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3E9CC" w14:textId="77777777" w:rsidR="005054F7" w:rsidRPr="00CE342F" w:rsidRDefault="005054F7"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CE342F">
        <w:rPr>
          <w:rFonts w:ascii="Cambria" w:hAnsi="Cambria"/>
          <w:b/>
          <w:bCs/>
          <w:sz w:val="36"/>
          <w:szCs w:val="36"/>
          <w:bdr w:val="none" w:sz="0" w:space="0" w:color="auto" w:frame="1"/>
          <w:shd w:val="clear" w:color="auto" w:fill="FFFFFF"/>
        </w:rPr>
        <w:t>R E P U B L I K A   H R V A T S K A</w:t>
      </w:r>
    </w:p>
    <w:p w14:paraId="68ACFE10" w14:textId="3F40223C" w:rsidR="005054F7" w:rsidRPr="00CE342F" w:rsidRDefault="004305F6"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CE342F">
        <w:rPr>
          <w:rFonts w:ascii="Cambria" w:hAnsi="Cambria"/>
          <w:b/>
          <w:bCs/>
          <w:sz w:val="36"/>
          <w:szCs w:val="36"/>
          <w:bdr w:val="none" w:sz="0" w:space="0" w:color="auto" w:frame="1"/>
          <w:shd w:val="clear" w:color="auto" w:fill="FFFFFF"/>
        </w:rPr>
        <w:t>ZADARSKA</w:t>
      </w:r>
      <w:r w:rsidR="005054F7" w:rsidRPr="00CE342F">
        <w:rPr>
          <w:rFonts w:ascii="Cambria" w:hAnsi="Cambria"/>
          <w:b/>
          <w:bCs/>
          <w:sz w:val="36"/>
          <w:szCs w:val="36"/>
          <w:bdr w:val="none" w:sz="0" w:space="0" w:color="auto" w:frame="1"/>
          <w:shd w:val="clear" w:color="auto" w:fill="FFFFFF"/>
        </w:rPr>
        <w:t xml:space="preserve"> ŽUPANIJA</w:t>
      </w:r>
    </w:p>
    <w:p w14:paraId="4F9BAC8A" w14:textId="50E80DD4" w:rsidR="005054F7" w:rsidRPr="00CE342F" w:rsidRDefault="0086308A"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CE342F">
        <w:rPr>
          <w:rFonts w:ascii="Cambria" w:hAnsi="Cambria"/>
          <w:b/>
          <w:bCs/>
          <w:sz w:val="36"/>
          <w:szCs w:val="36"/>
          <w:bdr w:val="none" w:sz="0" w:space="0" w:color="auto" w:frame="1"/>
          <w:shd w:val="clear" w:color="auto" w:fill="FFFFFF"/>
        </w:rPr>
        <w:t xml:space="preserve">OPĆINA </w:t>
      </w:r>
      <w:r w:rsidR="004305F6" w:rsidRPr="00CE342F">
        <w:rPr>
          <w:rFonts w:ascii="Cambria" w:hAnsi="Cambria"/>
          <w:b/>
          <w:bCs/>
          <w:sz w:val="36"/>
          <w:szCs w:val="36"/>
          <w:bdr w:val="none" w:sz="0" w:space="0" w:color="auto" w:frame="1"/>
          <w:shd w:val="clear" w:color="auto" w:fill="FFFFFF"/>
        </w:rPr>
        <w:t>BIBINJE</w:t>
      </w:r>
    </w:p>
    <w:p w14:paraId="22370639" w14:textId="77777777" w:rsidR="005054F7" w:rsidRPr="00CE342F" w:rsidRDefault="005054F7" w:rsidP="004269F0">
      <w:pPr>
        <w:spacing w:after="0"/>
        <w:jc w:val="center"/>
        <w:rPr>
          <w:rFonts w:ascii="Cambria" w:eastAsia="Times New Roman" w:hAnsi="Cambria"/>
          <w:sz w:val="24"/>
        </w:rPr>
      </w:pPr>
    </w:p>
    <w:p w14:paraId="33F67540" w14:textId="77777777" w:rsidR="0086308A" w:rsidRPr="00CE342F" w:rsidRDefault="0086308A" w:rsidP="004269F0">
      <w:pPr>
        <w:spacing w:after="0"/>
        <w:jc w:val="center"/>
        <w:rPr>
          <w:rFonts w:ascii="Cambria" w:eastAsia="Times New Roman" w:hAnsi="Cambria"/>
          <w:sz w:val="24"/>
        </w:rPr>
      </w:pPr>
    </w:p>
    <w:p w14:paraId="10FCE91A" w14:textId="77777777" w:rsidR="0086308A" w:rsidRPr="00CE342F" w:rsidRDefault="0086308A" w:rsidP="004269F0">
      <w:pPr>
        <w:spacing w:after="0"/>
        <w:jc w:val="center"/>
        <w:rPr>
          <w:rFonts w:ascii="Cambria" w:eastAsia="Times New Roman" w:hAnsi="Cambria"/>
          <w:sz w:val="24"/>
        </w:rPr>
      </w:pPr>
    </w:p>
    <w:p w14:paraId="51873D8C" w14:textId="49E8E57E" w:rsidR="00425375" w:rsidRPr="00CE342F" w:rsidRDefault="004305F6" w:rsidP="005E144C">
      <w:pPr>
        <w:spacing w:after="0"/>
        <w:jc w:val="center"/>
        <w:rPr>
          <w:rFonts w:ascii="Cambria" w:eastAsia="Times New Roman" w:hAnsi="Cambria"/>
          <w:sz w:val="24"/>
        </w:rPr>
      </w:pPr>
      <w:r w:rsidRPr="00CE342F">
        <w:rPr>
          <w:rFonts w:ascii="Cambria" w:hAnsi="Cambria"/>
          <w:noProof/>
        </w:rPr>
        <w:drawing>
          <wp:inline distT="0" distB="0" distL="0" distR="0" wp14:anchorId="02A6F95E" wp14:editId="5AF73D9B">
            <wp:extent cx="1676400" cy="2057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2057400"/>
                    </a:xfrm>
                    <a:prstGeom prst="rect">
                      <a:avLst/>
                    </a:prstGeom>
                    <a:noFill/>
                    <a:ln>
                      <a:noFill/>
                    </a:ln>
                  </pic:spPr>
                </pic:pic>
              </a:graphicData>
            </a:graphic>
          </wp:inline>
        </w:drawing>
      </w:r>
    </w:p>
    <w:p w14:paraId="4C50F90D" w14:textId="77777777" w:rsidR="00647C06" w:rsidRPr="00CE342F" w:rsidRDefault="00647C06" w:rsidP="004269F0">
      <w:pPr>
        <w:tabs>
          <w:tab w:val="left" w:pos="3107"/>
          <w:tab w:val="center" w:pos="4535"/>
        </w:tabs>
        <w:spacing w:after="0"/>
        <w:jc w:val="center"/>
        <w:rPr>
          <w:rFonts w:ascii="Cambria" w:eastAsia="Times New Roman" w:hAnsi="Cambria"/>
          <w:b/>
          <w:sz w:val="36"/>
          <w:szCs w:val="36"/>
        </w:rPr>
      </w:pPr>
    </w:p>
    <w:p w14:paraId="596F55B7" w14:textId="77777777" w:rsidR="00A54803" w:rsidRPr="00CE342F" w:rsidRDefault="00A54803" w:rsidP="004269F0">
      <w:pPr>
        <w:spacing w:after="0"/>
        <w:jc w:val="center"/>
        <w:rPr>
          <w:rFonts w:ascii="Cambria" w:eastAsia="Times New Roman" w:hAnsi="Cambria"/>
          <w:b/>
          <w:sz w:val="36"/>
          <w:szCs w:val="36"/>
        </w:rPr>
      </w:pPr>
    </w:p>
    <w:p w14:paraId="15CF5138" w14:textId="77777777" w:rsidR="00EC7A27" w:rsidRPr="00CE342F" w:rsidRDefault="00EC7A27" w:rsidP="004269F0">
      <w:pPr>
        <w:pStyle w:val="Naslov1"/>
        <w:spacing w:before="0" w:beforeAutospacing="0" w:after="0" w:afterAutospacing="0" w:line="276" w:lineRule="auto"/>
        <w:jc w:val="center"/>
        <w:rPr>
          <w:rFonts w:ascii="Cambria" w:hAnsi="Cambria"/>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2991491"/>
      <w:bookmarkStart w:id="21" w:name="_Toc33533158"/>
      <w:bookmarkStart w:id="22" w:name="_Toc35845178"/>
      <w:bookmarkStart w:id="23" w:name="_Toc39655986"/>
      <w:bookmarkStart w:id="24" w:name="_Toc39656124"/>
    </w:p>
    <w:p w14:paraId="4C039B86" w14:textId="5FF359F7" w:rsidR="00F356E9" w:rsidRPr="00CE342F" w:rsidRDefault="00922AC6" w:rsidP="00EC7A27">
      <w:pPr>
        <w:spacing w:after="0"/>
        <w:jc w:val="center"/>
        <w:rPr>
          <w:rFonts w:ascii="Cambria" w:hAnsi="Cambria"/>
          <w:b/>
          <w:bCs/>
          <w:sz w:val="48"/>
          <w:szCs w:val="48"/>
        </w:rPr>
      </w:pPr>
      <w:r w:rsidRPr="00CE342F">
        <w:rPr>
          <w:rFonts w:ascii="Cambria" w:hAnsi="Cambria"/>
          <w:b/>
          <w:bCs/>
          <w:sz w:val="48"/>
          <w:szCs w:val="48"/>
        </w:rPr>
        <w:t xml:space="preserve">GODIŠNJI </w:t>
      </w:r>
      <w:r w:rsidR="00F356E9" w:rsidRPr="00CE342F">
        <w:rPr>
          <w:rFonts w:ascii="Cambria" w:hAnsi="Cambria"/>
          <w:b/>
          <w:bCs/>
          <w:sz w:val="48"/>
          <w:szCs w:val="48"/>
        </w:rPr>
        <w:t>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17249F5" w14:textId="77777777" w:rsidR="00F356E9" w:rsidRPr="00CE342F" w:rsidRDefault="00F356E9" w:rsidP="00EC7A27">
      <w:pPr>
        <w:spacing w:after="0"/>
        <w:jc w:val="center"/>
        <w:rPr>
          <w:rFonts w:ascii="Cambria" w:hAnsi="Cambria"/>
          <w:b/>
          <w:bCs/>
          <w:sz w:val="40"/>
          <w:szCs w:val="40"/>
        </w:rPr>
      </w:pPr>
      <w:bookmarkStart w:id="25" w:name="_Toc462228808"/>
      <w:bookmarkStart w:id="26" w:name="_Toc462229558"/>
      <w:bookmarkStart w:id="27" w:name="_Toc462231220"/>
      <w:bookmarkStart w:id="28" w:name="_Toc462231920"/>
      <w:bookmarkStart w:id="29" w:name="_Toc462235046"/>
      <w:bookmarkStart w:id="30" w:name="_Toc462324639"/>
      <w:bookmarkStart w:id="31" w:name="_Toc462657741"/>
      <w:bookmarkStart w:id="32" w:name="_Toc463608154"/>
      <w:bookmarkStart w:id="33" w:name="_Toc464739161"/>
      <w:bookmarkStart w:id="34" w:name="_Toc525303841"/>
      <w:bookmarkStart w:id="35" w:name="_Toc527728853"/>
      <w:bookmarkStart w:id="36" w:name="_Toc529788329"/>
      <w:bookmarkStart w:id="37" w:name="_Toc531079073"/>
      <w:bookmarkStart w:id="38" w:name="_Toc17896990"/>
      <w:bookmarkStart w:id="39" w:name="_Toc21982780"/>
      <w:bookmarkStart w:id="40" w:name="_Toc21982913"/>
      <w:bookmarkStart w:id="41" w:name="_Toc22208333"/>
      <w:bookmarkStart w:id="42" w:name="_Toc26193223"/>
      <w:bookmarkStart w:id="43" w:name="_Toc27040161"/>
      <w:bookmarkStart w:id="44" w:name="_Toc29551627"/>
      <w:bookmarkStart w:id="45" w:name="_Toc32991492"/>
      <w:bookmarkStart w:id="46" w:name="_Toc33533159"/>
      <w:bookmarkStart w:id="47" w:name="_Toc35845179"/>
      <w:bookmarkStart w:id="48" w:name="_Toc39655987"/>
      <w:bookmarkStart w:id="49" w:name="_Toc39656125"/>
      <w:r w:rsidRPr="00CE342F">
        <w:rPr>
          <w:rFonts w:ascii="Cambria" w:hAnsi="Cambria"/>
          <w:b/>
          <w:bCs/>
          <w:sz w:val="40"/>
          <w:szCs w:val="40"/>
        </w:rPr>
        <w:t>UPRAVLJANJA IMOVINOM</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8C1385" w14:textId="4BC2F910" w:rsidR="00922AC6" w:rsidRPr="00CE342F" w:rsidRDefault="00F356E9" w:rsidP="00EC7A27">
      <w:pPr>
        <w:spacing w:after="0"/>
        <w:jc w:val="center"/>
        <w:rPr>
          <w:rFonts w:ascii="Cambria" w:hAnsi="Cambria"/>
          <w:b/>
          <w:bCs/>
          <w:sz w:val="40"/>
          <w:szCs w:val="40"/>
        </w:rPr>
      </w:pPr>
      <w:bookmarkStart w:id="50" w:name="_Toc525303842"/>
      <w:bookmarkStart w:id="51" w:name="_Toc527728854"/>
      <w:bookmarkStart w:id="52" w:name="_Toc529788330"/>
      <w:bookmarkStart w:id="53" w:name="_Toc531079074"/>
      <w:bookmarkStart w:id="54" w:name="_Toc17896991"/>
      <w:bookmarkStart w:id="55" w:name="_Toc21982781"/>
      <w:bookmarkStart w:id="56" w:name="_Toc21982914"/>
      <w:bookmarkStart w:id="57" w:name="_Toc22208334"/>
      <w:bookmarkStart w:id="58" w:name="_Toc26193224"/>
      <w:bookmarkStart w:id="59" w:name="_Toc27040162"/>
      <w:bookmarkStart w:id="60" w:name="_Toc29551628"/>
      <w:bookmarkStart w:id="61" w:name="_Toc32991493"/>
      <w:bookmarkStart w:id="62" w:name="_Toc33533160"/>
      <w:bookmarkStart w:id="63" w:name="_Toc35845180"/>
      <w:bookmarkStart w:id="64" w:name="_Toc39655988"/>
      <w:bookmarkStart w:id="65" w:name="_Toc39656126"/>
      <w:bookmarkStart w:id="66" w:name="_Toc462228809"/>
      <w:bookmarkStart w:id="67" w:name="_Toc462229559"/>
      <w:bookmarkStart w:id="68" w:name="_Toc462231221"/>
      <w:bookmarkStart w:id="69" w:name="_Toc462231921"/>
      <w:bookmarkStart w:id="70" w:name="_Toc462235047"/>
      <w:bookmarkStart w:id="71" w:name="_Toc462324640"/>
      <w:bookmarkStart w:id="72" w:name="_Toc462657742"/>
      <w:bookmarkStart w:id="73" w:name="_Toc463608155"/>
      <w:bookmarkStart w:id="74" w:name="_Toc464739162"/>
      <w:r w:rsidRPr="00CE342F">
        <w:rPr>
          <w:rFonts w:ascii="Cambria" w:hAnsi="Cambria"/>
          <w:b/>
          <w:bCs/>
          <w:sz w:val="40"/>
          <w:szCs w:val="40"/>
        </w:rPr>
        <w:t xml:space="preserve">U VLASNIŠTVU </w:t>
      </w:r>
      <w:bookmarkEnd w:id="50"/>
      <w:bookmarkEnd w:id="51"/>
      <w:bookmarkEnd w:id="52"/>
      <w:bookmarkEnd w:id="53"/>
      <w:bookmarkEnd w:id="54"/>
      <w:bookmarkEnd w:id="55"/>
      <w:bookmarkEnd w:id="56"/>
      <w:bookmarkEnd w:id="57"/>
      <w:bookmarkEnd w:id="58"/>
      <w:bookmarkEnd w:id="59"/>
      <w:r w:rsidR="003B22E1" w:rsidRPr="00CE342F">
        <w:rPr>
          <w:rFonts w:ascii="Cambria" w:hAnsi="Cambria"/>
          <w:b/>
          <w:bCs/>
          <w:sz w:val="40"/>
          <w:szCs w:val="40"/>
        </w:rPr>
        <w:t xml:space="preserve">OPĆINE </w:t>
      </w:r>
      <w:bookmarkEnd w:id="60"/>
      <w:bookmarkEnd w:id="61"/>
      <w:bookmarkEnd w:id="62"/>
      <w:bookmarkEnd w:id="63"/>
      <w:bookmarkEnd w:id="64"/>
      <w:bookmarkEnd w:id="65"/>
      <w:r w:rsidR="004305F6" w:rsidRPr="00CE342F">
        <w:rPr>
          <w:rFonts w:ascii="Cambria" w:hAnsi="Cambria"/>
          <w:b/>
          <w:bCs/>
          <w:sz w:val="40"/>
          <w:szCs w:val="40"/>
        </w:rPr>
        <w:t>BIBINJE</w:t>
      </w:r>
    </w:p>
    <w:p w14:paraId="10D5B527" w14:textId="7C13A582" w:rsidR="00F356E9" w:rsidRPr="00CE342F" w:rsidRDefault="004F411D" w:rsidP="00EC7A27">
      <w:pPr>
        <w:spacing w:after="0"/>
        <w:jc w:val="center"/>
        <w:rPr>
          <w:rFonts w:ascii="Cambria" w:hAnsi="Cambria"/>
          <w:b/>
          <w:bCs/>
          <w:sz w:val="36"/>
          <w:szCs w:val="36"/>
        </w:rPr>
      </w:pPr>
      <w:bookmarkStart w:id="75" w:name="_Toc525303843"/>
      <w:bookmarkStart w:id="76" w:name="_Toc527728855"/>
      <w:bookmarkStart w:id="77" w:name="_Toc529788331"/>
      <w:bookmarkStart w:id="78" w:name="_Toc531079075"/>
      <w:bookmarkStart w:id="79" w:name="_Toc17896992"/>
      <w:bookmarkStart w:id="80" w:name="_Toc21982782"/>
      <w:bookmarkStart w:id="81" w:name="_Toc21982915"/>
      <w:bookmarkStart w:id="82" w:name="_Toc22208335"/>
      <w:bookmarkStart w:id="83" w:name="_Toc26193225"/>
      <w:bookmarkStart w:id="84" w:name="_Toc27040163"/>
      <w:bookmarkStart w:id="85" w:name="_Toc29551629"/>
      <w:bookmarkStart w:id="86" w:name="_Toc32991494"/>
      <w:bookmarkStart w:id="87" w:name="_Toc33533161"/>
      <w:bookmarkStart w:id="88" w:name="_Toc35845181"/>
      <w:bookmarkStart w:id="89" w:name="_Toc39655989"/>
      <w:bookmarkStart w:id="90" w:name="_Toc39656127"/>
      <w:r w:rsidRPr="00CE342F">
        <w:rPr>
          <w:rFonts w:ascii="Cambria" w:hAnsi="Cambria"/>
          <w:b/>
          <w:bCs/>
          <w:sz w:val="40"/>
          <w:szCs w:val="40"/>
        </w:rPr>
        <w:t>ZA 202</w:t>
      </w:r>
      <w:r w:rsidR="00AA3FD8">
        <w:rPr>
          <w:rFonts w:ascii="Cambria" w:hAnsi="Cambria"/>
          <w:b/>
          <w:bCs/>
          <w:sz w:val="40"/>
          <w:szCs w:val="40"/>
        </w:rPr>
        <w:t>5</w:t>
      </w:r>
      <w:r w:rsidR="00F356E9" w:rsidRPr="00CE342F">
        <w:rPr>
          <w:rFonts w:ascii="Cambria" w:hAnsi="Cambria"/>
          <w:b/>
          <w:bCs/>
          <w:sz w:val="40"/>
          <w:szCs w:val="40"/>
        </w:rPr>
        <w:t>. GODINU</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19358DB" w14:textId="77777777" w:rsidR="00F356E9" w:rsidRPr="00CE342F" w:rsidRDefault="00F356E9" w:rsidP="004269F0">
      <w:pPr>
        <w:spacing w:after="0"/>
        <w:jc w:val="center"/>
        <w:rPr>
          <w:rFonts w:ascii="Cambria" w:eastAsia="Times New Roman" w:hAnsi="Cambria"/>
          <w:sz w:val="36"/>
          <w:szCs w:val="36"/>
        </w:rPr>
      </w:pPr>
    </w:p>
    <w:p w14:paraId="3CC4B289" w14:textId="77777777" w:rsidR="00F356E9" w:rsidRPr="00CE342F" w:rsidRDefault="00F356E9" w:rsidP="004269F0">
      <w:pPr>
        <w:spacing w:after="0"/>
        <w:jc w:val="center"/>
        <w:rPr>
          <w:rFonts w:ascii="Cambria" w:eastAsia="Times New Roman" w:hAnsi="Cambria"/>
          <w:sz w:val="24"/>
        </w:rPr>
      </w:pPr>
    </w:p>
    <w:p w14:paraId="6101F7AD" w14:textId="77777777" w:rsidR="00F356E9" w:rsidRPr="00CE342F" w:rsidRDefault="00F356E9" w:rsidP="004269F0">
      <w:pPr>
        <w:spacing w:after="0"/>
        <w:jc w:val="center"/>
        <w:rPr>
          <w:rFonts w:ascii="Cambria" w:eastAsia="Times New Roman" w:hAnsi="Cambria"/>
          <w:sz w:val="24"/>
        </w:rPr>
      </w:pPr>
    </w:p>
    <w:p w14:paraId="238793BF" w14:textId="77777777" w:rsidR="00F356E9" w:rsidRPr="00CE342F" w:rsidRDefault="00F356E9" w:rsidP="004269F0">
      <w:pPr>
        <w:spacing w:after="0"/>
        <w:jc w:val="center"/>
        <w:rPr>
          <w:rFonts w:ascii="Cambria" w:eastAsia="Times New Roman" w:hAnsi="Cambria"/>
          <w:sz w:val="24"/>
        </w:rPr>
      </w:pPr>
    </w:p>
    <w:p w14:paraId="233BCF72" w14:textId="77777777" w:rsidR="00F356E9" w:rsidRPr="00CE342F" w:rsidRDefault="00F356E9" w:rsidP="004269F0">
      <w:pPr>
        <w:spacing w:after="0"/>
        <w:jc w:val="center"/>
        <w:rPr>
          <w:rFonts w:ascii="Cambria" w:eastAsia="Times New Roman" w:hAnsi="Cambria"/>
          <w:sz w:val="24"/>
        </w:rPr>
      </w:pPr>
    </w:p>
    <w:p w14:paraId="4891FFB6" w14:textId="77777777" w:rsidR="00F356E9" w:rsidRPr="00CE342F" w:rsidRDefault="00F356E9" w:rsidP="004269F0">
      <w:pPr>
        <w:spacing w:after="0"/>
        <w:jc w:val="center"/>
        <w:rPr>
          <w:rFonts w:ascii="Cambria" w:eastAsia="Times New Roman" w:hAnsi="Cambria"/>
          <w:sz w:val="24"/>
        </w:rPr>
      </w:pPr>
    </w:p>
    <w:p w14:paraId="240BC4E8" w14:textId="77777777" w:rsidR="00F356E9" w:rsidRPr="00CE342F" w:rsidRDefault="00F356E9" w:rsidP="004269F0">
      <w:pPr>
        <w:spacing w:after="0"/>
        <w:jc w:val="center"/>
        <w:rPr>
          <w:rFonts w:ascii="Cambria" w:eastAsia="Times New Roman" w:hAnsi="Cambria"/>
          <w:sz w:val="24"/>
        </w:rPr>
      </w:pPr>
    </w:p>
    <w:p w14:paraId="728DBF4F" w14:textId="77777777" w:rsidR="00647C06" w:rsidRPr="00CE342F" w:rsidRDefault="00647C06" w:rsidP="004269F0">
      <w:pPr>
        <w:spacing w:after="0"/>
        <w:jc w:val="center"/>
        <w:rPr>
          <w:rFonts w:ascii="Cambria" w:eastAsia="Times New Roman" w:hAnsi="Cambria"/>
          <w:sz w:val="24"/>
        </w:rPr>
      </w:pPr>
    </w:p>
    <w:p w14:paraId="42F14165" w14:textId="77777777" w:rsidR="00A54803" w:rsidRPr="00CE342F" w:rsidRDefault="00A54803" w:rsidP="004269F0">
      <w:pPr>
        <w:spacing w:after="0"/>
        <w:jc w:val="center"/>
        <w:rPr>
          <w:rFonts w:ascii="Cambria" w:eastAsia="Times New Roman" w:hAnsi="Cambria"/>
          <w:sz w:val="24"/>
        </w:rPr>
      </w:pPr>
    </w:p>
    <w:p w14:paraId="3C6697BC" w14:textId="77777777" w:rsidR="00A54803" w:rsidRPr="00CE342F" w:rsidRDefault="00A54803" w:rsidP="004269F0">
      <w:pPr>
        <w:spacing w:after="0"/>
        <w:jc w:val="center"/>
        <w:rPr>
          <w:rFonts w:ascii="Cambria" w:eastAsia="Times New Roman" w:hAnsi="Cambria"/>
          <w:sz w:val="24"/>
        </w:rPr>
      </w:pPr>
    </w:p>
    <w:p w14:paraId="4810F664" w14:textId="77777777" w:rsidR="00652E4B" w:rsidRPr="00CE342F" w:rsidRDefault="00652E4B" w:rsidP="004269F0">
      <w:pPr>
        <w:spacing w:after="0"/>
        <w:jc w:val="center"/>
        <w:rPr>
          <w:rFonts w:ascii="Cambria" w:eastAsia="Times New Roman" w:hAnsi="Cambria"/>
          <w:sz w:val="24"/>
        </w:rPr>
      </w:pPr>
    </w:p>
    <w:p w14:paraId="4DC92DDF" w14:textId="77777777" w:rsidR="00785BC8" w:rsidRPr="00CE342F" w:rsidRDefault="00785BC8" w:rsidP="004269F0">
      <w:pPr>
        <w:spacing w:after="0"/>
        <w:jc w:val="center"/>
        <w:rPr>
          <w:rFonts w:ascii="Cambria" w:eastAsia="Times New Roman" w:hAnsi="Cambria"/>
          <w:sz w:val="24"/>
        </w:rPr>
      </w:pPr>
    </w:p>
    <w:p w14:paraId="39F1B228" w14:textId="4E7DD450" w:rsidR="00785BC8" w:rsidRPr="00CE342F" w:rsidRDefault="004305F6" w:rsidP="004269F0">
      <w:pPr>
        <w:spacing w:after="0"/>
        <w:jc w:val="center"/>
        <w:rPr>
          <w:rFonts w:ascii="Cambria" w:eastAsia="Times New Roman" w:hAnsi="Cambria"/>
        </w:rPr>
      </w:pPr>
      <w:r w:rsidRPr="00CE342F">
        <w:rPr>
          <w:rFonts w:ascii="Cambria" w:eastAsia="Times New Roman" w:hAnsi="Cambria"/>
        </w:rPr>
        <w:t>Bibinje</w:t>
      </w:r>
      <w:r w:rsidR="004F53E4" w:rsidRPr="00CE342F">
        <w:rPr>
          <w:rFonts w:ascii="Cambria" w:eastAsia="Times New Roman" w:hAnsi="Cambria"/>
        </w:rPr>
        <w:t xml:space="preserve">, </w:t>
      </w:r>
      <w:r w:rsidR="003A1C80">
        <w:rPr>
          <w:rFonts w:ascii="Cambria" w:eastAsia="Times New Roman" w:hAnsi="Cambria"/>
        </w:rPr>
        <w:t>listopad</w:t>
      </w:r>
      <w:r w:rsidRPr="00CE342F">
        <w:rPr>
          <w:rFonts w:ascii="Cambria" w:eastAsia="Times New Roman" w:hAnsi="Cambria"/>
        </w:rPr>
        <w:t xml:space="preserve"> </w:t>
      </w:r>
      <w:r w:rsidR="004172FA" w:rsidRPr="00CE342F">
        <w:rPr>
          <w:rFonts w:ascii="Cambria" w:eastAsia="Times New Roman" w:hAnsi="Cambria"/>
        </w:rPr>
        <w:t>20</w:t>
      </w:r>
      <w:r w:rsidR="002F49E4" w:rsidRPr="00CE342F">
        <w:rPr>
          <w:rFonts w:ascii="Cambria" w:eastAsia="Times New Roman" w:hAnsi="Cambria"/>
        </w:rPr>
        <w:t>2</w:t>
      </w:r>
      <w:r w:rsidR="00AA3FD8">
        <w:rPr>
          <w:rFonts w:ascii="Cambria" w:eastAsia="Times New Roman" w:hAnsi="Cambria"/>
        </w:rPr>
        <w:t>4</w:t>
      </w:r>
      <w:r w:rsidR="00F356E9" w:rsidRPr="00CE342F">
        <w:rPr>
          <w:rFonts w:ascii="Cambria" w:eastAsia="Times New Roman" w:hAnsi="Cambria"/>
        </w:rPr>
        <w:t>.</w:t>
      </w:r>
      <w:r w:rsidRPr="00CE342F">
        <w:rPr>
          <w:rFonts w:ascii="Cambria" w:eastAsia="Times New Roman" w:hAnsi="Cambria"/>
        </w:rPr>
        <w:t xml:space="preserve"> godine</w:t>
      </w:r>
    </w:p>
    <w:p w14:paraId="084C82D3" w14:textId="77777777" w:rsidR="00144D52" w:rsidRPr="00CE342F" w:rsidRDefault="00785BC8" w:rsidP="003A1655">
      <w:pPr>
        <w:pStyle w:val="Sadraj1"/>
        <w:jc w:val="center"/>
        <w:rPr>
          <w:rFonts w:ascii="Cambria" w:hAnsi="Cambria"/>
        </w:rPr>
      </w:pPr>
      <w:r w:rsidRPr="00CE342F">
        <w:rPr>
          <w:rFonts w:ascii="Cambria" w:hAnsi="Cambria"/>
        </w:rPr>
        <w:br w:type="page"/>
      </w:r>
      <w:bookmarkStart w:id="91" w:name="page2"/>
      <w:bookmarkEnd w:id="91"/>
      <w:r w:rsidR="00F356E9" w:rsidRPr="00CE342F">
        <w:rPr>
          <w:rFonts w:ascii="Cambria" w:hAnsi="Cambria"/>
        </w:rPr>
        <w:lastRenderedPageBreak/>
        <w:t>Sadržaj</w:t>
      </w:r>
    </w:p>
    <w:sdt>
      <w:sdtPr>
        <w:rPr>
          <w:rFonts w:ascii="Cambria" w:eastAsiaTheme="minorHAnsi" w:hAnsi="Cambria" w:cstheme="minorBidi"/>
          <w:noProof w:val="0"/>
          <w:sz w:val="22"/>
          <w:szCs w:val="22"/>
          <w:lang w:eastAsia="en-US"/>
        </w:rPr>
        <w:id w:val="1739584021"/>
        <w:docPartObj>
          <w:docPartGallery w:val="Table of Contents"/>
          <w:docPartUnique/>
        </w:docPartObj>
      </w:sdtPr>
      <w:sdtEndPr>
        <w:rPr>
          <w:rFonts w:eastAsia="Symbol" w:cs="Times New Roman"/>
          <w:b w:val="0"/>
          <w:i w:val="0"/>
          <w:noProof/>
          <w:sz w:val="24"/>
          <w:szCs w:val="24"/>
          <w:lang w:eastAsia="hr-HR"/>
        </w:rPr>
      </w:sdtEndPr>
      <w:sdtContent>
        <w:p w14:paraId="5C6EE05C" w14:textId="08F0817C" w:rsidR="00826BA0" w:rsidRPr="00826BA0" w:rsidRDefault="00A70F21">
          <w:pPr>
            <w:pStyle w:val="Sadraj1"/>
            <w:rPr>
              <w:rFonts w:asciiTheme="minorHAnsi" w:eastAsiaTheme="minorEastAsia" w:hAnsiTheme="minorHAnsi" w:cstheme="minorBidi"/>
              <w:b w:val="0"/>
              <w:bCs w:val="0"/>
              <w:i w:val="0"/>
              <w:caps w:val="0"/>
              <w:sz w:val="22"/>
              <w:szCs w:val="22"/>
            </w:rPr>
          </w:pPr>
          <w:r w:rsidRPr="00CE342F">
            <w:rPr>
              <w:rFonts w:ascii="Cambria" w:hAnsi="Cambria"/>
              <w:b w:val="0"/>
              <w:i w:val="0"/>
              <w:sz w:val="22"/>
              <w:szCs w:val="22"/>
            </w:rPr>
            <w:fldChar w:fldCharType="begin"/>
          </w:r>
          <w:r w:rsidRPr="00CE342F">
            <w:rPr>
              <w:rFonts w:ascii="Cambria" w:hAnsi="Cambria"/>
              <w:b w:val="0"/>
              <w:i w:val="0"/>
              <w:sz w:val="22"/>
              <w:szCs w:val="22"/>
            </w:rPr>
            <w:instrText xml:space="preserve"> TOC \o "1-3" \h \z \u </w:instrText>
          </w:r>
          <w:r w:rsidRPr="00CE342F">
            <w:rPr>
              <w:rFonts w:ascii="Cambria" w:hAnsi="Cambria"/>
              <w:b w:val="0"/>
              <w:i w:val="0"/>
              <w:sz w:val="22"/>
              <w:szCs w:val="22"/>
            </w:rPr>
            <w:fldChar w:fldCharType="separate"/>
          </w:r>
          <w:hyperlink w:anchor="_Toc46307630" w:history="1">
            <w:r w:rsidR="00826BA0" w:rsidRPr="00826BA0">
              <w:rPr>
                <w:rStyle w:val="Hiperveza"/>
                <w:rFonts w:ascii="Cambria" w:hAnsi="Cambria"/>
                <w:sz w:val="22"/>
                <w:szCs w:val="22"/>
              </w:rPr>
              <w:t>1.</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UVOD</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_Toc46307630 \h </w:instrText>
            </w:r>
            <w:r w:rsidR="00826BA0" w:rsidRPr="00826BA0">
              <w:rPr>
                <w:webHidden/>
                <w:sz w:val="22"/>
                <w:szCs w:val="22"/>
              </w:rPr>
            </w:r>
            <w:r w:rsidR="00826BA0" w:rsidRPr="00826BA0">
              <w:rPr>
                <w:webHidden/>
                <w:sz w:val="22"/>
                <w:szCs w:val="22"/>
              </w:rPr>
              <w:fldChar w:fldCharType="separate"/>
            </w:r>
            <w:r w:rsidR="00967FFB">
              <w:rPr>
                <w:webHidden/>
                <w:sz w:val="22"/>
                <w:szCs w:val="22"/>
              </w:rPr>
              <w:t>2</w:t>
            </w:r>
            <w:r w:rsidR="00826BA0" w:rsidRPr="00826BA0">
              <w:rPr>
                <w:webHidden/>
                <w:sz w:val="22"/>
                <w:szCs w:val="22"/>
              </w:rPr>
              <w:fldChar w:fldCharType="end"/>
            </w:r>
          </w:hyperlink>
        </w:p>
        <w:p w14:paraId="24A20D49" w14:textId="53B5F0FE" w:rsidR="00826BA0" w:rsidRPr="00826BA0" w:rsidRDefault="00967FFB">
          <w:pPr>
            <w:pStyle w:val="Sadraj2"/>
            <w:rPr>
              <w:rFonts w:asciiTheme="minorHAnsi" w:eastAsiaTheme="minorEastAsia" w:hAnsiTheme="minorHAnsi" w:cstheme="minorBidi"/>
              <w:b w:val="0"/>
              <w:i w:val="0"/>
              <w:iCs w:val="0"/>
              <w:smallCaps w:val="0"/>
              <w:sz w:val="22"/>
              <w:lang w:eastAsia="hr-HR"/>
            </w:rPr>
          </w:pPr>
          <w:hyperlink w:anchor="_Toc46307631" w:history="1">
            <w:r w:rsidR="00826BA0" w:rsidRPr="00826BA0">
              <w:rPr>
                <w:rStyle w:val="Hiperveza"/>
                <w:rFonts w:ascii="Cambria" w:hAnsi="Cambria"/>
                <w:sz w:val="22"/>
              </w:rPr>
              <w:t>1.1. Nerazvrstane ceste</w:t>
            </w:r>
            <w:r w:rsidR="00826BA0" w:rsidRPr="00826BA0">
              <w:rPr>
                <w:webHidden/>
                <w:sz w:val="22"/>
              </w:rPr>
              <w:tab/>
            </w:r>
            <w:r w:rsidR="00826BA0" w:rsidRPr="00826BA0">
              <w:rPr>
                <w:webHidden/>
                <w:sz w:val="22"/>
              </w:rPr>
              <w:fldChar w:fldCharType="begin"/>
            </w:r>
            <w:r w:rsidR="00826BA0" w:rsidRPr="00826BA0">
              <w:rPr>
                <w:webHidden/>
                <w:sz w:val="22"/>
              </w:rPr>
              <w:instrText xml:space="preserve"> PAGEREF _Toc46307631 \h </w:instrText>
            </w:r>
            <w:r w:rsidR="00826BA0" w:rsidRPr="00826BA0">
              <w:rPr>
                <w:webHidden/>
                <w:sz w:val="22"/>
              </w:rPr>
            </w:r>
            <w:r w:rsidR="00826BA0" w:rsidRPr="00826BA0">
              <w:rPr>
                <w:webHidden/>
                <w:sz w:val="22"/>
              </w:rPr>
              <w:fldChar w:fldCharType="separate"/>
            </w:r>
            <w:r>
              <w:rPr>
                <w:webHidden/>
                <w:sz w:val="22"/>
              </w:rPr>
              <w:t>5</w:t>
            </w:r>
            <w:r w:rsidR="00826BA0" w:rsidRPr="00826BA0">
              <w:rPr>
                <w:webHidden/>
                <w:sz w:val="22"/>
              </w:rPr>
              <w:fldChar w:fldCharType="end"/>
            </w:r>
          </w:hyperlink>
        </w:p>
        <w:p w14:paraId="77E469BB" w14:textId="2A1B9C44"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2" w:history="1">
            <w:r w:rsidR="00826BA0" w:rsidRPr="00826BA0">
              <w:rPr>
                <w:rStyle w:val="Hiperveza"/>
                <w:rFonts w:ascii="Cambria" w:hAnsi="Cambria"/>
                <w:sz w:val="22"/>
                <w:szCs w:val="22"/>
              </w:rPr>
              <w:t>2.</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STRATEŠKO USMJERENJE UPRAVLJANJA OPĆINSKOM IMOVINOM</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_Toc46307632 \h </w:instrText>
            </w:r>
            <w:r w:rsidR="00826BA0" w:rsidRPr="00826BA0">
              <w:rPr>
                <w:webHidden/>
                <w:sz w:val="22"/>
                <w:szCs w:val="22"/>
              </w:rPr>
            </w:r>
            <w:r w:rsidR="00826BA0" w:rsidRPr="00826BA0">
              <w:rPr>
                <w:webHidden/>
                <w:sz w:val="22"/>
                <w:szCs w:val="22"/>
              </w:rPr>
              <w:fldChar w:fldCharType="separate"/>
            </w:r>
            <w:r>
              <w:rPr>
                <w:webHidden/>
                <w:sz w:val="22"/>
                <w:szCs w:val="22"/>
              </w:rPr>
              <w:t>12</w:t>
            </w:r>
            <w:r w:rsidR="00826BA0" w:rsidRPr="00826BA0">
              <w:rPr>
                <w:webHidden/>
                <w:sz w:val="22"/>
                <w:szCs w:val="22"/>
              </w:rPr>
              <w:fldChar w:fldCharType="end"/>
            </w:r>
          </w:hyperlink>
        </w:p>
        <w:p w14:paraId="10B91E54" w14:textId="30B3C840"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3" w:history="1">
            <w:r w:rsidR="00826BA0" w:rsidRPr="00826BA0">
              <w:rPr>
                <w:rStyle w:val="Hiperveza"/>
                <w:rFonts w:ascii="Cambria" w:hAnsi="Cambria"/>
                <w:sz w:val="22"/>
                <w:szCs w:val="22"/>
              </w:rPr>
              <w:t>3.</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lang w:eastAsia="sl-SI"/>
              </w:rPr>
              <w:t xml:space="preserve">GODIŠNJI </w:t>
            </w:r>
            <w:r w:rsidR="00826BA0" w:rsidRPr="00826BA0">
              <w:rPr>
                <w:rStyle w:val="Hiperveza"/>
                <w:rFonts w:ascii="Cambria" w:eastAsia="Arial" w:hAnsi="Cambria"/>
                <w:sz w:val="22"/>
                <w:szCs w:val="22"/>
              </w:rPr>
              <w:t>PLAN UPRAVLJANJA I RASPOLAGANJA NOGOMETNIM IGRALIŠTIMA U VLASNIŠTVU OPĆINE</w:t>
            </w:r>
            <w:r w:rsidR="00826BA0" w:rsidRPr="00826BA0">
              <w:rPr>
                <w:rStyle w:val="Hiperveza"/>
                <w:rFonts w:ascii="Cambria" w:hAnsi="Cambria"/>
                <w:sz w:val="22"/>
                <w:szCs w:val="22"/>
              </w:rPr>
              <w:t xml:space="preserve"> BIBINJE</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_Toc46307633 \h </w:instrText>
            </w:r>
            <w:r w:rsidR="00826BA0" w:rsidRPr="00826BA0">
              <w:rPr>
                <w:webHidden/>
                <w:sz w:val="22"/>
                <w:szCs w:val="22"/>
              </w:rPr>
            </w:r>
            <w:r w:rsidR="00826BA0" w:rsidRPr="00826BA0">
              <w:rPr>
                <w:webHidden/>
                <w:sz w:val="22"/>
                <w:szCs w:val="22"/>
              </w:rPr>
              <w:fldChar w:fldCharType="separate"/>
            </w:r>
            <w:r>
              <w:rPr>
                <w:webHidden/>
                <w:sz w:val="22"/>
                <w:szCs w:val="22"/>
              </w:rPr>
              <w:t>14</w:t>
            </w:r>
            <w:r w:rsidR="00826BA0" w:rsidRPr="00826BA0">
              <w:rPr>
                <w:webHidden/>
                <w:sz w:val="22"/>
                <w:szCs w:val="22"/>
              </w:rPr>
              <w:fldChar w:fldCharType="end"/>
            </w:r>
          </w:hyperlink>
        </w:p>
        <w:p w14:paraId="28CD2581" w14:textId="76910A20"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4" w:history="1">
            <w:r w:rsidR="00826BA0" w:rsidRPr="00826BA0">
              <w:rPr>
                <w:rStyle w:val="Hiperveza"/>
                <w:rFonts w:ascii="Cambria" w:hAnsi="Cambria"/>
                <w:sz w:val="22"/>
                <w:szCs w:val="22"/>
              </w:rPr>
              <w:t>4.</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KASKADIRANJE STRATEŠKOG CILJA UPRAVLJANJA OPĆINSKOM IMOVINOM</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_Toc46307634 \h </w:instrText>
            </w:r>
            <w:r w:rsidR="00826BA0" w:rsidRPr="00826BA0">
              <w:rPr>
                <w:webHidden/>
                <w:sz w:val="22"/>
                <w:szCs w:val="22"/>
              </w:rPr>
            </w:r>
            <w:r w:rsidR="00826BA0" w:rsidRPr="00826BA0">
              <w:rPr>
                <w:webHidden/>
                <w:sz w:val="22"/>
                <w:szCs w:val="22"/>
              </w:rPr>
              <w:fldChar w:fldCharType="separate"/>
            </w:r>
            <w:r>
              <w:rPr>
                <w:webHidden/>
                <w:sz w:val="22"/>
                <w:szCs w:val="22"/>
              </w:rPr>
              <w:t>20</w:t>
            </w:r>
            <w:r w:rsidR="00826BA0" w:rsidRPr="00826BA0">
              <w:rPr>
                <w:webHidden/>
                <w:sz w:val="22"/>
                <w:szCs w:val="22"/>
              </w:rPr>
              <w:fldChar w:fldCharType="end"/>
            </w:r>
          </w:hyperlink>
        </w:p>
        <w:p w14:paraId="6124870D" w14:textId="37BA67BF"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5" w:history="1">
            <w:r w:rsidR="00826BA0" w:rsidRPr="00826BA0">
              <w:rPr>
                <w:rStyle w:val="Hiperveza"/>
                <w:rFonts w:ascii="Cambria" w:hAnsi="Cambria"/>
                <w:sz w:val="22"/>
                <w:szCs w:val="22"/>
              </w:rPr>
              <w:t>5.</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POSEBNI CILJEVI I MJERE – SISTEMATIZIRANI PRIKAZ</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_Toc46307635 \h </w:instrText>
            </w:r>
            <w:r w:rsidR="00826BA0" w:rsidRPr="00826BA0">
              <w:rPr>
                <w:webHidden/>
                <w:sz w:val="22"/>
                <w:szCs w:val="22"/>
              </w:rPr>
            </w:r>
            <w:r w:rsidR="00826BA0" w:rsidRPr="00826BA0">
              <w:rPr>
                <w:webHidden/>
                <w:sz w:val="22"/>
                <w:szCs w:val="22"/>
              </w:rPr>
              <w:fldChar w:fldCharType="separate"/>
            </w:r>
            <w:r>
              <w:rPr>
                <w:webHidden/>
                <w:sz w:val="22"/>
                <w:szCs w:val="22"/>
              </w:rPr>
              <w:t>22</w:t>
            </w:r>
            <w:r w:rsidR="00826BA0" w:rsidRPr="00826BA0">
              <w:rPr>
                <w:webHidden/>
                <w:sz w:val="22"/>
                <w:szCs w:val="22"/>
              </w:rPr>
              <w:fldChar w:fldCharType="end"/>
            </w:r>
          </w:hyperlink>
        </w:p>
        <w:p w14:paraId="515DD89C" w14:textId="56B0D734"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6" w:history="1">
            <w:r w:rsidR="00826BA0" w:rsidRPr="00826BA0">
              <w:rPr>
                <w:rStyle w:val="Hiperveza"/>
                <w:rFonts w:ascii="Cambria" w:hAnsi="Cambria"/>
                <w:sz w:val="22"/>
                <w:szCs w:val="22"/>
              </w:rPr>
              <w:t>6.</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1.1. - „Učinkovito upravljanje nekretninama u vlasništvu Općine Bibinje“</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_Toc46307636 \h </w:instrText>
            </w:r>
            <w:r w:rsidR="00826BA0" w:rsidRPr="00826BA0">
              <w:rPr>
                <w:webHidden/>
                <w:sz w:val="22"/>
                <w:szCs w:val="22"/>
              </w:rPr>
            </w:r>
            <w:r w:rsidR="00826BA0" w:rsidRPr="00826BA0">
              <w:rPr>
                <w:webHidden/>
                <w:sz w:val="22"/>
                <w:szCs w:val="22"/>
              </w:rPr>
              <w:fldChar w:fldCharType="separate"/>
            </w:r>
            <w:r>
              <w:rPr>
                <w:webHidden/>
                <w:sz w:val="22"/>
                <w:szCs w:val="22"/>
              </w:rPr>
              <w:t>26</w:t>
            </w:r>
            <w:r w:rsidR="00826BA0" w:rsidRPr="00826BA0">
              <w:rPr>
                <w:webHidden/>
                <w:sz w:val="22"/>
                <w:szCs w:val="22"/>
              </w:rPr>
              <w:fldChar w:fldCharType="end"/>
            </w:r>
          </w:hyperlink>
        </w:p>
        <w:p w14:paraId="184BBF2D" w14:textId="0A4C5DD8"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7" w:history="1">
            <w:r w:rsidR="00826BA0" w:rsidRPr="00826BA0">
              <w:rPr>
                <w:rStyle w:val="Hiperveza"/>
                <w:rFonts w:ascii="Cambria" w:hAnsi="Cambria"/>
                <w:sz w:val="22"/>
                <w:szCs w:val="22"/>
              </w:rPr>
              <w:t>7.</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1.2. - „Unaprjeđenje korporativnog upravljanja i vršenje kontrola Općine Bibinje kao (su)vlasnika trgovačkih društava“</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_Toc46307637 \h </w:instrText>
            </w:r>
            <w:r w:rsidR="00826BA0" w:rsidRPr="00826BA0">
              <w:rPr>
                <w:webHidden/>
                <w:sz w:val="22"/>
                <w:szCs w:val="22"/>
              </w:rPr>
            </w:r>
            <w:r w:rsidR="00826BA0" w:rsidRPr="00826BA0">
              <w:rPr>
                <w:webHidden/>
                <w:sz w:val="22"/>
                <w:szCs w:val="22"/>
              </w:rPr>
              <w:fldChar w:fldCharType="separate"/>
            </w:r>
            <w:r>
              <w:rPr>
                <w:webHidden/>
                <w:sz w:val="22"/>
                <w:szCs w:val="22"/>
              </w:rPr>
              <w:t>31</w:t>
            </w:r>
            <w:r w:rsidR="00826BA0" w:rsidRPr="00826BA0">
              <w:rPr>
                <w:webHidden/>
                <w:sz w:val="22"/>
                <w:szCs w:val="22"/>
              </w:rPr>
              <w:fldChar w:fldCharType="end"/>
            </w:r>
          </w:hyperlink>
        </w:p>
        <w:p w14:paraId="2CF1E768" w14:textId="02D43D30"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8" w:history="1">
            <w:r w:rsidR="00826BA0" w:rsidRPr="00826BA0">
              <w:rPr>
                <w:rStyle w:val="Hiperveza"/>
                <w:rFonts w:ascii="Cambria" w:hAnsi="Cambria"/>
                <w:sz w:val="22"/>
                <w:szCs w:val="22"/>
              </w:rPr>
              <w:t>8.</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1.3. - „Uspostaviti jedinstven sustav i kriterije u procjeni vrijednosti pojedinog oblika imovine, kako bi se poštivalo važeće zakonodavstvo i što transparentnije odredila njezina vrijednost“</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_Toc46307638 \h </w:instrText>
            </w:r>
            <w:r w:rsidR="00826BA0" w:rsidRPr="00826BA0">
              <w:rPr>
                <w:webHidden/>
                <w:sz w:val="22"/>
                <w:szCs w:val="22"/>
              </w:rPr>
            </w:r>
            <w:r w:rsidR="00826BA0" w:rsidRPr="00826BA0">
              <w:rPr>
                <w:webHidden/>
                <w:sz w:val="22"/>
                <w:szCs w:val="22"/>
              </w:rPr>
              <w:fldChar w:fldCharType="separate"/>
            </w:r>
            <w:r>
              <w:rPr>
                <w:webHidden/>
                <w:sz w:val="22"/>
                <w:szCs w:val="22"/>
              </w:rPr>
              <w:t>33</w:t>
            </w:r>
            <w:r w:rsidR="00826BA0" w:rsidRPr="00826BA0">
              <w:rPr>
                <w:webHidden/>
                <w:sz w:val="22"/>
                <w:szCs w:val="22"/>
              </w:rPr>
              <w:fldChar w:fldCharType="end"/>
            </w:r>
          </w:hyperlink>
        </w:p>
        <w:p w14:paraId="57475440" w14:textId="51844077"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39" w:history="1">
            <w:r w:rsidR="00826BA0" w:rsidRPr="00826BA0">
              <w:rPr>
                <w:rStyle w:val="Hiperveza"/>
                <w:rFonts w:ascii="Cambria" w:hAnsi="Cambria"/>
                <w:sz w:val="22"/>
                <w:szCs w:val="22"/>
              </w:rPr>
              <w:t>9.</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1.4. - „Usklađenje i kontinuirano predlaganje te donošenje novih akata“</w:t>
            </w:r>
            <w:r w:rsidR="00826BA0" w:rsidRPr="00826BA0">
              <w:rPr>
                <w:webHidden/>
                <w:sz w:val="22"/>
                <w:szCs w:val="22"/>
              </w:rPr>
              <w:tab/>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_Toc46307639 \h </w:instrText>
            </w:r>
            <w:r w:rsidR="00826BA0" w:rsidRPr="00826BA0">
              <w:rPr>
                <w:webHidden/>
                <w:sz w:val="22"/>
                <w:szCs w:val="22"/>
              </w:rPr>
            </w:r>
            <w:r w:rsidR="00826BA0" w:rsidRPr="00826BA0">
              <w:rPr>
                <w:webHidden/>
                <w:sz w:val="22"/>
                <w:szCs w:val="22"/>
              </w:rPr>
              <w:fldChar w:fldCharType="separate"/>
            </w:r>
            <w:r>
              <w:rPr>
                <w:webHidden/>
                <w:sz w:val="22"/>
                <w:szCs w:val="22"/>
              </w:rPr>
              <w:t>36</w:t>
            </w:r>
            <w:r w:rsidR="00826BA0" w:rsidRPr="00826BA0">
              <w:rPr>
                <w:webHidden/>
                <w:sz w:val="22"/>
                <w:szCs w:val="22"/>
              </w:rPr>
              <w:fldChar w:fldCharType="end"/>
            </w:r>
          </w:hyperlink>
        </w:p>
        <w:p w14:paraId="6678026D" w14:textId="6A8131F6"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40" w:history="1">
            <w:r w:rsidR="00826BA0" w:rsidRPr="00826BA0">
              <w:rPr>
                <w:rStyle w:val="Hiperveza"/>
                <w:rFonts w:ascii="Cambria" w:hAnsi="Cambria"/>
                <w:sz w:val="22"/>
                <w:szCs w:val="22"/>
              </w:rPr>
              <w:t>10.</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1.5. - „Ustroj, vođenje i redovno ažuriranje interne evidencije općinske imovine kojom upravlja Općina Bibinje“</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_Toc46307640 \h </w:instrText>
            </w:r>
            <w:r w:rsidR="00826BA0" w:rsidRPr="00826BA0">
              <w:rPr>
                <w:webHidden/>
                <w:sz w:val="22"/>
                <w:szCs w:val="22"/>
              </w:rPr>
            </w:r>
            <w:r w:rsidR="00826BA0" w:rsidRPr="00826BA0">
              <w:rPr>
                <w:webHidden/>
                <w:sz w:val="22"/>
                <w:szCs w:val="22"/>
              </w:rPr>
              <w:fldChar w:fldCharType="separate"/>
            </w:r>
            <w:r>
              <w:rPr>
                <w:webHidden/>
                <w:sz w:val="22"/>
                <w:szCs w:val="22"/>
              </w:rPr>
              <w:t>38</w:t>
            </w:r>
            <w:r w:rsidR="00826BA0" w:rsidRPr="00826BA0">
              <w:rPr>
                <w:webHidden/>
                <w:sz w:val="22"/>
                <w:szCs w:val="22"/>
              </w:rPr>
              <w:fldChar w:fldCharType="end"/>
            </w:r>
          </w:hyperlink>
        </w:p>
        <w:p w14:paraId="2501EE02" w14:textId="72F53158"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41" w:history="1">
            <w:r w:rsidR="00826BA0" w:rsidRPr="00826BA0">
              <w:rPr>
                <w:rStyle w:val="Hiperveza"/>
                <w:rFonts w:ascii="Cambria" w:hAnsi="Cambria"/>
                <w:sz w:val="22"/>
                <w:szCs w:val="22"/>
              </w:rPr>
              <w:t>11.</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1.6. - „Priprema, realizacija i izvještavanje o primjeni akata strateškog planiranja“</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_Toc46307641 \h </w:instrText>
            </w:r>
            <w:r w:rsidR="00826BA0" w:rsidRPr="00826BA0">
              <w:rPr>
                <w:webHidden/>
                <w:sz w:val="22"/>
                <w:szCs w:val="22"/>
              </w:rPr>
            </w:r>
            <w:r w:rsidR="00826BA0" w:rsidRPr="00826BA0">
              <w:rPr>
                <w:webHidden/>
                <w:sz w:val="22"/>
                <w:szCs w:val="22"/>
              </w:rPr>
              <w:fldChar w:fldCharType="separate"/>
            </w:r>
            <w:r>
              <w:rPr>
                <w:webHidden/>
                <w:sz w:val="22"/>
                <w:szCs w:val="22"/>
              </w:rPr>
              <w:t>40</w:t>
            </w:r>
            <w:r w:rsidR="00826BA0" w:rsidRPr="00826BA0">
              <w:rPr>
                <w:webHidden/>
                <w:sz w:val="22"/>
                <w:szCs w:val="22"/>
              </w:rPr>
              <w:fldChar w:fldCharType="end"/>
            </w:r>
          </w:hyperlink>
        </w:p>
        <w:p w14:paraId="56149778" w14:textId="2E86C5CD" w:rsidR="00826BA0" w:rsidRPr="00826BA0" w:rsidRDefault="00967FFB">
          <w:pPr>
            <w:pStyle w:val="Sadraj1"/>
            <w:rPr>
              <w:rFonts w:asciiTheme="minorHAnsi" w:eastAsiaTheme="minorEastAsia" w:hAnsiTheme="minorHAnsi" w:cstheme="minorBidi"/>
              <w:b w:val="0"/>
              <w:bCs w:val="0"/>
              <w:i w:val="0"/>
              <w:caps w:val="0"/>
              <w:sz w:val="22"/>
              <w:szCs w:val="22"/>
            </w:rPr>
          </w:pPr>
          <w:hyperlink w:anchor="_Toc46307642" w:history="1">
            <w:r w:rsidR="00826BA0" w:rsidRPr="00826BA0">
              <w:rPr>
                <w:rStyle w:val="Hiperveza"/>
                <w:rFonts w:ascii="Cambria" w:hAnsi="Cambria"/>
                <w:sz w:val="22"/>
                <w:szCs w:val="22"/>
              </w:rPr>
              <w:t>12.</w:t>
            </w:r>
            <w:r w:rsidR="00826BA0" w:rsidRPr="00826BA0">
              <w:rPr>
                <w:rFonts w:asciiTheme="minorHAnsi" w:eastAsiaTheme="minorEastAsia" w:hAnsiTheme="minorHAnsi" w:cstheme="minorBidi"/>
                <w:b w:val="0"/>
                <w:bCs w:val="0"/>
                <w:i w:val="0"/>
                <w:caps w:val="0"/>
                <w:sz w:val="22"/>
                <w:szCs w:val="22"/>
              </w:rPr>
              <w:tab/>
            </w:r>
            <w:r w:rsidR="00826BA0" w:rsidRPr="00826BA0">
              <w:rPr>
                <w:rStyle w:val="Hiperveza"/>
                <w:rFonts w:ascii="Cambria" w:hAnsi="Cambria"/>
                <w:sz w:val="22"/>
                <w:szCs w:val="22"/>
              </w:rPr>
              <w:t>POSEBAN CILJ 1.7. - „Razvoj ljudskih resursa, informacijsko-komunikacijske tehnologije i financijskog aspekta Općine Bibinje“</w:t>
            </w:r>
            <w:r w:rsidR="00826BA0" w:rsidRPr="00826BA0">
              <w:rPr>
                <w:webHidden/>
                <w:sz w:val="22"/>
                <w:szCs w:val="22"/>
              </w:rPr>
              <w:tab/>
            </w:r>
            <w:r w:rsidR="00826BA0" w:rsidRPr="00826BA0">
              <w:rPr>
                <w:webHidden/>
                <w:sz w:val="22"/>
                <w:szCs w:val="22"/>
              </w:rPr>
              <w:fldChar w:fldCharType="begin"/>
            </w:r>
            <w:r w:rsidR="00826BA0" w:rsidRPr="00826BA0">
              <w:rPr>
                <w:webHidden/>
                <w:sz w:val="22"/>
                <w:szCs w:val="22"/>
              </w:rPr>
              <w:instrText xml:space="preserve"> PAGEREF _Toc46307642 \h </w:instrText>
            </w:r>
            <w:r w:rsidR="00826BA0" w:rsidRPr="00826BA0">
              <w:rPr>
                <w:webHidden/>
                <w:sz w:val="22"/>
                <w:szCs w:val="22"/>
              </w:rPr>
            </w:r>
            <w:r w:rsidR="00826BA0" w:rsidRPr="00826BA0">
              <w:rPr>
                <w:webHidden/>
                <w:sz w:val="22"/>
                <w:szCs w:val="22"/>
              </w:rPr>
              <w:fldChar w:fldCharType="separate"/>
            </w:r>
            <w:r>
              <w:rPr>
                <w:webHidden/>
                <w:sz w:val="22"/>
                <w:szCs w:val="22"/>
              </w:rPr>
              <w:t>41</w:t>
            </w:r>
            <w:r w:rsidR="00826BA0" w:rsidRPr="00826BA0">
              <w:rPr>
                <w:webHidden/>
                <w:sz w:val="22"/>
                <w:szCs w:val="22"/>
              </w:rPr>
              <w:fldChar w:fldCharType="end"/>
            </w:r>
          </w:hyperlink>
        </w:p>
        <w:p w14:paraId="1F9DED16" w14:textId="6F03C124" w:rsidR="005F6321" w:rsidRPr="00CE342F" w:rsidRDefault="00A70F21" w:rsidP="00A70F21">
          <w:pPr>
            <w:pStyle w:val="Sadraj1"/>
            <w:rPr>
              <w:rFonts w:ascii="Cambria" w:hAnsi="Cambria"/>
              <w:b w:val="0"/>
              <w:i w:val="0"/>
            </w:rPr>
          </w:pPr>
          <w:r w:rsidRPr="00CE342F">
            <w:rPr>
              <w:rFonts w:ascii="Cambria" w:hAnsi="Cambria"/>
              <w:b w:val="0"/>
              <w:i w:val="0"/>
              <w:sz w:val="22"/>
              <w:szCs w:val="22"/>
            </w:rPr>
            <w:fldChar w:fldCharType="end"/>
          </w:r>
        </w:p>
      </w:sdtContent>
    </w:sdt>
    <w:bookmarkStart w:id="92" w:name="_Toc400632830" w:displacedByCustomXml="prev"/>
    <w:p w14:paraId="089D219D" w14:textId="24BDBF06" w:rsidR="003A037C" w:rsidRPr="00CE342F" w:rsidRDefault="00AC4FEB" w:rsidP="00826BA0">
      <w:pPr>
        <w:tabs>
          <w:tab w:val="left" w:pos="3540"/>
        </w:tabs>
        <w:jc w:val="center"/>
        <w:rPr>
          <w:rFonts w:ascii="Cambria" w:hAnsi="Cambria"/>
          <w:b/>
          <w:i/>
          <w:sz w:val="24"/>
          <w:szCs w:val="24"/>
        </w:rPr>
      </w:pPr>
      <w:bookmarkStart w:id="93" w:name="_Hlk187392434"/>
      <w:bookmarkEnd w:id="92"/>
      <w:r w:rsidRPr="00CE342F">
        <w:rPr>
          <w:rFonts w:ascii="Cambria" w:hAnsi="Cambria"/>
          <w:b/>
          <w:i/>
          <w:sz w:val="24"/>
          <w:szCs w:val="24"/>
        </w:rPr>
        <w:t>POPIS TABLICA</w:t>
      </w:r>
    </w:p>
    <w:p w14:paraId="4951607E" w14:textId="0BB2D881" w:rsidR="00826BA0" w:rsidRPr="00826BA0" w:rsidRDefault="00E81228" w:rsidP="00826BA0">
      <w:pPr>
        <w:pStyle w:val="Tablicaslika"/>
        <w:tabs>
          <w:tab w:val="right" w:leader="dot" w:pos="9060"/>
        </w:tabs>
        <w:jc w:val="both"/>
        <w:rPr>
          <w:rFonts w:asciiTheme="majorHAnsi" w:hAnsiTheme="majorHAnsi"/>
          <w:smallCaps w:val="0"/>
          <w:noProof/>
          <w:sz w:val="22"/>
          <w:szCs w:val="22"/>
        </w:rPr>
      </w:pPr>
      <w:r w:rsidRPr="00CE342F">
        <w:rPr>
          <w:rFonts w:ascii="Cambria" w:hAnsi="Cambria"/>
          <w:bCs/>
          <w:i/>
          <w:iCs/>
          <w:vertAlign w:val="superscript"/>
        </w:rPr>
        <w:fldChar w:fldCharType="begin"/>
      </w:r>
      <w:r w:rsidR="00205B62" w:rsidRPr="00CE342F">
        <w:rPr>
          <w:rFonts w:ascii="Cambria" w:hAnsi="Cambria"/>
          <w:bCs/>
          <w:i/>
          <w:iCs/>
          <w:vertAlign w:val="superscript"/>
        </w:rPr>
        <w:instrText xml:space="preserve"> TOC \h \z \c "Tablica" </w:instrText>
      </w:r>
      <w:r w:rsidRPr="00CE342F">
        <w:rPr>
          <w:rFonts w:ascii="Cambria" w:hAnsi="Cambria"/>
          <w:bCs/>
          <w:i/>
          <w:iCs/>
          <w:vertAlign w:val="superscript"/>
        </w:rPr>
        <w:fldChar w:fldCharType="separate"/>
      </w:r>
      <w:bookmarkStart w:id="94" w:name="_Hlk187393545"/>
      <w:r w:rsidR="00AA3FD8">
        <w:fldChar w:fldCharType="begin"/>
      </w:r>
      <w:r w:rsidR="00AA3FD8">
        <w:instrText xml:space="preserve"> HYPERLINK \l "_Toc46307643" </w:instrText>
      </w:r>
      <w:r w:rsidR="00AA3FD8">
        <w:fldChar w:fldCharType="separate"/>
      </w:r>
      <w:r w:rsidR="00826BA0" w:rsidRPr="00826BA0">
        <w:rPr>
          <w:rStyle w:val="Hiperveza"/>
          <w:rFonts w:asciiTheme="majorHAnsi" w:hAnsiTheme="majorHAnsi"/>
          <w:iCs/>
          <w:noProof/>
          <w:sz w:val="22"/>
          <w:szCs w:val="22"/>
        </w:rPr>
        <w:t xml:space="preserve">Tablica 1. </w:t>
      </w:r>
      <w:r w:rsidR="00826BA0" w:rsidRPr="00826BA0">
        <w:rPr>
          <w:rStyle w:val="Hiperveza"/>
          <w:rFonts w:asciiTheme="majorHAnsi" w:eastAsia="Times New Roman" w:hAnsiTheme="majorHAnsi"/>
          <w:iCs/>
          <w:noProof/>
          <w:sz w:val="22"/>
          <w:szCs w:val="22"/>
        </w:rPr>
        <w:t>Trgovačka društva u (su)vlasništvu Općine Bibinje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_Toc46307643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sidR="00967FFB">
        <w:rPr>
          <w:rFonts w:asciiTheme="majorHAnsi" w:hAnsiTheme="majorHAnsi"/>
          <w:noProof/>
          <w:webHidden/>
          <w:sz w:val="22"/>
          <w:szCs w:val="22"/>
        </w:rPr>
        <w:t>3</w:t>
      </w:r>
      <w:r w:rsidR="00826BA0" w:rsidRPr="00826BA0">
        <w:rPr>
          <w:rFonts w:asciiTheme="majorHAnsi" w:hAnsiTheme="majorHAnsi"/>
          <w:noProof/>
          <w:webHidden/>
          <w:sz w:val="22"/>
          <w:szCs w:val="22"/>
        </w:rPr>
        <w:fldChar w:fldCharType="end"/>
      </w:r>
      <w:r w:rsidR="00AA3FD8">
        <w:rPr>
          <w:rFonts w:asciiTheme="majorHAnsi" w:hAnsiTheme="majorHAnsi"/>
          <w:noProof/>
          <w:sz w:val="22"/>
          <w:szCs w:val="22"/>
        </w:rPr>
        <w:fldChar w:fldCharType="end"/>
      </w:r>
    </w:p>
    <w:p w14:paraId="51EFA46A" w14:textId="16690B72"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44" w:history="1">
        <w:r w:rsidR="00826BA0" w:rsidRPr="00826BA0">
          <w:rPr>
            <w:rStyle w:val="Hiperveza"/>
            <w:rFonts w:asciiTheme="majorHAnsi" w:hAnsiTheme="majorHAnsi"/>
            <w:iCs/>
            <w:noProof/>
            <w:sz w:val="22"/>
            <w:szCs w:val="22"/>
          </w:rPr>
          <w:t>Tablica 2. Podaci o poslovnim prostorima u zakupu u vlasništvu Općine Bibinje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_Toc46307644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4</w:t>
        </w:r>
        <w:r w:rsidR="00826BA0" w:rsidRPr="00826BA0">
          <w:rPr>
            <w:rFonts w:asciiTheme="majorHAnsi" w:hAnsiTheme="majorHAnsi"/>
            <w:noProof/>
            <w:webHidden/>
            <w:sz w:val="22"/>
            <w:szCs w:val="22"/>
          </w:rPr>
          <w:fldChar w:fldCharType="end"/>
        </w:r>
      </w:hyperlink>
    </w:p>
    <w:p w14:paraId="7183688C" w14:textId="3DAD8BF4"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45" w:history="1">
        <w:r w:rsidR="00826BA0" w:rsidRPr="00826BA0">
          <w:rPr>
            <w:rStyle w:val="Hiperveza"/>
            <w:rFonts w:asciiTheme="majorHAnsi" w:hAnsiTheme="majorHAnsi"/>
            <w:iCs/>
            <w:noProof/>
            <w:sz w:val="22"/>
            <w:szCs w:val="22"/>
          </w:rPr>
          <w:t>Tablica 3. Podaci o nekretninama u vlasništvu Općine Bibinje namijenjeni prodaji tijekom 202</w:t>
        </w:r>
        <w:r w:rsidR="00B348CD">
          <w:rPr>
            <w:rStyle w:val="Hiperveza"/>
            <w:rFonts w:asciiTheme="majorHAnsi" w:hAnsiTheme="majorHAnsi"/>
            <w:iCs/>
            <w:noProof/>
            <w:sz w:val="22"/>
            <w:szCs w:val="22"/>
          </w:rPr>
          <w:t>5</w:t>
        </w:r>
        <w:r w:rsidR="00826BA0" w:rsidRPr="00826BA0">
          <w:rPr>
            <w:rStyle w:val="Hiperveza"/>
            <w:rFonts w:asciiTheme="majorHAnsi" w:hAnsiTheme="majorHAnsi"/>
            <w:iCs/>
            <w:noProof/>
            <w:sz w:val="22"/>
            <w:szCs w:val="22"/>
          </w:rPr>
          <w:t>. godine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_Toc46307645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6</w:t>
        </w:r>
        <w:r w:rsidR="00826BA0" w:rsidRPr="00826BA0">
          <w:rPr>
            <w:rFonts w:asciiTheme="majorHAnsi" w:hAnsiTheme="majorHAnsi"/>
            <w:noProof/>
            <w:webHidden/>
            <w:sz w:val="22"/>
            <w:szCs w:val="22"/>
          </w:rPr>
          <w:fldChar w:fldCharType="end"/>
        </w:r>
      </w:hyperlink>
    </w:p>
    <w:p w14:paraId="594EAE3B" w14:textId="144DFE3F"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46" w:history="1">
        <w:r w:rsidR="00826BA0" w:rsidRPr="00826BA0">
          <w:rPr>
            <w:rStyle w:val="Hiperveza"/>
            <w:rFonts w:asciiTheme="majorHAnsi" w:hAnsiTheme="majorHAnsi"/>
            <w:iCs/>
            <w:noProof/>
            <w:sz w:val="22"/>
            <w:szCs w:val="22"/>
          </w:rPr>
          <w:t>Tablica 4. Razvojni projekti Općine Bibinje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_Toc46307646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7</w:t>
        </w:r>
        <w:r w:rsidR="00826BA0" w:rsidRPr="00826BA0">
          <w:rPr>
            <w:rFonts w:asciiTheme="majorHAnsi" w:hAnsiTheme="majorHAnsi"/>
            <w:noProof/>
            <w:webHidden/>
            <w:sz w:val="22"/>
            <w:szCs w:val="22"/>
          </w:rPr>
          <w:fldChar w:fldCharType="end"/>
        </w:r>
      </w:hyperlink>
    </w:p>
    <w:p w14:paraId="332A66B4" w14:textId="43B61E28"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47" w:history="1">
        <w:r w:rsidR="00826BA0" w:rsidRPr="00826BA0">
          <w:rPr>
            <w:rStyle w:val="Hiperveza"/>
            <w:rFonts w:asciiTheme="majorHAnsi" w:hAnsiTheme="majorHAnsi"/>
            <w:iCs/>
            <w:noProof/>
            <w:sz w:val="22"/>
            <w:szCs w:val="22"/>
          </w:rPr>
          <w:t xml:space="preserve">Tablica 5. </w:t>
        </w:r>
      </w:hyperlink>
      <w:hyperlink w:anchor="_Toc46307648" w:history="1">
        <w:r w:rsidR="00826BA0" w:rsidRPr="00826BA0">
          <w:rPr>
            <w:rStyle w:val="Hiperveza"/>
            <w:rFonts w:asciiTheme="majorHAnsi" w:hAnsiTheme="majorHAnsi"/>
            <w:iCs/>
            <w:noProof/>
            <w:sz w:val="22"/>
            <w:szCs w:val="22"/>
          </w:rPr>
          <w:t xml:space="preserve">Nekretnine koje </w:t>
        </w:r>
        <w:r w:rsidR="006220FB">
          <w:rPr>
            <w:rStyle w:val="Hiperveza"/>
            <w:rFonts w:asciiTheme="majorHAnsi" w:hAnsiTheme="majorHAnsi"/>
            <w:iCs/>
            <w:noProof/>
            <w:sz w:val="22"/>
            <w:szCs w:val="22"/>
          </w:rPr>
          <w:t xml:space="preserve">je </w:t>
        </w:r>
        <w:r w:rsidR="00826BA0" w:rsidRPr="00826BA0">
          <w:rPr>
            <w:rStyle w:val="Hiperveza"/>
            <w:rFonts w:asciiTheme="majorHAnsi" w:hAnsiTheme="majorHAnsi"/>
            <w:iCs/>
            <w:noProof/>
            <w:sz w:val="22"/>
            <w:szCs w:val="22"/>
          </w:rPr>
          <w:t>Općina Bibinje zatraž</w:t>
        </w:r>
        <w:r w:rsidR="006220FB">
          <w:rPr>
            <w:rStyle w:val="Hiperveza"/>
            <w:rFonts w:asciiTheme="majorHAnsi" w:hAnsiTheme="majorHAnsi"/>
            <w:iCs/>
            <w:noProof/>
            <w:sz w:val="22"/>
            <w:szCs w:val="22"/>
          </w:rPr>
          <w:t>ila</w:t>
        </w:r>
        <w:r w:rsidR="00826BA0" w:rsidRPr="00826BA0">
          <w:rPr>
            <w:rStyle w:val="Hiperveza"/>
            <w:rFonts w:asciiTheme="majorHAnsi" w:hAnsiTheme="majorHAnsi"/>
            <w:iCs/>
            <w:noProof/>
            <w:sz w:val="22"/>
            <w:szCs w:val="22"/>
          </w:rPr>
          <w:t xml:space="preserve"> od </w:t>
        </w:r>
        <w:r w:rsidR="006220FB">
          <w:rPr>
            <w:rStyle w:val="Hiperveza"/>
            <w:rFonts w:asciiTheme="majorHAnsi" w:hAnsiTheme="majorHAnsi"/>
            <w:iCs/>
            <w:noProof/>
            <w:sz w:val="22"/>
            <w:szCs w:val="22"/>
          </w:rPr>
          <w:t>republike hrvatske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_Toc46307648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10</w:t>
        </w:r>
        <w:r w:rsidR="00826BA0" w:rsidRPr="00826BA0">
          <w:rPr>
            <w:rFonts w:asciiTheme="majorHAnsi" w:hAnsiTheme="majorHAnsi"/>
            <w:noProof/>
            <w:webHidden/>
            <w:sz w:val="22"/>
            <w:szCs w:val="22"/>
          </w:rPr>
          <w:fldChar w:fldCharType="end"/>
        </w:r>
      </w:hyperlink>
      <w:r w:rsidR="006220FB">
        <w:rPr>
          <w:rFonts w:asciiTheme="majorHAnsi" w:hAnsiTheme="majorHAnsi"/>
          <w:noProof/>
          <w:sz w:val="22"/>
          <w:szCs w:val="22"/>
        </w:rPr>
        <w:t>0</w:t>
      </w:r>
    </w:p>
    <w:p w14:paraId="7CB2DC6E" w14:textId="3AC2CFBB"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49" w:history="1">
        <w:r w:rsidR="00826BA0" w:rsidRPr="00826BA0">
          <w:rPr>
            <w:rStyle w:val="Hiperveza"/>
            <w:rFonts w:asciiTheme="majorHAnsi" w:hAnsiTheme="majorHAnsi"/>
            <w:noProof/>
            <w:sz w:val="22"/>
            <w:szCs w:val="22"/>
          </w:rPr>
          <w:t xml:space="preserve">Tablica </w:t>
        </w:r>
        <w:r w:rsidR="006220FB">
          <w:rPr>
            <w:rStyle w:val="Hiperveza"/>
            <w:rFonts w:asciiTheme="majorHAnsi" w:hAnsiTheme="majorHAnsi"/>
            <w:noProof/>
            <w:sz w:val="22"/>
            <w:szCs w:val="22"/>
          </w:rPr>
          <w:t>6</w:t>
        </w:r>
        <w:r w:rsidR="00826BA0" w:rsidRPr="00826BA0">
          <w:rPr>
            <w:rStyle w:val="Hiperveza"/>
            <w:rFonts w:asciiTheme="majorHAnsi" w:hAnsiTheme="majorHAnsi"/>
            <w:noProof/>
            <w:sz w:val="22"/>
            <w:szCs w:val="22"/>
          </w:rPr>
          <w:t xml:space="preserve">. </w:t>
        </w:r>
        <w:r w:rsidR="00826BA0" w:rsidRPr="00826BA0">
          <w:rPr>
            <w:rStyle w:val="Hiperveza"/>
            <w:rFonts w:asciiTheme="majorHAnsi" w:eastAsia="Arial" w:hAnsiTheme="majorHAnsi"/>
            <w:noProof/>
            <w:sz w:val="22"/>
            <w:szCs w:val="22"/>
          </w:rPr>
          <w:t>Podaci o nogometnom  igralištu na području Općine Bibinje te o vlasništvu nad njim, prema stanju u zemljišnim knjigama sredinom 2020.</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_Toc46307649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16</w:t>
        </w:r>
        <w:r w:rsidR="00826BA0" w:rsidRPr="00826BA0">
          <w:rPr>
            <w:rFonts w:asciiTheme="majorHAnsi" w:hAnsiTheme="majorHAnsi"/>
            <w:noProof/>
            <w:webHidden/>
            <w:sz w:val="22"/>
            <w:szCs w:val="22"/>
          </w:rPr>
          <w:fldChar w:fldCharType="end"/>
        </w:r>
      </w:hyperlink>
      <w:r w:rsidR="006220FB">
        <w:rPr>
          <w:rFonts w:asciiTheme="majorHAnsi" w:hAnsiTheme="majorHAnsi"/>
          <w:noProof/>
          <w:sz w:val="22"/>
          <w:szCs w:val="22"/>
        </w:rPr>
        <w:t>6</w:t>
      </w:r>
    </w:p>
    <w:p w14:paraId="74BF6E61" w14:textId="70247044"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50" w:history="1">
        <w:r w:rsidR="00826BA0" w:rsidRPr="00826BA0">
          <w:rPr>
            <w:rStyle w:val="Hiperveza"/>
            <w:rFonts w:asciiTheme="majorHAnsi" w:hAnsiTheme="majorHAnsi"/>
            <w:noProof/>
            <w:sz w:val="22"/>
            <w:szCs w:val="22"/>
          </w:rPr>
          <w:t xml:space="preserve">Tablica </w:t>
        </w:r>
        <w:r w:rsidR="006220FB">
          <w:rPr>
            <w:rStyle w:val="Hiperveza"/>
            <w:rFonts w:asciiTheme="majorHAnsi" w:hAnsiTheme="majorHAnsi"/>
            <w:noProof/>
            <w:sz w:val="22"/>
            <w:szCs w:val="22"/>
          </w:rPr>
          <w:t>7</w:t>
        </w:r>
        <w:r w:rsidR="00826BA0" w:rsidRPr="00826BA0">
          <w:rPr>
            <w:rStyle w:val="Hiperveza"/>
            <w:rFonts w:asciiTheme="majorHAnsi" w:hAnsiTheme="majorHAnsi"/>
            <w:noProof/>
            <w:sz w:val="22"/>
            <w:szCs w:val="22"/>
          </w:rPr>
          <w:t xml:space="preserve">. </w:t>
        </w:r>
        <w:r w:rsidR="00826BA0" w:rsidRPr="00826BA0">
          <w:rPr>
            <w:rStyle w:val="Hiperveza"/>
            <w:rFonts w:asciiTheme="majorHAnsi" w:eastAsia="Arial" w:hAnsiTheme="majorHAnsi"/>
            <w:noProof/>
            <w:sz w:val="22"/>
            <w:szCs w:val="22"/>
          </w:rPr>
          <w:t>Podaci o vrijednosti nogometnih igrališta u vlasništvu Općine Bibinje, koncem 2017. godine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_Toc46307650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16</w:t>
        </w:r>
        <w:r w:rsidR="00826BA0" w:rsidRPr="00826BA0">
          <w:rPr>
            <w:rFonts w:asciiTheme="majorHAnsi" w:hAnsiTheme="majorHAnsi"/>
            <w:noProof/>
            <w:webHidden/>
            <w:sz w:val="22"/>
            <w:szCs w:val="22"/>
          </w:rPr>
          <w:fldChar w:fldCharType="end"/>
        </w:r>
      </w:hyperlink>
      <w:r w:rsidR="006220FB">
        <w:rPr>
          <w:rFonts w:asciiTheme="majorHAnsi" w:hAnsiTheme="majorHAnsi"/>
          <w:noProof/>
          <w:sz w:val="22"/>
          <w:szCs w:val="22"/>
        </w:rPr>
        <w:t>6</w:t>
      </w:r>
    </w:p>
    <w:p w14:paraId="6EFA7A58" w14:textId="62594C08"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51" w:history="1">
        <w:r w:rsidR="00826BA0" w:rsidRPr="00826BA0">
          <w:rPr>
            <w:rStyle w:val="Hiperveza"/>
            <w:rFonts w:asciiTheme="majorHAnsi" w:hAnsiTheme="majorHAnsi"/>
            <w:noProof/>
            <w:sz w:val="22"/>
            <w:szCs w:val="22"/>
          </w:rPr>
          <w:t xml:space="preserve">Tablica </w:t>
        </w:r>
        <w:r w:rsidR="006220FB">
          <w:rPr>
            <w:rStyle w:val="Hiperveza"/>
            <w:rFonts w:asciiTheme="majorHAnsi" w:hAnsiTheme="majorHAnsi"/>
            <w:noProof/>
            <w:sz w:val="22"/>
            <w:szCs w:val="22"/>
          </w:rPr>
          <w:t>8</w:t>
        </w:r>
        <w:r w:rsidR="00826BA0" w:rsidRPr="00826BA0">
          <w:rPr>
            <w:rStyle w:val="Hiperveza"/>
            <w:rFonts w:asciiTheme="majorHAnsi" w:hAnsiTheme="majorHAnsi"/>
            <w:noProof/>
            <w:sz w:val="22"/>
            <w:szCs w:val="22"/>
          </w:rPr>
          <w:t xml:space="preserve">. </w:t>
        </w:r>
        <w:r w:rsidR="00826BA0" w:rsidRPr="00826BA0">
          <w:rPr>
            <w:rStyle w:val="Hiperveza"/>
            <w:rFonts w:asciiTheme="majorHAnsi" w:eastAsia="Arial" w:hAnsiTheme="majorHAnsi"/>
            <w:noProof/>
            <w:sz w:val="22"/>
            <w:szCs w:val="22"/>
          </w:rPr>
          <w:t>Podaci o nogometnom klubu i broju sportaša, korisnika nogometnih igrališta u vlasništvu Općine Bibinje, koncem 2018.</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_Toc46307651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16</w:t>
        </w:r>
        <w:r w:rsidR="00826BA0" w:rsidRPr="00826BA0">
          <w:rPr>
            <w:rFonts w:asciiTheme="majorHAnsi" w:hAnsiTheme="majorHAnsi"/>
            <w:noProof/>
            <w:webHidden/>
            <w:sz w:val="22"/>
            <w:szCs w:val="22"/>
          </w:rPr>
          <w:fldChar w:fldCharType="end"/>
        </w:r>
      </w:hyperlink>
      <w:r w:rsidR="006220FB">
        <w:rPr>
          <w:rFonts w:asciiTheme="majorHAnsi" w:hAnsiTheme="majorHAnsi"/>
          <w:noProof/>
          <w:sz w:val="22"/>
          <w:szCs w:val="22"/>
        </w:rPr>
        <w:t>6</w:t>
      </w:r>
    </w:p>
    <w:p w14:paraId="1A346C98" w14:textId="5F1C0F5C"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52" w:history="1">
        <w:r w:rsidR="00826BA0" w:rsidRPr="00826BA0">
          <w:rPr>
            <w:rStyle w:val="Hiperveza"/>
            <w:rFonts w:asciiTheme="majorHAnsi" w:hAnsiTheme="majorHAnsi"/>
            <w:noProof/>
            <w:sz w:val="22"/>
            <w:szCs w:val="22"/>
          </w:rPr>
          <w:t xml:space="preserve">Tablica </w:t>
        </w:r>
        <w:r w:rsidR="006220FB">
          <w:rPr>
            <w:rStyle w:val="Hiperveza"/>
            <w:rFonts w:asciiTheme="majorHAnsi" w:hAnsiTheme="majorHAnsi"/>
            <w:noProof/>
            <w:sz w:val="22"/>
            <w:szCs w:val="22"/>
          </w:rPr>
          <w:t>9</w:t>
        </w:r>
        <w:r w:rsidR="00826BA0" w:rsidRPr="00826BA0">
          <w:rPr>
            <w:rStyle w:val="Hiperveza"/>
            <w:rFonts w:asciiTheme="majorHAnsi" w:hAnsiTheme="majorHAnsi"/>
            <w:noProof/>
            <w:sz w:val="22"/>
            <w:szCs w:val="22"/>
          </w:rPr>
          <w:t xml:space="preserve">. </w:t>
        </w:r>
        <w:r w:rsidR="00826BA0" w:rsidRPr="00826BA0">
          <w:rPr>
            <w:rStyle w:val="Hiperveza"/>
            <w:rFonts w:asciiTheme="majorHAnsi" w:eastAsia="Arial" w:hAnsiTheme="majorHAnsi"/>
            <w:noProof/>
            <w:sz w:val="22"/>
            <w:szCs w:val="22"/>
          </w:rPr>
          <w:t>Podaci o rashodima Općine Bibinje, po osnovi upravljanja i raspolaganja nogometnim igralištima u vlasništvu Općine Bibinje u 2017. i 2018.</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_Toc46307652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17</w:t>
        </w:r>
        <w:r w:rsidR="00826BA0" w:rsidRPr="00826BA0">
          <w:rPr>
            <w:rFonts w:asciiTheme="majorHAnsi" w:hAnsiTheme="majorHAnsi"/>
            <w:noProof/>
            <w:webHidden/>
            <w:sz w:val="22"/>
            <w:szCs w:val="22"/>
          </w:rPr>
          <w:fldChar w:fldCharType="end"/>
        </w:r>
      </w:hyperlink>
      <w:r w:rsidR="006220FB">
        <w:rPr>
          <w:rFonts w:asciiTheme="majorHAnsi" w:hAnsiTheme="majorHAnsi"/>
          <w:noProof/>
          <w:sz w:val="22"/>
          <w:szCs w:val="22"/>
        </w:rPr>
        <w:t>7</w:t>
      </w:r>
    </w:p>
    <w:p w14:paraId="6836C8FA" w14:textId="7CAC3E89" w:rsidR="00826BA0" w:rsidRPr="00826BA0" w:rsidRDefault="00967FFB" w:rsidP="00826BA0">
      <w:pPr>
        <w:pStyle w:val="Tablicaslika"/>
        <w:tabs>
          <w:tab w:val="right" w:leader="dot" w:pos="9060"/>
        </w:tabs>
        <w:jc w:val="both"/>
        <w:rPr>
          <w:rFonts w:asciiTheme="majorHAnsi" w:hAnsiTheme="majorHAnsi"/>
          <w:smallCaps w:val="0"/>
          <w:noProof/>
          <w:sz w:val="22"/>
          <w:szCs w:val="22"/>
        </w:rPr>
      </w:pPr>
      <w:hyperlink w:anchor="_Toc46307653" w:history="1">
        <w:r w:rsidR="00826BA0" w:rsidRPr="00826BA0">
          <w:rPr>
            <w:rStyle w:val="Hiperveza"/>
            <w:rFonts w:asciiTheme="majorHAnsi" w:hAnsiTheme="majorHAnsi"/>
            <w:noProof/>
            <w:sz w:val="22"/>
            <w:szCs w:val="22"/>
          </w:rPr>
          <w:t>Tablica 1</w:t>
        </w:r>
        <w:r w:rsidR="006220FB">
          <w:rPr>
            <w:rStyle w:val="Hiperveza"/>
            <w:rFonts w:asciiTheme="majorHAnsi" w:hAnsiTheme="majorHAnsi"/>
            <w:noProof/>
            <w:sz w:val="22"/>
            <w:szCs w:val="22"/>
          </w:rPr>
          <w:t>0</w:t>
        </w:r>
        <w:r w:rsidR="00826BA0" w:rsidRPr="00826BA0">
          <w:rPr>
            <w:rStyle w:val="Hiperveza"/>
            <w:rFonts w:asciiTheme="majorHAnsi" w:hAnsiTheme="majorHAnsi"/>
            <w:noProof/>
            <w:sz w:val="22"/>
            <w:szCs w:val="22"/>
          </w:rPr>
          <w:t>.</w:t>
        </w:r>
        <w:r w:rsidR="00826BA0" w:rsidRPr="00826BA0">
          <w:rPr>
            <w:rStyle w:val="Hiperveza"/>
            <w:rFonts w:asciiTheme="majorHAnsi" w:eastAsia="Arial" w:hAnsiTheme="majorHAnsi"/>
            <w:noProof/>
            <w:sz w:val="22"/>
            <w:szCs w:val="22"/>
          </w:rPr>
          <w:t xml:space="preserve"> Ciljevi u učinkovitosti upravljanja i raspolaganja nogometnim stadionima i igralištima u vlasništvu lokalnih jedinica</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_Toc46307653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18</w:t>
        </w:r>
        <w:r w:rsidR="00826BA0" w:rsidRPr="00826BA0">
          <w:rPr>
            <w:rFonts w:asciiTheme="majorHAnsi" w:hAnsiTheme="majorHAnsi"/>
            <w:noProof/>
            <w:webHidden/>
            <w:sz w:val="22"/>
            <w:szCs w:val="22"/>
          </w:rPr>
          <w:fldChar w:fldCharType="end"/>
        </w:r>
      </w:hyperlink>
      <w:r w:rsidR="006220FB">
        <w:rPr>
          <w:rFonts w:asciiTheme="majorHAnsi" w:hAnsiTheme="majorHAnsi"/>
          <w:noProof/>
          <w:sz w:val="22"/>
          <w:szCs w:val="22"/>
        </w:rPr>
        <w:t>8</w:t>
      </w:r>
    </w:p>
    <w:p w14:paraId="18C8FCC8" w14:textId="3DFA0BF6" w:rsidR="00826BA0" w:rsidRPr="00826BA0" w:rsidRDefault="00967FFB" w:rsidP="00826BA0">
      <w:pPr>
        <w:pStyle w:val="Tablicaslika"/>
        <w:tabs>
          <w:tab w:val="right" w:leader="dot" w:pos="9060"/>
        </w:tabs>
        <w:jc w:val="both"/>
        <w:rPr>
          <w:rFonts w:asciiTheme="majorHAnsi" w:hAnsiTheme="majorHAnsi"/>
          <w:smallCaps w:val="0"/>
          <w:noProof/>
        </w:rPr>
      </w:pPr>
      <w:hyperlink w:anchor="_Toc46307654" w:history="1">
        <w:r w:rsidR="00826BA0" w:rsidRPr="00826BA0">
          <w:rPr>
            <w:rStyle w:val="Hiperveza"/>
            <w:rFonts w:asciiTheme="majorHAnsi" w:hAnsiTheme="majorHAnsi"/>
            <w:iCs/>
            <w:noProof/>
            <w:sz w:val="22"/>
            <w:szCs w:val="22"/>
          </w:rPr>
          <w:t>Tablica 1</w:t>
        </w:r>
        <w:r w:rsidR="006220FB">
          <w:rPr>
            <w:rStyle w:val="Hiperveza"/>
            <w:rFonts w:asciiTheme="majorHAnsi" w:hAnsiTheme="majorHAnsi"/>
            <w:iCs/>
            <w:noProof/>
            <w:sz w:val="22"/>
            <w:szCs w:val="22"/>
          </w:rPr>
          <w:t>1</w:t>
        </w:r>
        <w:r w:rsidR="00826BA0" w:rsidRPr="00826BA0">
          <w:rPr>
            <w:rStyle w:val="Hiperveza"/>
            <w:rFonts w:asciiTheme="majorHAnsi" w:hAnsiTheme="majorHAnsi"/>
            <w:iCs/>
            <w:noProof/>
            <w:sz w:val="22"/>
            <w:szCs w:val="22"/>
          </w:rPr>
          <w:t>. Pregled posebnih ciljeva i mjera</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_Toc46307654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Pr>
            <w:rFonts w:asciiTheme="majorHAnsi" w:hAnsiTheme="majorHAnsi"/>
            <w:noProof/>
            <w:webHidden/>
            <w:sz w:val="22"/>
            <w:szCs w:val="22"/>
          </w:rPr>
          <w:t>25</w:t>
        </w:r>
        <w:r w:rsidR="00826BA0" w:rsidRPr="00826BA0">
          <w:rPr>
            <w:rFonts w:asciiTheme="majorHAnsi" w:hAnsiTheme="majorHAnsi"/>
            <w:noProof/>
            <w:webHidden/>
            <w:sz w:val="22"/>
            <w:szCs w:val="22"/>
          </w:rPr>
          <w:fldChar w:fldCharType="end"/>
        </w:r>
      </w:hyperlink>
      <w:bookmarkEnd w:id="94"/>
      <w:r w:rsidR="006220FB">
        <w:rPr>
          <w:rFonts w:asciiTheme="majorHAnsi" w:hAnsiTheme="majorHAnsi"/>
          <w:noProof/>
          <w:sz w:val="22"/>
          <w:szCs w:val="22"/>
        </w:rPr>
        <w:t>5</w:t>
      </w:r>
    </w:p>
    <w:p w14:paraId="2A800567" w14:textId="719655F3" w:rsidR="00205B62" w:rsidRPr="00CE342F" w:rsidRDefault="00E81228" w:rsidP="00DD377D">
      <w:pPr>
        <w:tabs>
          <w:tab w:val="left" w:pos="3540"/>
        </w:tabs>
        <w:spacing w:before="240"/>
        <w:jc w:val="center"/>
        <w:rPr>
          <w:rFonts w:ascii="Cambria" w:hAnsi="Cambria"/>
          <w:b/>
          <w:i/>
          <w:sz w:val="24"/>
          <w:szCs w:val="24"/>
        </w:rPr>
      </w:pPr>
      <w:r w:rsidRPr="00CE342F">
        <w:rPr>
          <w:rFonts w:ascii="Cambria" w:hAnsi="Cambria"/>
          <w:bCs/>
          <w:i/>
          <w:iCs/>
          <w:sz w:val="20"/>
          <w:szCs w:val="20"/>
          <w:vertAlign w:val="superscript"/>
        </w:rPr>
        <w:fldChar w:fldCharType="end"/>
      </w:r>
      <w:bookmarkEnd w:id="93"/>
      <w:r w:rsidR="00205B62" w:rsidRPr="00CE342F">
        <w:rPr>
          <w:rFonts w:ascii="Cambria" w:hAnsi="Cambria"/>
          <w:b/>
          <w:i/>
          <w:sz w:val="24"/>
          <w:szCs w:val="24"/>
        </w:rPr>
        <w:t>POPIS SLIKA</w:t>
      </w:r>
    </w:p>
    <w:p w14:paraId="529F9113" w14:textId="75336E72" w:rsidR="00826BA0" w:rsidRPr="00826BA0" w:rsidRDefault="00E81228">
      <w:pPr>
        <w:pStyle w:val="Tablicaslika"/>
        <w:tabs>
          <w:tab w:val="right" w:leader="dot" w:pos="9060"/>
        </w:tabs>
        <w:rPr>
          <w:rFonts w:asciiTheme="majorHAnsi" w:hAnsiTheme="majorHAnsi"/>
          <w:smallCaps w:val="0"/>
          <w:noProof/>
          <w:sz w:val="22"/>
          <w:szCs w:val="22"/>
        </w:rPr>
      </w:pPr>
      <w:r w:rsidRPr="00CE342F">
        <w:rPr>
          <w:rFonts w:ascii="Cambria" w:hAnsi="Cambria"/>
          <w:sz w:val="22"/>
          <w:szCs w:val="22"/>
        </w:rPr>
        <w:fldChar w:fldCharType="begin"/>
      </w:r>
      <w:r w:rsidR="00DC2F55" w:rsidRPr="00CE342F">
        <w:rPr>
          <w:rFonts w:ascii="Cambria" w:hAnsi="Cambria"/>
          <w:sz w:val="22"/>
          <w:szCs w:val="22"/>
        </w:rPr>
        <w:instrText xml:space="preserve"> TOC \h \z \c "Slika" </w:instrText>
      </w:r>
      <w:r w:rsidRPr="00CE342F">
        <w:rPr>
          <w:rFonts w:ascii="Cambria" w:hAnsi="Cambria"/>
          <w:sz w:val="22"/>
          <w:szCs w:val="22"/>
        </w:rPr>
        <w:fldChar w:fldCharType="separate"/>
      </w:r>
      <w:hyperlink w:anchor="_Toc46307672" w:history="1">
        <w:r w:rsidR="00826BA0" w:rsidRPr="00826BA0">
          <w:rPr>
            <w:rStyle w:val="Hiperveza"/>
            <w:rFonts w:asciiTheme="majorHAnsi" w:hAnsiTheme="majorHAnsi"/>
            <w:iCs/>
            <w:noProof/>
            <w:sz w:val="22"/>
            <w:szCs w:val="22"/>
          </w:rPr>
          <w:t>Slika 1. Kaskadiranje strateškog cilja upravljanja imovinom Općine Bibinje</w:t>
        </w:r>
        <w:r w:rsidR="00826BA0" w:rsidRPr="00826BA0">
          <w:rPr>
            <w:rFonts w:asciiTheme="majorHAnsi" w:hAnsiTheme="majorHAnsi"/>
            <w:noProof/>
            <w:webHidden/>
            <w:sz w:val="22"/>
            <w:szCs w:val="22"/>
          </w:rPr>
          <w:tab/>
        </w:r>
        <w:r w:rsidR="00826BA0" w:rsidRPr="00826BA0">
          <w:rPr>
            <w:rFonts w:asciiTheme="majorHAnsi" w:hAnsiTheme="majorHAnsi"/>
            <w:noProof/>
            <w:webHidden/>
            <w:sz w:val="22"/>
            <w:szCs w:val="22"/>
          </w:rPr>
          <w:fldChar w:fldCharType="begin"/>
        </w:r>
        <w:r w:rsidR="00826BA0" w:rsidRPr="00826BA0">
          <w:rPr>
            <w:rFonts w:asciiTheme="majorHAnsi" w:hAnsiTheme="majorHAnsi"/>
            <w:noProof/>
            <w:webHidden/>
            <w:sz w:val="22"/>
            <w:szCs w:val="22"/>
          </w:rPr>
          <w:instrText xml:space="preserve"> PAGEREF _Toc46307672 \h </w:instrText>
        </w:r>
        <w:r w:rsidR="00826BA0" w:rsidRPr="00826BA0">
          <w:rPr>
            <w:rFonts w:asciiTheme="majorHAnsi" w:hAnsiTheme="majorHAnsi"/>
            <w:noProof/>
            <w:webHidden/>
            <w:sz w:val="22"/>
            <w:szCs w:val="22"/>
          </w:rPr>
        </w:r>
        <w:r w:rsidR="00826BA0" w:rsidRPr="00826BA0">
          <w:rPr>
            <w:rFonts w:asciiTheme="majorHAnsi" w:hAnsiTheme="majorHAnsi"/>
            <w:noProof/>
            <w:webHidden/>
            <w:sz w:val="22"/>
            <w:szCs w:val="22"/>
          </w:rPr>
          <w:fldChar w:fldCharType="separate"/>
        </w:r>
        <w:r w:rsidR="00967FFB">
          <w:rPr>
            <w:rFonts w:asciiTheme="majorHAnsi" w:hAnsiTheme="majorHAnsi"/>
            <w:noProof/>
            <w:webHidden/>
            <w:sz w:val="22"/>
            <w:szCs w:val="22"/>
          </w:rPr>
          <w:t>21</w:t>
        </w:r>
        <w:r w:rsidR="00826BA0" w:rsidRPr="00826BA0">
          <w:rPr>
            <w:rFonts w:asciiTheme="majorHAnsi" w:hAnsiTheme="majorHAnsi"/>
            <w:noProof/>
            <w:webHidden/>
            <w:sz w:val="22"/>
            <w:szCs w:val="22"/>
          </w:rPr>
          <w:fldChar w:fldCharType="end"/>
        </w:r>
      </w:hyperlink>
    </w:p>
    <w:p w14:paraId="16236DAF" w14:textId="4E8D6D9A" w:rsidR="00F356E9" w:rsidRPr="00CE342F" w:rsidRDefault="00E81228" w:rsidP="00B21380">
      <w:pPr>
        <w:tabs>
          <w:tab w:val="left" w:pos="3540"/>
        </w:tabs>
        <w:jc w:val="both"/>
        <w:rPr>
          <w:rStyle w:val="Hiperveza"/>
          <w:rFonts w:ascii="Cambria" w:eastAsia="Times New Roman" w:hAnsi="Cambria" w:cs="Times New Roman"/>
          <w:b/>
          <w:iCs/>
          <w:smallCaps/>
          <w:noProof/>
          <w:color w:val="auto"/>
        </w:rPr>
      </w:pPr>
      <w:r w:rsidRPr="00CE342F">
        <w:rPr>
          <w:rFonts w:ascii="Cambria" w:hAnsi="Cambria"/>
        </w:rPr>
        <w:fldChar w:fldCharType="end"/>
      </w:r>
      <w:r w:rsidR="00144D52" w:rsidRPr="00CE342F">
        <w:rPr>
          <w:rStyle w:val="Hiperveza"/>
          <w:rFonts w:ascii="Cambria" w:eastAsia="Times New Roman" w:hAnsi="Cambria" w:cs="Times New Roman"/>
          <w:b/>
          <w:iCs/>
          <w:noProof/>
          <w:color w:val="auto"/>
        </w:rPr>
        <w:br w:type="page"/>
      </w:r>
    </w:p>
    <w:p w14:paraId="1CD844D1" w14:textId="62CFD790" w:rsidR="00F13D9E" w:rsidRPr="00CE342F" w:rsidRDefault="003E35A5" w:rsidP="00F131CB">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95" w:name="_Toc462657743"/>
      <w:bookmarkStart w:id="96" w:name="_Toc46307630"/>
      <w:r w:rsidRPr="00CE342F">
        <w:rPr>
          <w:rFonts w:ascii="Cambria" w:hAnsi="Cambria"/>
          <w:sz w:val="26"/>
          <w:szCs w:val="26"/>
        </w:rPr>
        <w:lastRenderedPageBreak/>
        <w:t>UVOD</w:t>
      </w:r>
      <w:bookmarkEnd w:id="95"/>
      <w:bookmarkEnd w:id="96"/>
    </w:p>
    <w:p w14:paraId="2FD4D49A" w14:textId="3220FD34" w:rsidR="0005360C" w:rsidRPr="00CE342F" w:rsidRDefault="00490980" w:rsidP="00A636D9">
      <w:pPr>
        <w:pStyle w:val="t-9-8"/>
        <w:spacing w:before="0" w:beforeAutospacing="0" w:after="200" w:afterAutospacing="0" w:line="276" w:lineRule="auto"/>
        <w:ind w:firstLine="567"/>
        <w:jc w:val="both"/>
        <w:rPr>
          <w:rFonts w:ascii="Cambria" w:hAnsi="Cambria"/>
        </w:rPr>
      </w:pPr>
      <w:r w:rsidRPr="00CE342F">
        <w:rPr>
          <w:rFonts w:ascii="Cambria" w:hAnsi="Cambria"/>
        </w:rPr>
        <w:t xml:space="preserve">Općina </w:t>
      </w:r>
      <w:r w:rsidR="004305F6" w:rsidRPr="00CE342F">
        <w:rPr>
          <w:rFonts w:ascii="Cambria" w:hAnsi="Cambria"/>
        </w:rPr>
        <w:t>Bibinje</w:t>
      </w:r>
      <w:r w:rsidR="002E5133" w:rsidRPr="00CE342F">
        <w:rPr>
          <w:rFonts w:ascii="Cambria" w:hAnsi="Cambria"/>
        </w:rPr>
        <w:t xml:space="preserve"> </w:t>
      </w:r>
      <w:r w:rsidR="00F13D9E" w:rsidRPr="00CE342F">
        <w:rPr>
          <w:rFonts w:ascii="Cambria" w:hAnsi="Cambria"/>
        </w:rPr>
        <w:t xml:space="preserve">izrađuje Plan upravljanja imovinom u vlasništvu </w:t>
      </w:r>
      <w:r w:rsidRPr="00CE342F">
        <w:rPr>
          <w:rFonts w:ascii="Cambria" w:hAnsi="Cambria"/>
        </w:rPr>
        <w:t xml:space="preserve">Općine </w:t>
      </w:r>
      <w:r w:rsidR="004305F6" w:rsidRPr="00CE342F">
        <w:rPr>
          <w:rFonts w:ascii="Cambria" w:hAnsi="Cambria"/>
        </w:rPr>
        <w:t>Bibinje</w:t>
      </w:r>
      <w:r w:rsidR="004F53E4" w:rsidRPr="00CE342F">
        <w:rPr>
          <w:rFonts w:ascii="Cambria" w:hAnsi="Cambria"/>
        </w:rPr>
        <w:t xml:space="preserve"> </w:t>
      </w:r>
      <w:r w:rsidR="00A210F5" w:rsidRPr="00CE342F">
        <w:rPr>
          <w:rFonts w:ascii="Cambria" w:hAnsi="Cambria"/>
        </w:rPr>
        <w:t>(dalje u tekst</w:t>
      </w:r>
      <w:r w:rsidR="006C21F6" w:rsidRPr="00CE342F">
        <w:rPr>
          <w:rFonts w:ascii="Cambria" w:hAnsi="Cambria"/>
        </w:rPr>
        <w:t xml:space="preserve">u </w:t>
      </w:r>
      <w:r w:rsidR="00F131CB" w:rsidRPr="00CE342F">
        <w:rPr>
          <w:rFonts w:ascii="Cambria" w:hAnsi="Cambria"/>
        </w:rPr>
        <w:t>Plan upravljanja imovinom</w:t>
      </w:r>
      <w:r w:rsidR="00A210F5" w:rsidRPr="00CE342F">
        <w:rPr>
          <w:rFonts w:ascii="Cambria" w:hAnsi="Cambria"/>
        </w:rPr>
        <w:t xml:space="preserve">) </w:t>
      </w:r>
      <w:r w:rsidR="0098107A" w:rsidRPr="00CE342F">
        <w:rPr>
          <w:rFonts w:ascii="Cambria" w:hAnsi="Cambria"/>
        </w:rPr>
        <w:t>za razdoblje od godinu</w:t>
      </w:r>
      <w:r w:rsidR="00F13D9E" w:rsidRPr="00CE342F">
        <w:rPr>
          <w:rFonts w:ascii="Cambria" w:hAnsi="Cambria"/>
        </w:rPr>
        <w:t xml:space="preserve"> dana. </w:t>
      </w:r>
      <w:r w:rsidR="00FA658F" w:rsidRPr="00CE342F">
        <w:rPr>
          <w:rFonts w:ascii="Cambria" w:hAnsi="Cambria"/>
        </w:rPr>
        <w:t xml:space="preserve">Donošenje Godišnjeg plana upravljanja utvrđeno je člancima 15. i 19. </w:t>
      </w:r>
      <w:hyperlink r:id="rId9" w:history="1">
        <w:r w:rsidR="00FA658F" w:rsidRPr="00CE342F">
          <w:rPr>
            <w:rStyle w:val="Hiperveza"/>
            <w:rFonts w:ascii="Cambria" w:hAnsi="Cambria" w:cs="Calibri"/>
            <w:bCs/>
            <w:color w:val="auto"/>
            <w:u w:val="none"/>
          </w:rPr>
          <w:t>Zakona o upravljanju državnom imovinom (</w:t>
        </w:r>
        <w:r w:rsidR="009302C6" w:rsidRPr="00CE342F">
          <w:rPr>
            <w:rStyle w:val="Hiperveza"/>
            <w:rFonts w:ascii="Cambria" w:hAnsi="Cambria" w:cs="Calibri"/>
            <w:bCs/>
            <w:color w:val="auto"/>
            <w:u w:val="none"/>
          </w:rPr>
          <w:t>»Narodne novine«, broj</w:t>
        </w:r>
        <w:r w:rsidR="00FA658F" w:rsidRPr="00CE342F">
          <w:rPr>
            <w:rStyle w:val="Hiperveza"/>
            <w:rFonts w:ascii="Cambria" w:hAnsi="Cambria" w:cs="Calibri"/>
            <w:bCs/>
            <w:color w:val="auto"/>
            <w:u w:val="none"/>
          </w:rPr>
          <w:t xml:space="preserve"> 52/18</w:t>
        </w:r>
        <w:r w:rsidR="00AA3FD8">
          <w:rPr>
            <w:rStyle w:val="Hiperveza"/>
            <w:rFonts w:ascii="Cambria" w:hAnsi="Cambria" w:cs="Calibri"/>
            <w:bCs/>
            <w:color w:val="auto"/>
            <w:u w:val="none"/>
          </w:rPr>
          <w:t>, 155/23</w:t>
        </w:r>
        <w:r w:rsidR="00FA658F" w:rsidRPr="00CE342F">
          <w:rPr>
            <w:rStyle w:val="Hiperveza"/>
            <w:rFonts w:ascii="Cambria" w:hAnsi="Cambria" w:cs="Calibri"/>
            <w:bCs/>
            <w:color w:val="auto"/>
            <w:u w:val="none"/>
          </w:rPr>
          <w:t>)</w:t>
        </w:r>
      </w:hyperlink>
      <w:r w:rsidR="00FA658F" w:rsidRPr="00CE342F">
        <w:rPr>
          <w:rFonts w:ascii="Cambria" w:hAnsi="Cambria"/>
        </w:rPr>
        <w:t>.</w:t>
      </w:r>
    </w:p>
    <w:p w14:paraId="12ECE726" w14:textId="592A1534" w:rsidR="004C054F" w:rsidRPr="00CE342F" w:rsidRDefault="00F13D9E" w:rsidP="00A636D9">
      <w:pPr>
        <w:pStyle w:val="t-9-8"/>
        <w:spacing w:before="0" w:beforeAutospacing="0" w:after="200" w:afterAutospacing="0" w:line="276" w:lineRule="auto"/>
        <w:ind w:firstLine="567"/>
        <w:jc w:val="both"/>
        <w:rPr>
          <w:rFonts w:ascii="Cambria" w:hAnsi="Cambria"/>
          <w:color w:val="000000"/>
        </w:rPr>
      </w:pPr>
      <w:r w:rsidRPr="00CE342F">
        <w:rPr>
          <w:rFonts w:ascii="Cambria" w:hAnsi="Cambria"/>
        </w:rPr>
        <w:t xml:space="preserve">Plan upravljanja određuje kratkoročne ciljeve i smjernice upravljanja imovinom </w:t>
      </w:r>
      <w:r w:rsidR="00490980" w:rsidRPr="00CE342F">
        <w:rPr>
          <w:rFonts w:ascii="Cambria" w:hAnsi="Cambria"/>
        </w:rPr>
        <w:t xml:space="preserve">Općine </w:t>
      </w:r>
      <w:r w:rsidR="004305F6" w:rsidRPr="00CE342F">
        <w:rPr>
          <w:rFonts w:ascii="Cambria" w:hAnsi="Cambria"/>
        </w:rPr>
        <w:t>Bibinje</w:t>
      </w:r>
      <w:r w:rsidRPr="00CE342F">
        <w:rPr>
          <w:rFonts w:ascii="Cambria" w:hAnsi="Cambria"/>
        </w:rPr>
        <w:t>, te</w:t>
      </w:r>
      <w:r w:rsidRPr="00CE342F">
        <w:rPr>
          <w:rFonts w:ascii="Cambria" w:hAnsi="Cambria"/>
          <w:color w:val="000000"/>
        </w:rPr>
        <w:t xml:space="preserve"> provedbene mjer</w:t>
      </w:r>
      <w:r w:rsidR="004C054F" w:rsidRPr="00CE342F">
        <w:rPr>
          <w:rFonts w:ascii="Cambria" w:hAnsi="Cambria"/>
          <w:color w:val="000000"/>
        </w:rPr>
        <w:t xml:space="preserve">e u svrhu provođenja Strategije, mora sadržavati detaljnu analizu stanja upravljanja pojedinim oblicima imovine u vlasništvu </w:t>
      </w:r>
      <w:r w:rsidR="00490980" w:rsidRPr="00CE342F">
        <w:rPr>
          <w:rFonts w:ascii="Cambria" w:hAnsi="Cambria"/>
          <w:color w:val="000000"/>
        </w:rPr>
        <w:t xml:space="preserve">Općine </w:t>
      </w:r>
      <w:r w:rsidR="004305F6" w:rsidRPr="00CE342F">
        <w:rPr>
          <w:rFonts w:ascii="Cambria" w:hAnsi="Cambria"/>
        </w:rPr>
        <w:t>Bibinje</w:t>
      </w:r>
      <w:r w:rsidR="00EB7DBA" w:rsidRPr="00CE342F">
        <w:rPr>
          <w:rFonts w:ascii="Cambria" w:hAnsi="Cambria"/>
          <w:color w:val="000000"/>
        </w:rPr>
        <w:t xml:space="preserve"> i</w:t>
      </w:r>
      <w:r w:rsidR="004C054F" w:rsidRPr="00CE342F">
        <w:rPr>
          <w:rFonts w:ascii="Cambria" w:hAnsi="Cambria"/>
          <w:color w:val="000000"/>
        </w:rPr>
        <w:t xml:space="preserve"> godišnje planove upravljanja pojedinim oblicima imovine u vlasništvu </w:t>
      </w:r>
      <w:r w:rsidR="00490980" w:rsidRPr="00CE342F">
        <w:rPr>
          <w:rFonts w:ascii="Cambria" w:hAnsi="Cambria"/>
          <w:color w:val="000000"/>
        </w:rPr>
        <w:t xml:space="preserve">Općine </w:t>
      </w:r>
      <w:r w:rsidR="004305F6" w:rsidRPr="00CE342F">
        <w:rPr>
          <w:rFonts w:ascii="Cambria" w:hAnsi="Cambria"/>
        </w:rPr>
        <w:t>Bibinje</w:t>
      </w:r>
      <w:r w:rsidR="004C054F" w:rsidRPr="00CE342F">
        <w:rPr>
          <w:rFonts w:ascii="Cambria" w:hAnsi="Cambria"/>
          <w:color w:val="000000"/>
        </w:rPr>
        <w:t>, i to:</w:t>
      </w:r>
    </w:p>
    <w:p w14:paraId="256C500F" w14:textId="03A82090" w:rsidR="006B354C" w:rsidRPr="00CE342F" w:rsidRDefault="0005360C" w:rsidP="00FC7D86">
      <w:pPr>
        <w:pStyle w:val="t-9-8"/>
        <w:numPr>
          <w:ilvl w:val="0"/>
          <w:numId w:val="11"/>
        </w:numPr>
        <w:spacing w:before="0" w:beforeAutospacing="0" w:after="240" w:afterAutospacing="0" w:line="276" w:lineRule="auto"/>
        <w:ind w:left="567" w:hanging="283"/>
        <w:jc w:val="both"/>
        <w:rPr>
          <w:rFonts w:ascii="Cambria" w:hAnsi="Cambria"/>
          <w:b/>
        </w:rPr>
      </w:pPr>
      <w:r w:rsidRPr="00CE342F">
        <w:rPr>
          <w:rFonts w:ascii="Cambria" w:hAnsi="Cambria"/>
          <w:b/>
        </w:rPr>
        <w:t xml:space="preserve">GODIŠNJI PLAN UPRAVLJANJA TRGOVAČKIM DRUŠTVIMA U </w:t>
      </w:r>
      <w:r w:rsidR="000857C5" w:rsidRPr="00CE342F">
        <w:rPr>
          <w:rFonts w:ascii="Cambria" w:hAnsi="Cambria"/>
          <w:b/>
        </w:rPr>
        <w:t>(SU)</w:t>
      </w:r>
      <w:r w:rsidRPr="00CE342F">
        <w:rPr>
          <w:rFonts w:ascii="Cambria" w:hAnsi="Cambria"/>
          <w:b/>
        </w:rPr>
        <w:t xml:space="preserve">VLASNIŠTVU </w:t>
      </w:r>
      <w:r w:rsidR="00490980" w:rsidRPr="00CE342F">
        <w:rPr>
          <w:rFonts w:ascii="Cambria" w:hAnsi="Cambria"/>
          <w:b/>
        </w:rPr>
        <w:t xml:space="preserve">OPĆINE </w:t>
      </w:r>
      <w:r w:rsidR="004305F6" w:rsidRPr="00CE342F">
        <w:rPr>
          <w:rFonts w:ascii="Cambria" w:hAnsi="Cambria"/>
          <w:b/>
        </w:rPr>
        <w:t>BIBINJE</w:t>
      </w:r>
    </w:p>
    <w:p w14:paraId="47480C37" w14:textId="15FA4289" w:rsidR="0005360C" w:rsidRPr="00CE342F" w:rsidRDefault="0005360C" w:rsidP="0005360C">
      <w:pPr>
        <w:ind w:firstLine="567"/>
        <w:jc w:val="both"/>
        <w:rPr>
          <w:rFonts w:ascii="Cambria" w:hAnsi="Cambria"/>
          <w:sz w:val="24"/>
          <w:szCs w:val="24"/>
        </w:rPr>
      </w:pPr>
      <w:r w:rsidRPr="00CE342F">
        <w:rPr>
          <w:rFonts w:ascii="Cambria" w:hAnsi="Cambria"/>
          <w:sz w:val="24"/>
          <w:szCs w:val="24"/>
        </w:rPr>
        <w:t xml:space="preserve">Trgovačka društva kojima je osnivač i </w:t>
      </w:r>
      <w:r w:rsidR="00F131CB" w:rsidRPr="00CE342F">
        <w:rPr>
          <w:rFonts w:ascii="Cambria" w:hAnsi="Cambria"/>
          <w:sz w:val="24"/>
          <w:szCs w:val="24"/>
        </w:rPr>
        <w:t xml:space="preserve">(su)vlasnik </w:t>
      </w:r>
      <w:r w:rsidR="00490980" w:rsidRPr="00CE342F">
        <w:rPr>
          <w:rFonts w:ascii="Cambria" w:hAnsi="Cambria"/>
          <w:sz w:val="24"/>
          <w:szCs w:val="24"/>
        </w:rPr>
        <w:t xml:space="preserve">Općina </w:t>
      </w:r>
      <w:r w:rsidR="004305F6" w:rsidRPr="00CE342F">
        <w:rPr>
          <w:rFonts w:ascii="Cambria" w:hAnsi="Cambria"/>
          <w:sz w:val="24"/>
          <w:szCs w:val="24"/>
        </w:rPr>
        <w:t>Bibinje</w:t>
      </w:r>
      <w:r w:rsidR="004F53E4" w:rsidRPr="00CE342F">
        <w:rPr>
          <w:rFonts w:ascii="Cambria" w:hAnsi="Cambria"/>
          <w:sz w:val="24"/>
          <w:szCs w:val="24"/>
        </w:rPr>
        <w:t xml:space="preserve"> </w:t>
      </w:r>
      <w:r w:rsidR="00B06241" w:rsidRPr="00CE342F">
        <w:rPr>
          <w:rFonts w:ascii="Cambria" w:hAnsi="Cambria"/>
          <w:sz w:val="24"/>
          <w:szCs w:val="24"/>
        </w:rPr>
        <w:t>važna</w:t>
      </w:r>
      <w:r w:rsidRPr="00CE342F">
        <w:rPr>
          <w:rFonts w:ascii="Cambria" w:hAnsi="Cambria"/>
          <w:sz w:val="24"/>
          <w:szCs w:val="24"/>
        </w:rPr>
        <w:t xml:space="preserve"> </w:t>
      </w:r>
      <w:r w:rsidR="009905E1" w:rsidRPr="00CE342F">
        <w:rPr>
          <w:rFonts w:ascii="Cambria" w:hAnsi="Cambria"/>
          <w:sz w:val="24"/>
          <w:szCs w:val="24"/>
        </w:rPr>
        <w:t xml:space="preserve">su </w:t>
      </w:r>
      <w:r w:rsidRPr="00CE342F">
        <w:rPr>
          <w:rFonts w:ascii="Cambria" w:hAnsi="Cambria"/>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32097FBC" w14:textId="33CB362A" w:rsidR="0005360C" w:rsidRPr="00CE342F" w:rsidRDefault="0005360C" w:rsidP="0005360C">
      <w:pPr>
        <w:ind w:firstLine="567"/>
        <w:jc w:val="both"/>
        <w:rPr>
          <w:rFonts w:ascii="Cambria" w:hAnsi="Cambria"/>
          <w:sz w:val="24"/>
          <w:szCs w:val="24"/>
        </w:rPr>
      </w:pPr>
      <w:r w:rsidRPr="00CE342F">
        <w:rPr>
          <w:rFonts w:ascii="Cambria" w:hAnsi="Cambria"/>
          <w:sz w:val="24"/>
          <w:szCs w:val="24"/>
        </w:rPr>
        <w:t xml:space="preserve">Bitna smjernica u Strategiji upravljanja i raspolaganja imovinom koja se odnosi na trgovačka društva u (su)vlasništvu </w:t>
      </w:r>
      <w:r w:rsidR="00490980" w:rsidRPr="00CE342F">
        <w:rPr>
          <w:rFonts w:ascii="Cambria" w:hAnsi="Cambria"/>
          <w:sz w:val="24"/>
          <w:szCs w:val="24"/>
        </w:rPr>
        <w:t xml:space="preserve">Općine </w:t>
      </w:r>
      <w:r w:rsidR="0051768E" w:rsidRPr="00CE342F">
        <w:rPr>
          <w:rFonts w:ascii="Cambria" w:hAnsi="Cambria"/>
        </w:rPr>
        <w:t>Bibinje</w:t>
      </w:r>
      <w:r w:rsidR="004F53E4" w:rsidRPr="00CE342F">
        <w:rPr>
          <w:rFonts w:ascii="Cambria" w:hAnsi="Cambria"/>
          <w:sz w:val="24"/>
          <w:szCs w:val="24"/>
        </w:rPr>
        <w:t xml:space="preserve"> </w:t>
      </w:r>
      <w:r w:rsidRPr="00CE342F">
        <w:rPr>
          <w:rFonts w:ascii="Cambria" w:hAnsi="Cambria"/>
          <w:sz w:val="24"/>
          <w:szCs w:val="24"/>
        </w:rPr>
        <w:t xml:space="preserve">je unapređenje korporativnog upravljanja i vršenje kontrola </w:t>
      </w:r>
      <w:r w:rsidR="00490980" w:rsidRPr="00CE342F">
        <w:rPr>
          <w:rFonts w:ascii="Cambria" w:hAnsi="Cambria"/>
          <w:sz w:val="24"/>
          <w:szCs w:val="24"/>
        </w:rPr>
        <w:t xml:space="preserve">Općine </w:t>
      </w:r>
      <w:r w:rsidR="0051768E" w:rsidRPr="00CE342F">
        <w:rPr>
          <w:rFonts w:ascii="Cambria" w:hAnsi="Cambria"/>
        </w:rPr>
        <w:t>Bibinje</w:t>
      </w:r>
      <w:r w:rsidRPr="00CE342F">
        <w:rPr>
          <w:rFonts w:ascii="Cambria" w:hAnsi="Cambria"/>
          <w:sz w:val="24"/>
          <w:szCs w:val="24"/>
        </w:rPr>
        <w:t xml:space="preserve"> kao (su)vlasnika trgovačkog društva. Odgovornost za rezultate poslovanja trgovačkih društava u (su)vlasništvu </w:t>
      </w:r>
      <w:r w:rsidR="00490980" w:rsidRPr="00CE342F">
        <w:rPr>
          <w:rFonts w:ascii="Cambria" w:hAnsi="Cambria"/>
          <w:sz w:val="24"/>
          <w:szCs w:val="24"/>
        </w:rPr>
        <w:t xml:space="preserve">Općine </w:t>
      </w:r>
      <w:r w:rsidR="0051768E" w:rsidRPr="00CE342F">
        <w:rPr>
          <w:rFonts w:ascii="Cambria" w:hAnsi="Cambria"/>
        </w:rPr>
        <w:t>Bibinje</w:t>
      </w:r>
      <w:r w:rsidR="00EB7DBA" w:rsidRPr="00CE342F">
        <w:rPr>
          <w:rFonts w:ascii="Cambria" w:hAnsi="Cambria"/>
        </w:rPr>
        <w:t xml:space="preserve"> </w:t>
      </w:r>
      <w:r w:rsidRPr="00CE342F">
        <w:rPr>
          <w:rFonts w:ascii="Cambria" w:hAnsi="Cambria"/>
          <w:sz w:val="24"/>
          <w:szCs w:val="24"/>
        </w:rPr>
        <w:t>uključuje složen proces aktivnosti uprava i nadzornih odbora, upravljačkih prava i odgovornosti.</w:t>
      </w:r>
    </w:p>
    <w:p w14:paraId="31761C66" w14:textId="29F69031" w:rsidR="0005360C" w:rsidRPr="00CE342F" w:rsidRDefault="00490980" w:rsidP="00224FAB">
      <w:pPr>
        <w:spacing w:after="0"/>
        <w:ind w:firstLine="567"/>
        <w:jc w:val="both"/>
        <w:rPr>
          <w:rFonts w:ascii="Cambria" w:eastAsia="Times New Roman" w:hAnsi="Cambria"/>
          <w:sz w:val="24"/>
          <w:szCs w:val="24"/>
        </w:rPr>
      </w:pPr>
      <w:r w:rsidRPr="00CE342F">
        <w:rPr>
          <w:rFonts w:ascii="Cambria" w:eastAsia="Times New Roman" w:hAnsi="Cambria"/>
          <w:sz w:val="24"/>
          <w:szCs w:val="24"/>
        </w:rPr>
        <w:t xml:space="preserve">Općina </w:t>
      </w:r>
      <w:r w:rsidR="004305F6" w:rsidRPr="00CE342F">
        <w:rPr>
          <w:rFonts w:ascii="Cambria" w:hAnsi="Cambria"/>
          <w:sz w:val="24"/>
          <w:szCs w:val="24"/>
        </w:rPr>
        <w:t>Bibinje</w:t>
      </w:r>
      <w:r w:rsidR="00F67FBC" w:rsidRPr="00CE342F">
        <w:rPr>
          <w:rFonts w:ascii="Cambria" w:eastAsia="Times New Roman" w:hAnsi="Cambria"/>
          <w:sz w:val="24"/>
          <w:szCs w:val="24"/>
        </w:rPr>
        <w:t xml:space="preserve"> </w:t>
      </w:r>
      <w:r w:rsidR="0005360C" w:rsidRPr="00CE342F">
        <w:rPr>
          <w:rFonts w:ascii="Cambria" w:eastAsia="Times New Roman" w:hAnsi="Cambria"/>
          <w:sz w:val="24"/>
          <w:szCs w:val="24"/>
        </w:rPr>
        <w:t>u okviru upravljanja vlasničkim udjelom trgovačkih društava obavlja sljedeće poslove:</w:t>
      </w:r>
    </w:p>
    <w:p w14:paraId="1B2C4B60" w14:textId="77777777" w:rsidR="0005360C" w:rsidRPr="00CE342F" w:rsidRDefault="002277C1" w:rsidP="00FC7D86">
      <w:pPr>
        <w:pStyle w:val="Odlomakpopisa"/>
        <w:numPr>
          <w:ilvl w:val="0"/>
          <w:numId w:val="3"/>
        </w:numPr>
        <w:ind w:left="567" w:hanging="283"/>
        <w:jc w:val="both"/>
        <w:rPr>
          <w:rFonts w:ascii="Cambria" w:eastAsia="Symbol" w:hAnsi="Cambria"/>
          <w:sz w:val="24"/>
          <w:szCs w:val="24"/>
        </w:rPr>
      </w:pPr>
      <w:r w:rsidRPr="00CE342F">
        <w:rPr>
          <w:rFonts w:ascii="Cambria" w:eastAsia="Times New Roman" w:hAnsi="Cambria"/>
          <w:sz w:val="24"/>
          <w:szCs w:val="24"/>
        </w:rPr>
        <w:t>k</w:t>
      </w:r>
      <w:r w:rsidR="0005360C" w:rsidRPr="00CE342F">
        <w:rPr>
          <w:rFonts w:ascii="Cambria" w:eastAsia="Times New Roman" w:hAnsi="Cambria"/>
          <w:sz w:val="24"/>
          <w:szCs w:val="24"/>
        </w:rPr>
        <w:t>ontinuirano prikuplja i analizira izvješća o poslovanju dostavljena od trgovačkih društava</w:t>
      </w:r>
      <w:r w:rsidRPr="00CE342F">
        <w:rPr>
          <w:rFonts w:ascii="Cambria" w:eastAsia="Times New Roman" w:hAnsi="Cambria"/>
          <w:sz w:val="24"/>
          <w:szCs w:val="24"/>
        </w:rPr>
        <w:t>,</w:t>
      </w:r>
    </w:p>
    <w:p w14:paraId="0D545EF2" w14:textId="42A9965E" w:rsidR="0005360C" w:rsidRPr="00CE342F" w:rsidRDefault="002277C1" w:rsidP="00FC7D86">
      <w:pPr>
        <w:pStyle w:val="Odlomakpopisa"/>
        <w:numPr>
          <w:ilvl w:val="0"/>
          <w:numId w:val="3"/>
        </w:numPr>
        <w:ind w:left="567" w:hanging="283"/>
        <w:jc w:val="both"/>
        <w:rPr>
          <w:rFonts w:ascii="Cambria" w:eastAsia="Symbol" w:hAnsi="Cambria"/>
          <w:sz w:val="24"/>
          <w:szCs w:val="24"/>
        </w:rPr>
      </w:pPr>
      <w:r w:rsidRPr="00CE342F">
        <w:rPr>
          <w:rFonts w:ascii="Cambria" w:eastAsia="Times New Roman" w:hAnsi="Cambria"/>
          <w:sz w:val="24"/>
          <w:szCs w:val="24"/>
        </w:rPr>
        <w:t>s</w:t>
      </w:r>
      <w:r w:rsidR="0005360C" w:rsidRPr="00CE342F">
        <w:rPr>
          <w:rFonts w:ascii="Cambria" w:eastAsia="Times New Roman" w:hAnsi="Cambria"/>
          <w:sz w:val="24"/>
          <w:szCs w:val="24"/>
        </w:rPr>
        <w:t xml:space="preserve">ukladno </w:t>
      </w:r>
      <w:r w:rsidR="00245EE3" w:rsidRPr="00CE342F">
        <w:rPr>
          <w:rFonts w:ascii="Cambria" w:hAnsi="Cambria"/>
          <w:bCs/>
          <w:color w:val="000000"/>
          <w:sz w:val="24"/>
          <w:szCs w:val="24"/>
        </w:rPr>
        <w:t>Uredbi o sastavljanju i predaji izjave o fiskalnoj odgovornosti i izvještaja o primjeni fiskalnih pravila</w:t>
      </w:r>
      <w:r w:rsidR="0005360C" w:rsidRPr="00CE342F">
        <w:rPr>
          <w:rFonts w:ascii="Cambria" w:hAnsi="Cambria"/>
          <w:bCs/>
          <w:color w:val="000000"/>
          <w:sz w:val="24"/>
          <w:szCs w:val="24"/>
        </w:rPr>
        <w:t xml:space="preserve">, </w:t>
      </w:r>
      <w:r w:rsidR="0005360C" w:rsidRPr="00CE342F">
        <w:rPr>
          <w:rFonts w:ascii="Cambria" w:hAnsi="Cambria"/>
          <w:color w:val="000000"/>
          <w:sz w:val="24"/>
          <w:szCs w:val="24"/>
        </w:rPr>
        <w:t xml:space="preserve">predsjednici Uprava trgovačkih društava u (su)vlasništvu </w:t>
      </w:r>
      <w:r w:rsidR="00490980" w:rsidRPr="00CE342F">
        <w:rPr>
          <w:rFonts w:ascii="Cambria" w:hAnsi="Cambria"/>
          <w:color w:val="000000"/>
          <w:sz w:val="24"/>
          <w:szCs w:val="24"/>
        </w:rPr>
        <w:t xml:space="preserve">Općine </w:t>
      </w:r>
      <w:r w:rsidR="0051768E" w:rsidRPr="00CE342F">
        <w:rPr>
          <w:rFonts w:ascii="Cambria" w:hAnsi="Cambria"/>
        </w:rPr>
        <w:t>Bibinje</w:t>
      </w:r>
      <w:r w:rsidR="0005360C" w:rsidRPr="00CE342F">
        <w:rPr>
          <w:rFonts w:ascii="Cambria" w:hAnsi="Cambria"/>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78CB1ECF" w14:textId="77777777" w:rsidR="00E01E7B" w:rsidRPr="00CE342F" w:rsidRDefault="00E01E7B" w:rsidP="00E01E7B">
      <w:pPr>
        <w:pStyle w:val="Odlomakpopisa"/>
        <w:ind w:left="567"/>
        <w:jc w:val="both"/>
        <w:rPr>
          <w:rFonts w:ascii="Cambria" w:eastAsia="Symbol" w:hAnsi="Cambria"/>
          <w:sz w:val="24"/>
          <w:szCs w:val="24"/>
        </w:rPr>
      </w:pPr>
    </w:p>
    <w:p w14:paraId="2369F48B" w14:textId="77777777" w:rsidR="004E3F09" w:rsidRPr="00CE342F" w:rsidRDefault="004E3F09" w:rsidP="006B354C">
      <w:pPr>
        <w:spacing w:after="0"/>
        <w:ind w:firstLine="567"/>
        <w:jc w:val="both"/>
        <w:rPr>
          <w:rFonts w:ascii="Cambria" w:eastAsia="Times New Roman" w:hAnsi="Cambria"/>
          <w:sz w:val="24"/>
          <w:szCs w:val="24"/>
        </w:rPr>
        <w:sectPr w:rsidR="004E3F09" w:rsidRPr="00CE342F" w:rsidSect="00960510">
          <w:footerReference w:type="default" r:id="rId10"/>
          <w:pgSz w:w="11906" w:h="16838"/>
          <w:pgMar w:top="1134" w:right="1418" w:bottom="1134" w:left="1418" w:header="709" w:footer="709" w:gutter="0"/>
          <w:pgNumType w:start="0"/>
          <w:cols w:space="708"/>
          <w:titlePg/>
          <w:docGrid w:linePitch="360"/>
        </w:sectPr>
      </w:pPr>
    </w:p>
    <w:p w14:paraId="32D75063" w14:textId="642EB1DA" w:rsidR="006B354C" w:rsidRPr="00CE342F" w:rsidRDefault="00E1481D" w:rsidP="00E1481D">
      <w:pPr>
        <w:pStyle w:val="Opisslike"/>
        <w:spacing w:after="0"/>
        <w:rPr>
          <w:rFonts w:ascii="Cambria" w:hAnsi="Cambria"/>
          <w:b w:val="0"/>
          <w:iCs/>
          <w:szCs w:val="22"/>
        </w:rPr>
      </w:pPr>
      <w:bookmarkStart w:id="97" w:name="_Toc46307643"/>
      <w:bookmarkStart w:id="98" w:name="_Hlk91069735"/>
      <w:r w:rsidRPr="00CE342F">
        <w:rPr>
          <w:rFonts w:ascii="Cambria" w:hAnsi="Cambria"/>
          <w:bCs w:val="0"/>
          <w:iCs/>
          <w:szCs w:val="22"/>
        </w:rPr>
        <w:lastRenderedPageBreak/>
        <w:t xml:space="preserve">Tablica </w:t>
      </w:r>
      <w:r w:rsidR="00E81228" w:rsidRPr="00CE342F">
        <w:rPr>
          <w:rFonts w:ascii="Cambria" w:hAnsi="Cambria"/>
          <w:bCs w:val="0"/>
          <w:iCs/>
          <w:szCs w:val="22"/>
        </w:rPr>
        <w:fldChar w:fldCharType="begin"/>
      </w:r>
      <w:r w:rsidRPr="00CE342F">
        <w:rPr>
          <w:rFonts w:ascii="Cambria" w:hAnsi="Cambria"/>
          <w:bCs w:val="0"/>
          <w:iCs/>
          <w:szCs w:val="22"/>
        </w:rPr>
        <w:instrText xml:space="preserve"> SEQ Tablica \* ARABIC </w:instrText>
      </w:r>
      <w:r w:rsidR="00E81228" w:rsidRPr="00CE342F">
        <w:rPr>
          <w:rFonts w:ascii="Cambria" w:hAnsi="Cambria"/>
          <w:bCs w:val="0"/>
          <w:iCs/>
          <w:szCs w:val="22"/>
        </w:rPr>
        <w:fldChar w:fldCharType="separate"/>
      </w:r>
      <w:r w:rsidR="00967FFB">
        <w:rPr>
          <w:rFonts w:ascii="Cambria" w:hAnsi="Cambria"/>
          <w:bCs w:val="0"/>
          <w:iCs/>
          <w:noProof/>
          <w:szCs w:val="22"/>
        </w:rPr>
        <w:t>1</w:t>
      </w:r>
      <w:r w:rsidR="00E81228" w:rsidRPr="00CE342F">
        <w:rPr>
          <w:rFonts w:ascii="Cambria" w:hAnsi="Cambria"/>
          <w:bCs w:val="0"/>
          <w:iCs/>
          <w:szCs w:val="22"/>
        </w:rPr>
        <w:fldChar w:fldCharType="end"/>
      </w:r>
      <w:r w:rsidRPr="00CE342F">
        <w:rPr>
          <w:rFonts w:ascii="Cambria" w:hAnsi="Cambria"/>
          <w:bCs w:val="0"/>
          <w:iCs/>
          <w:szCs w:val="22"/>
        </w:rPr>
        <w:t xml:space="preserve">. </w:t>
      </w:r>
      <w:r w:rsidR="006B354C" w:rsidRPr="00CE342F">
        <w:rPr>
          <w:rFonts w:ascii="Cambria" w:eastAsia="Times New Roman" w:hAnsi="Cambria"/>
          <w:bCs w:val="0"/>
          <w:iCs/>
          <w:szCs w:val="22"/>
        </w:rPr>
        <w:t xml:space="preserve">Trgovačka društva u (su)vlasništvu </w:t>
      </w:r>
      <w:r w:rsidR="00490980" w:rsidRPr="00CE342F">
        <w:rPr>
          <w:rFonts w:ascii="Cambria" w:eastAsia="Times New Roman" w:hAnsi="Cambria"/>
          <w:bCs w:val="0"/>
          <w:iCs/>
          <w:szCs w:val="22"/>
        </w:rPr>
        <w:t xml:space="preserve">Općine </w:t>
      </w:r>
      <w:r w:rsidR="004305F6" w:rsidRPr="00CE342F">
        <w:rPr>
          <w:rFonts w:ascii="Cambria" w:eastAsia="Times New Roman" w:hAnsi="Cambria"/>
          <w:bCs w:val="0"/>
          <w:iCs/>
          <w:szCs w:val="22"/>
        </w:rPr>
        <w:t>Bibinje</w:t>
      </w:r>
      <w:bookmarkEnd w:id="97"/>
    </w:p>
    <w:tbl>
      <w:tblPr>
        <w:tblW w:w="5000" w:type="pct"/>
        <w:jc w:val="center"/>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2006"/>
        <w:gridCol w:w="1864"/>
        <w:gridCol w:w="1550"/>
        <w:gridCol w:w="2230"/>
        <w:gridCol w:w="2079"/>
        <w:gridCol w:w="1812"/>
        <w:gridCol w:w="1533"/>
        <w:gridCol w:w="1466"/>
      </w:tblGrid>
      <w:tr w:rsidR="00AF61E6" w:rsidRPr="00CE342F" w14:paraId="4FC7ED11" w14:textId="77777777" w:rsidTr="006F69DA">
        <w:trPr>
          <w:trHeight w:val="284"/>
          <w:jc w:val="center"/>
        </w:trPr>
        <w:tc>
          <w:tcPr>
            <w:tcW w:w="690" w:type="pct"/>
            <w:shd w:val="clear" w:color="auto" w:fill="DBE5F1" w:themeFill="accent1" w:themeFillTint="33"/>
            <w:vAlign w:val="center"/>
          </w:tcPr>
          <w:p w14:paraId="0933C248" w14:textId="77777777" w:rsidR="00671EAF" w:rsidRPr="00CE342F" w:rsidRDefault="00671EAF" w:rsidP="00671EAF">
            <w:pPr>
              <w:spacing w:after="0" w:line="240" w:lineRule="auto"/>
              <w:jc w:val="center"/>
              <w:rPr>
                <w:rFonts w:ascii="Cambria" w:eastAsia="Times New Roman" w:hAnsi="Cambria"/>
                <w:sz w:val="20"/>
                <w:szCs w:val="20"/>
              </w:rPr>
            </w:pPr>
            <w:r w:rsidRPr="00CE342F">
              <w:rPr>
                <w:rFonts w:ascii="Cambria" w:eastAsia="Times New Roman" w:hAnsi="Cambria"/>
                <w:b/>
                <w:sz w:val="20"/>
                <w:szCs w:val="20"/>
              </w:rPr>
              <w:t>Trgovačko društvo</w:t>
            </w:r>
          </w:p>
        </w:tc>
        <w:tc>
          <w:tcPr>
            <w:tcW w:w="641" w:type="pct"/>
            <w:shd w:val="clear" w:color="auto" w:fill="DBE5F1" w:themeFill="accent1" w:themeFillTint="33"/>
            <w:vAlign w:val="center"/>
          </w:tcPr>
          <w:p w14:paraId="21B0EF3E" w14:textId="77777777" w:rsidR="00671EAF" w:rsidRPr="00CE342F" w:rsidRDefault="00671EAF" w:rsidP="00671EAF">
            <w:pPr>
              <w:spacing w:after="0" w:line="240" w:lineRule="auto"/>
              <w:jc w:val="center"/>
              <w:rPr>
                <w:rFonts w:ascii="Cambria" w:hAnsi="Cambria"/>
                <w:b/>
                <w:sz w:val="20"/>
                <w:szCs w:val="20"/>
              </w:rPr>
            </w:pPr>
            <w:r w:rsidRPr="00CE342F">
              <w:rPr>
                <w:rFonts w:ascii="Cambria" w:hAnsi="Cambria"/>
                <w:b/>
                <w:sz w:val="20"/>
                <w:szCs w:val="20"/>
              </w:rPr>
              <w:t>Sjedište društva</w:t>
            </w:r>
          </w:p>
        </w:tc>
        <w:tc>
          <w:tcPr>
            <w:tcW w:w="533" w:type="pct"/>
            <w:shd w:val="clear" w:color="auto" w:fill="DBE5F1" w:themeFill="accent1" w:themeFillTint="33"/>
            <w:vAlign w:val="center"/>
          </w:tcPr>
          <w:p w14:paraId="1BD6E203" w14:textId="77777777" w:rsidR="00671EAF" w:rsidRPr="00CE342F" w:rsidRDefault="00671EAF" w:rsidP="00671EAF">
            <w:pPr>
              <w:spacing w:after="0" w:line="240" w:lineRule="auto"/>
              <w:jc w:val="center"/>
              <w:rPr>
                <w:rFonts w:ascii="Cambria" w:hAnsi="Cambria"/>
                <w:b/>
                <w:sz w:val="20"/>
                <w:szCs w:val="20"/>
              </w:rPr>
            </w:pPr>
            <w:r w:rsidRPr="00CE342F">
              <w:rPr>
                <w:rFonts w:ascii="Cambria" w:hAnsi="Cambria"/>
                <w:b/>
                <w:sz w:val="20"/>
                <w:szCs w:val="20"/>
              </w:rPr>
              <w:t>OIB</w:t>
            </w:r>
          </w:p>
        </w:tc>
        <w:tc>
          <w:tcPr>
            <w:tcW w:w="767" w:type="pct"/>
            <w:shd w:val="clear" w:color="auto" w:fill="DBE5F1" w:themeFill="accent1" w:themeFillTint="33"/>
            <w:vAlign w:val="center"/>
          </w:tcPr>
          <w:p w14:paraId="013B8B0F" w14:textId="5DB49FBA" w:rsidR="00671EAF" w:rsidRPr="00CE342F" w:rsidRDefault="00671EAF" w:rsidP="00671EAF">
            <w:pPr>
              <w:spacing w:after="0" w:line="240" w:lineRule="auto"/>
              <w:jc w:val="center"/>
              <w:rPr>
                <w:rFonts w:ascii="Cambria" w:hAnsi="Cambria"/>
                <w:b/>
                <w:sz w:val="20"/>
                <w:szCs w:val="20"/>
              </w:rPr>
            </w:pPr>
            <w:r w:rsidRPr="00CE342F">
              <w:rPr>
                <w:rFonts w:ascii="Cambria" w:hAnsi="Cambria"/>
                <w:b/>
                <w:sz w:val="20"/>
                <w:szCs w:val="20"/>
              </w:rPr>
              <w:t>Temeljni kapital</w:t>
            </w:r>
            <w:r w:rsidR="006F69DA" w:rsidRPr="00CE342F">
              <w:rPr>
                <w:rFonts w:ascii="Cambria" w:hAnsi="Cambria"/>
                <w:b/>
                <w:sz w:val="20"/>
                <w:szCs w:val="20"/>
              </w:rPr>
              <w:t xml:space="preserve"> </w:t>
            </w:r>
            <w:r w:rsidRPr="00CE342F">
              <w:rPr>
                <w:rFonts w:ascii="Cambria" w:hAnsi="Cambria"/>
                <w:b/>
                <w:sz w:val="20"/>
                <w:szCs w:val="20"/>
              </w:rPr>
              <w:t xml:space="preserve">u </w:t>
            </w:r>
            <w:r w:rsidR="000F3E1C">
              <w:rPr>
                <w:rFonts w:ascii="Cambria" w:hAnsi="Cambria"/>
                <w:b/>
                <w:sz w:val="20"/>
                <w:szCs w:val="20"/>
              </w:rPr>
              <w:t>€ 2024</w:t>
            </w:r>
          </w:p>
        </w:tc>
        <w:tc>
          <w:tcPr>
            <w:tcW w:w="715" w:type="pct"/>
            <w:shd w:val="clear" w:color="auto" w:fill="DBE5F1" w:themeFill="accent1" w:themeFillTint="33"/>
            <w:vAlign w:val="center"/>
          </w:tcPr>
          <w:p w14:paraId="496AE876" w14:textId="7CE224B2" w:rsidR="00671EAF" w:rsidRPr="00CE342F" w:rsidRDefault="00671EAF" w:rsidP="00FF6EC6">
            <w:pPr>
              <w:spacing w:after="0" w:line="240" w:lineRule="auto"/>
              <w:jc w:val="center"/>
              <w:rPr>
                <w:rFonts w:ascii="Cambria" w:eastAsia="Times New Roman" w:hAnsi="Cambria"/>
                <w:b/>
                <w:sz w:val="20"/>
                <w:szCs w:val="20"/>
              </w:rPr>
            </w:pPr>
            <w:r w:rsidRPr="00CE342F">
              <w:rPr>
                <w:rFonts w:ascii="Cambria" w:eastAsia="Times New Roman" w:hAnsi="Cambria"/>
                <w:b/>
                <w:sz w:val="20"/>
                <w:szCs w:val="20"/>
              </w:rPr>
              <w:t>Ukupni prihodi</w:t>
            </w:r>
            <w:r w:rsidR="006F69DA" w:rsidRPr="00CE342F">
              <w:rPr>
                <w:rFonts w:ascii="Cambria" w:eastAsia="Times New Roman" w:hAnsi="Cambria"/>
                <w:b/>
                <w:sz w:val="20"/>
                <w:szCs w:val="20"/>
              </w:rPr>
              <w:t xml:space="preserve"> </w:t>
            </w:r>
            <w:r w:rsidRPr="00CE342F">
              <w:rPr>
                <w:rFonts w:ascii="Cambria" w:eastAsia="Times New Roman" w:hAnsi="Cambria"/>
                <w:b/>
                <w:sz w:val="20"/>
                <w:szCs w:val="20"/>
              </w:rPr>
              <w:t>201</w:t>
            </w:r>
            <w:r w:rsidR="006D14E1" w:rsidRPr="00CE342F">
              <w:rPr>
                <w:rFonts w:ascii="Cambria" w:eastAsia="Times New Roman" w:hAnsi="Cambria"/>
                <w:b/>
                <w:sz w:val="20"/>
                <w:szCs w:val="20"/>
              </w:rPr>
              <w:t>9</w:t>
            </w:r>
            <w:r w:rsidRPr="00CE342F">
              <w:rPr>
                <w:rFonts w:ascii="Cambria" w:eastAsia="Times New Roman" w:hAnsi="Cambria"/>
                <w:b/>
                <w:sz w:val="20"/>
                <w:szCs w:val="20"/>
              </w:rPr>
              <w:t>.</w:t>
            </w:r>
          </w:p>
        </w:tc>
        <w:tc>
          <w:tcPr>
            <w:tcW w:w="623" w:type="pct"/>
            <w:shd w:val="clear" w:color="auto" w:fill="DBE5F1" w:themeFill="accent1" w:themeFillTint="33"/>
            <w:vAlign w:val="center"/>
          </w:tcPr>
          <w:p w14:paraId="27BBA086" w14:textId="4318687F" w:rsidR="00671EAF" w:rsidRPr="00CE342F" w:rsidRDefault="00671EAF" w:rsidP="00FF6EC6">
            <w:pPr>
              <w:spacing w:after="0" w:line="240" w:lineRule="auto"/>
              <w:jc w:val="center"/>
              <w:rPr>
                <w:rFonts w:ascii="Cambria" w:eastAsia="Times New Roman" w:hAnsi="Cambria"/>
                <w:b/>
                <w:sz w:val="20"/>
                <w:szCs w:val="20"/>
              </w:rPr>
            </w:pPr>
            <w:r w:rsidRPr="00CE342F">
              <w:rPr>
                <w:rFonts w:ascii="Cambria" w:eastAsia="Times New Roman" w:hAnsi="Cambria"/>
                <w:b/>
                <w:sz w:val="20"/>
                <w:szCs w:val="20"/>
              </w:rPr>
              <w:t>Dobit/gubitak</w:t>
            </w:r>
            <w:r w:rsidR="006F69DA" w:rsidRPr="00CE342F">
              <w:rPr>
                <w:rFonts w:ascii="Cambria" w:eastAsia="Times New Roman" w:hAnsi="Cambria"/>
                <w:b/>
                <w:sz w:val="20"/>
                <w:szCs w:val="20"/>
              </w:rPr>
              <w:t xml:space="preserve"> </w:t>
            </w:r>
            <w:r w:rsidRPr="00CE342F">
              <w:rPr>
                <w:rFonts w:ascii="Cambria" w:eastAsia="Times New Roman" w:hAnsi="Cambria"/>
                <w:b/>
                <w:sz w:val="20"/>
                <w:szCs w:val="20"/>
              </w:rPr>
              <w:t>201</w:t>
            </w:r>
            <w:r w:rsidR="006D14E1" w:rsidRPr="00CE342F">
              <w:rPr>
                <w:rFonts w:ascii="Cambria" w:eastAsia="Times New Roman" w:hAnsi="Cambria"/>
                <w:b/>
                <w:sz w:val="20"/>
                <w:szCs w:val="20"/>
              </w:rPr>
              <w:t>9</w:t>
            </w:r>
            <w:r w:rsidRPr="00CE342F">
              <w:rPr>
                <w:rFonts w:ascii="Cambria" w:eastAsia="Times New Roman" w:hAnsi="Cambria"/>
                <w:b/>
                <w:sz w:val="20"/>
                <w:szCs w:val="20"/>
              </w:rPr>
              <w:t>.</w:t>
            </w:r>
          </w:p>
        </w:tc>
        <w:tc>
          <w:tcPr>
            <w:tcW w:w="527" w:type="pct"/>
            <w:shd w:val="clear" w:color="auto" w:fill="DBE5F1" w:themeFill="accent1" w:themeFillTint="33"/>
            <w:vAlign w:val="center"/>
          </w:tcPr>
          <w:p w14:paraId="6C77E88D" w14:textId="59679C25" w:rsidR="00671EAF" w:rsidRPr="00CE342F" w:rsidRDefault="00671EAF" w:rsidP="00FF6EC6">
            <w:pPr>
              <w:spacing w:after="0" w:line="240" w:lineRule="auto"/>
              <w:jc w:val="center"/>
              <w:rPr>
                <w:rFonts w:ascii="Cambria" w:eastAsia="Times New Roman" w:hAnsi="Cambria"/>
                <w:b/>
                <w:sz w:val="20"/>
                <w:szCs w:val="20"/>
              </w:rPr>
            </w:pPr>
            <w:r w:rsidRPr="00CE342F">
              <w:rPr>
                <w:rFonts w:ascii="Cambria" w:eastAsia="Times New Roman" w:hAnsi="Cambria"/>
                <w:b/>
                <w:sz w:val="20"/>
                <w:szCs w:val="20"/>
              </w:rPr>
              <w:t>Broj zaposlenih</w:t>
            </w:r>
            <w:r w:rsidR="006F69DA" w:rsidRPr="00CE342F">
              <w:rPr>
                <w:rFonts w:ascii="Cambria" w:eastAsia="Times New Roman" w:hAnsi="Cambria"/>
                <w:b/>
                <w:sz w:val="20"/>
                <w:szCs w:val="20"/>
              </w:rPr>
              <w:t xml:space="preserve"> </w:t>
            </w:r>
            <w:r w:rsidRPr="00CE342F">
              <w:rPr>
                <w:rFonts w:ascii="Cambria" w:eastAsia="Times New Roman" w:hAnsi="Cambria"/>
                <w:b/>
                <w:sz w:val="20"/>
                <w:szCs w:val="20"/>
              </w:rPr>
              <w:t>201</w:t>
            </w:r>
            <w:r w:rsidR="004104EE" w:rsidRPr="00CE342F">
              <w:rPr>
                <w:rFonts w:ascii="Cambria" w:eastAsia="Times New Roman" w:hAnsi="Cambria"/>
                <w:b/>
                <w:sz w:val="20"/>
                <w:szCs w:val="20"/>
              </w:rPr>
              <w:t>9</w:t>
            </w:r>
            <w:r w:rsidRPr="00CE342F">
              <w:rPr>
                <w:rFonts w:ascii="Cambria" w:eastAsia="Times New Roman" w:hAnsi="Cambria"/>
                <w:b/>
                <w:sz w:val="20"/>
                <w:szCs w:val="20"/>
              </w:rPr>
              <w:t>.</w:t>
            </w:r>
          </w:p>
        </w:tc>
        <w:tc>
          <w:tcPr>
            <w:tcW w:w="504" w:type="pct"/>
            <w:shd w:val="clear" w:color="auto" w:fill="DBE5F1" w:themeFill="accent1" w:themeFillTint="33"/>
            <w:vAlign w:val="center"/>
          </w:tcPr>
          <w:p w14:paraId="4F21690D" w14:textId="77777777" w:rsidR="00671EAF" w:rsidRPr="00CE342F" w:rsidRDefault="0005360C" w:rsidP="00671EAF">
            <w:pPr>
              <w:spacing w:after="0" w:line="240" w:lineRule="auto"/>
              <w:jc w:val="center"/>
              <w:rPr>
                <w:rFonts w:ascii="Cambria" w:eastAsia="Times New Roman" w:hAnsi="Cambria"/>
                <w:sz w:val="20"/>
                <w:szCs w:val="20"/>
              </w:rPr>
            </w:pPr>
            <w:r w:rsidRPr="00CE342F">
              <w:rPr>
                <w:rFonts w:ascii="Cambria" w:hAnsi="Cambria"/>
                <w:b/>
                <w:sz w:val="20"/>
                <w:szCs w:val="20"/>
              </w:rPr>
              <w:t>%</w:t>
            </w:r>
            <w:r w:rsidR="00671EAF" w:rsidRPr="00CE342F">
              <w:rPr>
                <w:rFonts w:ascii="Cambria" w:hAnsi="Cambria"/>
                <w:b/>
                <w:sz w:val="20"/>
                <w:szCs w:val="20"/>
              </w:rPr>
              <w:t xml:space="preserve"> vlasništva</w:t>
            </w:r>
          </w:p>
        </w:tc>
      </w:tr>
      <w:tr w:rsidR="006F69DA" w:rsidRPr="00CE342F" w14:paraId="0FD8DB78" w14:textId="77777777" w:rsidTr="006F69DA">
        <w:trPr>
          <w:jc w:val="center"/>
        </w:trPr>
        <w:tc>
          <w:tcPr>
            <w:tcW w:w="690" w:type="pct"/>
            <w:vAlign w:val="center"/>
          </w:tcPr>
          <w:p w14:paraId="43DE7ABE" w14:textId="68914D6E" w:rsidR="006F69DA" w:rsidRPr="00CE342F" w:rsidRDefault="006F69DA" w:rsidP="006F69DA">
            <w:pPr>
              <w:pStyle w:val="Odlomakpopisa"/>
              <w:spacing w:after="0" w:line="240" w:lineRule="auto"/>
              <w:ind w:left="0"/>
              <w:jc w:val="center"/>
              <w:rPr>
                <w:rFonts w:ascii="Cambria" w:eastAsia="Times New Roman" w:hAnsi="Cambria"/>
                <w:bCs/>
                <w:sz w:val="20"/>
                <w:szCs w:val="20"/>
              </w:rPr>
            </w:pPr>
            <w:bookmarkStart w:id="99" w:name="_Hlk43371855"/>
            <w:r w:rsidRPr="00CE342F">
              <w:rPr>
                <w:rFonts w:ascii="Cambria" w:eastAsia="Times New Roman" w:hAnsi="Cambria"/>
                <w:bCs/>
                <w:sz w:val="20"/>
                <w:szCs w:val="20"/>
              </w:rPr>
              <w:t>Čistoća d.o.o. Zadar</w:t>
            </w:r>
            <w:bookmarkEnd w:id="99"/>
          </w:p>
        </w:tc>
        <w:tc>
          <w:tcPr>
            <w:tcW w:w="641" w:type="pct"/>
            <w:vAlign w:val="center"/>
          </w:tcPr>
          <w:p w14:paraId="4917B57F" w14:textId="3EBA3179"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Stjepana Radića 33, 23000 Zadar</w:t>
            </w:r>
          </w:p>
        </w:tc>
        <w:tc>
          <w:tcPr>
            <w:tcW w:w="533" w:type="pct"/>
            <w:vAlign w:val="center"/>
          </w:tcPr>
          <w:p w14:paraId="2D9AA740" w14:textId="6B45C150"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84923155727</w:t>
            </w:r>
          </w:p>
        </w:tc>
        <w:tc>
          <w:tcPr>
            <w:tcW w:w="767" w:type="pct"/>
            <w:vAlign w:val="center"/>
          </w:tcPr>
          <w:p w14:paraId="210EFB1F" w14:textId="2AB7D502" w:rsidR="000F3E1C" w:rsidRPr="00CE342F" w:rsidRDefault="000F3E1C" w:rsidP="006F69DA">
            <w:pPr>
              <w:spacing w:after="0" w:line="240" w:lineRule="auto"/>
              <w:jc w:val="center"/>
              <w:rPr>
                <w:rFonts w:ascii="Cambria" w:hAnsi="Cambria"/>
                <w:sz w:val="20"/>
                <w:szCs w:val="20"/>
              </w:rPr>
            </w:pPr>
            <w:r>
              <w:rPr>
                <w:rFonts w:ascii="Cambria" w:hAnsi="Cambria"/>
                <w:sz w:val="20"/>
                <w:szCs w:val="20"/>
              </w:rPr>
              <w:t>1.226.305,66</w:t>
            </w:r>
          </w:p>
        </w:tc>
        <w:tc>
          <w:tcPr>
            <w:tcW w:w="715" w:type="pct"/>
            <w:vAlign w:val="center"/>
          </w:tcPr>
          <w:p w14:paraId="56C4A8EE" w14:textId="31BCCA54" w:rsidR="006F69DA" w:rsidRPr="00BF3520" w:rsidRDefault="000F0F51" w:rsidP="006F69DA">
            <w:pPr>
              <w:spacing w:after="0" w:line="240" w:lineRule="auto"/>
              <w:jc w:val="center"/>
              <w:rPr>
                <w:rFonts w:ascii="Cambria" w:hAnsi="Cambria"/>
                <w:sz w:val="20"/>
                <w:szCs w:val="20"/>
              </w:rPr>
            </w:pPr>
            <w:r w:rsidRPr="00BF3520">
              <w:rPr>
                <w:rFonts w:ascii="Cambria" w:hAnsi="Cambria"/>
                <w:sz w:val="20"/>
                <w:szCs w:val="20"/>
              </w:rPr>
              <w:t>76.715.400,00</w:t>
            </w:r>
          </w:p>
        </w:tc>
        <w:tc>
          <w:tcPr>
            <w:tcW w:w="623" w:type="pct"/>
            <w:vAlign w:val="center"/>
          </w:tcPr>
          <w:p w14:paraId="5191960A" w14:textId="2758AE8C" w:rsidR="006F69DA" w:rsidRPr="00BF3520" w:rsidRDefault="00BF3520" w:rsidP="006F69DA">
            <w:pPr>
              <w:spacing w:after="0" w:line="240" w:lineRule="auto"/>
              <w:jc w:val="center"/>
              <w:rPr>
                <w:rFonts w:ascii="Cambria" w:hAnsi="Cambria"/>
                <w:sz w:val="20"/>
                <w:szCs w:val="20"/>
              </w:rPr>
            </w:pPr>
            <w:r w:rsidRPr="00BF3520">
              <w:rPr>
                <w:rFonts w:ascii="Cambria" w:hAnsi="Cambria"/>
                <w:sz w:val="20"/>
                <w:szCs w:val="20"/>
              </w:rPr>
              <w:t>5.376.300,00</w:t>
            </w:r>
          </w:p>
        </w:tc>
        <w:tc>
          <w:tcPr>
            <w:tcW w:w="527" w:type="pct"/>
            <w:vAlign w:val="center"/>
          </w:tcPr>
          <w:p w14:paraId="5935E6D5" w14:textId="3CDD4238" w:rsidR="006F69DA" w:rsidRPr="00BF3520" w:rsidRDefault="00BF3520" w:rsidP="006F69DA">
            <w:pPr>
              <w:spacing w:after="0" w:line="240" w:lineRule="auto"/>
              <w:jc w:val="center"/>
              <w:rPr>
                <w:rFonts w:ascii="Cambria" w:hAnsi="Cambria"/>
                <w:sz w:val="20"/>
                <w:szCs w:val="20"/>
              </w:rPr>
            </w:pPr>
            <w:r w:rsidRPr="00BF3520">
              <w:rPr>
                <w:rFonts w:ascii="Cambria" w:hAnsi="Cambria"/>
                <w:sz w:val="20"/>
                <w:szCs w:val="20"/>
              </w:rPr>
              <w:t>382</w:t>
            </w:r>
          </w:p>
        </w:tc>
        <w:tc>
          <w:tcPr>
            <w:tcW w:w="504" w:type="pct"/>
            <w:vAlign w:val="center"/>
          </w:tcPr>
          <w:p w14:paraId="03E5541F" w14:textId="36FF6078" w:rsidR="006F69DA" w:rsidRPr="001F56EA" w:rsidRDefault="001F56EA" w:rsidP="006F69DA">
            <w:pPr>
              <w:spacing w:after="0" w:line="240" w:lineRule="auto"/>
              <w:jc w:val="center"/>
              <w:rPr>
                <w:rFonts w:ascii="Cambria" w:hAnsi="Cambria"/>
                <w:sz w:val="20"/>
                <w:szCs w:val="20"/>
              </w:rPr>
            </w:pPr>
            <w:r w:rsidRPr="001F56EA">
              <w:rPr>
                <w:rFonts w:ascii="Cambria" w:hAnsi="Cambria"/>
                <w:sz w:val="20"/>
                <w:szCs w:val="20"/>
              </w:rPr>
              <w:t>2,72</w:t>
            </w:r>
          </w:p>
        </w:tc>
      </w:tr>
      <w:tr w:rsidR="006F69DA" w:rsidRPr="00CE342F" w14:paraId="32284E83" w14:textId="77777777" w:rsidTr="006F69DA">
        <w:trPr>
          <w:jc w:val="center"/>
        </w:trPr>
        <w:tc>
          <w:tcPr>
            <w:tcW w:w="690" w:type="pct"/>
            <w:vAlign w:val="center"/>
          </w:tcPr>
          <w:p w14:paraId="4ED7850C" w14:textId="64C449CE" w:rsidR="006F69DA" w:rsidRPr="00CE342F" w:rsidRDefault="006F69DA" w:rsidP="006F69DA">
            <w:pPr>
              <w:pStyle w:val="Odlomakpopisa"/>
              <w:spacing w:after="0" w:line="240" w:lineRule="auto"/>
              <w:ind w:left="0"/>
              <w:jc w:val="center"/>
              <w:rPr>
                <w:rFonts w:ascii="Cambria" w:hAnsi="Cambria"/>
                <w:bCs/>
                <w:sz w:val="20"/>
                <w:szCs w:val="20"/>
              </w:rPr>
            </w:pPr>
            <w:bookmarkStart w:id="100" w:name="_Hlk43372137"/>
            <w:r w:rsidRPr="00CE342F">
              <w:rPr>
                <w:rFonts w:ascii="Cambria" w:hAnsi="Cambria"/>
                <w:bCs/>
                <w:sz w:val="20"/>
                <w:szCs w:val="20"/>
              </w:rPr>
              <w:t>Liburnija d.o.o. Zadar</w:t>
            </w:r>
            <w:bookmarkEnd w:id="100"/>
          </w:p>
        </w:tc>
        <w:tc>
          <w:tcPr>
            <w:tcW w:w="641" w:type="pct"/>
            <w:vAlign w:val="center"/>
          </w:tcPr>
          <w:p w14:paraId="3D17F553" w14:textId="73FC1389"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Ante Starčevića 1, 23000 Zadar</w:t>
            </w:r>
          </w:p>
        </w:tc>
        <w:tc>
          <w:tcPr>
            <w:tcW w:w="533" w:type="pct"/>
            <w:vAlign w:val="center"/>
          </w:tcPr>
          <w:p w14:paraId="5B2B546E" w14:textId="585256E4"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03655700167</w:t>
            </w:r>
          </w:p>
        </w:tc>
        <w:tc>
          <w:tcPr>
            <w:tcW w:w="767" w:type="pct"/>
            <w:vAlign w:val="center"/>
          </w:tcPr>
          <w:p w14:paraId="2852F3A7" w14:textId="43B99ACA" w:rsidR="006F69DA" w:rsidRPr="00CE342F" w:rsidRDefault="000F3E1C" w:rsidP="006F69DA">
            <w:pPr>
              <w:spacing w:after="0" w:line="240" w:lineRule="auto"/>
              <w:jc w:val="center"/>
              <w:rPr>
                <w:rFonts w:ascii="Cambria" w:hAnsi="Cambria"/>
                <w:sz w:val="20"/>
                <w:szCs w:val="20"/>
              </w:rPr>
            </w:pPr>
            <w:r>
              <w:rPr>
                <w:rFonts w:ascii="Cambria" w:hAnsi="Cambria"/>
                <w:sz w:val="20"/>
                <w:szCs w:val="20"/>
              </w:rPr>
              <w:t xml:space="preserve">3.058.371,49 </w:t>
            </w:r>
          </w:p>
        </w:tc>
        <w:tc>
          <w:tcPr>
            <w:tcW w:w="715" w:type="pct"/>
            <w:vAlign w:val="center"/>
          </w:tcPr>
          <w:p w14:paraId="115A1288" w14:textId="14D75D4F" w:rsidR="006F69DA" w:rsidRPr="00C554F7" w:rsidRDefault="00BF3520" w:rsidP="006F69DA">
            <w:pPr>
              <w:spacing w:after="0" w:line="240" w:lineRule="auto"/>
              <w:jc w:val="center"/>
              <w:rPr>
                <w:rFonts w:ascii="Cambria" w:hAnsi="Cambria"/>
                <w:sz w:val="20"/>
                <w:szCs w:val="20"/>
              </w:rPr>
            </w:pPr>
            <w:r w:rsidRPr="00C554F7">
              <w:rPr>
                <w:rFonts w:ascii="Cambria" w:hAnsi="Cambria"/>
                <w:sz w:val="20"/>
                <w:szCs w:val="20"/>
              </w:rPr>
              <w:t>55.622.000,00</w:t>
            </w:r>
          </w:p>
        </w:tc>
        <w:tc>
          <w:tcPr>
            <w:tcW w:w="623" w:type="pct"/>
            <w:vAlign w:val="center"/>
          </w:tcPr>
          <w:p w14:paraId="47859C1C" w14:textId="51C9D883" w:rsidR="006F69DA" w:rsidRPr="00C554F7" w:rsidRDefault="00BF3520" w:rsidP="006F69DA">
            <w:pPr>
              <w:spacing w:after="0" w:line="240" w:lineRule="auto"/>
              <w:jc w:val="center"/>
              <w:rPr>
                <w:rFonts w:ascii="Cambria" w:hAnsi="Cambria"/>
                <w:sz w:val="20"/>
                <w:szCs w:val="20"/>
              </w:rPr>
            </w:pPr>
            <w:r w:rsidRPr="00C554F7">
              <w:rPr>
                <w:rFonts w:ascii="Cambria" w:hAnsi="Cambria"/>
                <w:sz w:val="20"/>
                <w:szCs w:val="20"/>
              </w:rPr>
              <w:t>230.500,00</w:t>
            </w:r>
          </w:p>
        </w:tc>
        <w:tc>
          <w:tcPr>
            <w:tcW w:w="527" w:type="pct"/>
            <w:vAlign w:val="center"/>
          </w:tcPr>
          <w:p w14:paraId="6BC2BA8E" w14:textId="2C35D60A" w:rsidR="006F69DA" w:rsidRPr="00C554F7" w:rsidRDefault="00BF3520" w:rsidP="006F69DA">
            <w:pPr>
              <w:spacing w:after="0" w:line="240" w:lineRule="auto"/>
              <w:jc w:val="center"/>
              <w:rPr>
                <w:rFonts w:ascii="Cambria" w:hAnsi="Cambria"/>
                <w:sz w:val="20"/>
                <w:szCs w:val="20"/>
              </w:rPr>
            </w:pPr>
            <w:r w:rsidRPr="00C554F7">
              <w:rPr>
                <w:rFonts w:ascii="Cambria" w:hAnsi="Cambria"/>
                <w:sz w:val="20"/>
                <w:szCs w:val="20"/>
              </w:rPr>
              <w:t>270</w:t>
            </w:r>
          </w:p>
        </w:tc>
        <w:tc>
          <w:tcPr>
            <w:tcW w:w="504" w:type="pct"/>
            <w:vAlign w:val="center"/>
          </w:tcPr>
          <w:p w14:paraId="287BD85E" w14:textId="346B65F5" w:rsidR="006F69DA" w:rsidRPr="001F56EA" w:rsidRDefault="001F56EA" w:rsidP="006F69DA">
            <w:pPr>
              <w:spacing w:after="0" w:line="240" w:lineRule="auto"/>
              <w:jc w:val="center"/>
              <w:rPr>
                <w:rFonts w:ascii="Cambria" w:hAnsi="Cambria"/>
                <w:sz w:val="20"/>
                <w:szCs w:val="20"/>
              </w:rPr>
            </w:pPr>
            <w:r w:rsidRPr="001F56EA">
              <w:rPr>
                <w:rFonts w:ascii="Cambria" w:hAnsi="Cambria"/>
                <w:sz w:val="20"/>
                <w:szCs w:val="20"/>
              </w:rPr>
              <w:t>2,77</w:t>
            </w:r>
          </w:p>
        </w:tc>
      </w:tr>
      <w:tr w:rsidR="006F69DA" w:rsidRPr="00CE342F" w14:paraId="58763800" w14:textId="77777777" w:rsidTr="006F69DA">
        <w:trPr>
          <w:jc w:val="center"/>
        </w:trPr>
        <w:tc>
          <w:tcPr>
            <w:tcW w:w="690" w:type="pct"/>
            <w:vAlign w:val="center"/>
          </w:tcPr>
          <w:p w14:paraId="1412F520" w14:textId="013E253E" w:rsidR="006F69DA" w:rsidRPr="00CE342F" w:rsidRDefault="006F69DA" w:rsidP="006F69DA">
            <w:pPr>
              <w:pStyle w:val="Odlomakpopisa"/>
              <w:spacing w:after="0" w:line="240" w:lineRule="auto"/>
              <w:ind w:left="0"/>
              <w:jc w:val="center"/>
              <w:rPr>
                <w:rFonts w:ascii="Cambria" w:hAnsi="Cambria"/>
                <w:bCs/>
                <w:sz w:val="20"/>
                <w:szCs w:val="20"/>
              </w:rPr>
            </w:pPr>
            <w:bookmarkStart w:id="101" w:name="_Hlk43372187"/>
            <w:r w:rsidRPr="00CE342F">
              <w:rPr>
                <w:rFonts w:ascii="Cambria" w:hAnsi="Cambria"/>
                <w:bCs/>
                <w:sz w:val="20"/>
                <w:szCs w:val="20"/>
              </w:rPr>
              <w:t>Vodovod d.o.o. Zadar</w:t>
            </w:r>
          </w:p>
        </w:tc>
        <w:tc>
          <w:tcPr>
            <w:tcW w:w="641" w:type="pct"/>
            <w:vAlign w:val="center"/>
          </w:tcPr>
          <w:p w14:paraId="3652819A" w14:textId="717252B0"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Špire Brusine 17, 23000 Zadar</w:t>
            </w:r>
          </w:p>
        </w:tc>
        <w:tc>
          <w:tcPr>
            <w:tcW w:w="533" w:type="pct"/>
            <w:vAlign w:val="center"/>
          </w:tcPr>
          <w:p w14:paraId="1642B489" w14:textId="1AA1259A"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89406825003</w:t>
            </w:r>
          </w:p>
        </w:tc>
        <w:tc>
          <w:tcPr>
            <w:tcW w:w="767" w:type="pct"/>
            <w:vAlign w:val="center"/>
          </w:tcPr>
          <w:p w14:paraId="59E1A4CD" w14:textId="77777777" w:rsidR="000F3E1C" w:rsidRPr="000F3E1C" w:rsidRDefault="000F3E1C" w:rsidP="006F69DA">
            <w:pPr>
              <w:spacing w:after="0" w:line="240" w:lineRule="auto"/>
              <w:jc w:val="center"/>
              <w:rPr>
                <w:rFonts w:ascii="Cambria" w:hAnsi="Cambria"/>
                <w:sz w:val="20"/>
                <w:szCs w:val="20"/>
              </w:rPr>
            </w:pPr>
            <w:r w:rsidRPr="000F3E1C">
              <w:rPr>
                <w:rFonts w:ascii="Cambria" w:hAnsi="Cambria"/>
                <w:sz w:val="20"/>
                <w:szCs w:val="20"/>
              </w:rPr>
              <w:t>21.167.050,00 euro</w:t>
            </w:r>
            <w:r w:rsidRPr="000F3E1C">
              <w:rPr>
                <w:rFonts w:ascii="Cambria" w:hAnsi="Cambria"/>
                <w:sz w:val="20"/>
                <w:szCs w:val="20"/>
              </w:rPr>
              <w:t xml:space="preserve"> </w:t>
            </w:r>
          </w:p>
          <w:p w14:paraId="1814991B" w14:textId="18E8F68F" w:rsidR="006F69DA" w:rsidRPr="00CE342F" w:rsidRDefault="006F69DA" w:rsidP="006F69DA">
            <w:pPr>
              <w:spacing w:after="0" w:line="240" w:lineRule="auto"/>
              <w:jc w:val="center"/>
              <w:rPr>
                <w:rFonts w:ascii="Cambria" w:hAnsi="Cambria"/>
                <w:sz w:val="20"/>
                <w:szCs w:val="20"/>
              </w:rPr>
            </w:pPr>
          </w:p>
        </w:tc>
        <w:tc>
          <w:tcPr>
            <w:tcW w:w="715" w:type="pct"/>
            <w:vAlign w:val="center"/>
          </w:tcPr>
          <w:p w14:paraId="69425029" w14:textId="49432C52" w:rsidR="006F69DA" w:rsidRPr="00C554F7" w:rsidRDefault="00C554F7" w:rsidP="006F69DA">
            <w:pPr>
              <w:spacing w:after="0" w:line="240" w:lineRule="auto"/>
              <w:jc w:val="center"/>
              <w:rPr>
                <w:rFonts w:ascii="Cambria" w:hAnsi="Cambria"/>
                <w:sz w:val="20"/>
                <w:szCs w:val="20"/>
              </w:rPr>
            </w:pPr>
            <w:r w:rsidRPr="00C554F7">
              <w:rPr>
                <w:rFonts w:ascii="Cambria" w:hAnsi="Cambria"/>
                <w:sz w:val="20"/>
                <w:szCs w:val="20"/>
              </w:rPr>
              <w:t>89.645.400,00</w:t>
            </w:r>
          </w:p>
        </w:tc>
        <w:tc>
          <w:tcPr>
            <w:tcW w:w="623" w:type="pct"/>
            <w:vAlign w:val="center"/>
          </w:tcPr>
          <w:p w14:paraId="300A2D4E" w14:textId="6BFE36F1" w:rsidR="006F69DA" w:rsidRPr="00C554F7" w:rsidRDefault="00C554F7" w:rsidP="006F69DA">
            <w:pPr>
              <w:spacing w:after="0" w:line="240" w:lineRule="auto"/>
              <w:jc w:val="center"/>
              <w:rPr>
                <w:rFonts w:ascii="Cambria" w:hAnsi="Cambria"/>
                <w:sz w:val="20"/>
                <w:szCs w:val="20"/>
              </w:rPr>
            </w:pPr>
            <w:r w:rsidRPr="00C554F7">
              <w:rPr>
                <w:rFonts w:ascii="Cambria" w:hAnsi="Cambria"/>
                <w:sz w:val="20"/>
                <w:szCs w:val="20"/>
              </w:rPr>
              <w:t>52.600,00</w:t>
            </w:r>
          </w:p>
        </w:tc>
        <w:tc>
          <w:tcPr>
            <w:tcW w:w="527" w:type="pct"/>
            <w:vAlign w:val="center"/>
          </w:tcPr>
          <w:p w14:paraId="1178DF35" w14:textId="34D53C0D" w:rsidR="006F69DA" w:rsidRPr="00C554F7" w:rsidRDefault="000C437B" w:rsidP="006F69DA">
            <w:pPr>
              <w:spacing w:after="0" w:line="240" w:lineRule="auto"/>
              <w:jc w:val="center"/>
              <w:rPr>
                <w:rFonts w:ascii="Cambria" w:hAnsi="Cambria"/>
                <w:sz w:val="20"/>
                <w:szCs w:val="20"/>
              </w:rPr>
            </w:pPr>
            <w:r w:rsidRPr="00C554F7">
              <w:rPr>
                <w:rFonts w:ascii="Cambria" w:hAnsi="Cambria"/>
                <w:sz w:val="20"/>
                <w:szCs w:val="20"/>
              </w:rPr>
              <w:t>232</w:t>
            </w:r>
          </w:p>
        </w:tc>
        <w:tc>
          <w:tcPr>
            <w:tcW w:w="504" w:type="pct"/>
            <w:vAlign w:val="center"/>
          </w:tcPr>
          <w:p w14:paraId="6517ADDF" w14:textId="05E14194" w:rsidR="006F69DA" w:rsidRPr="001F56EA" w:rsidRDefault="001F56EA" w:rsidP="006F69DA">
            <w:pPr>
              <w:spacing w:after="0" w:line="240" w:lineRule="auto"/>
              <w:jc w:val="center"/>
              <w:rPr>
                <w:rFonts w:ascii="Cambria" w:hAnsi="Cambria"/>
                <w:sz w:val="20"/>
                <w:szCs w:val="20"/>
              </w:rPr>
            </w:pPr>
            <w:r w:rsidRPr="001F56EA">
              <w:rPr>
                <w:rFonts w:ascii="Cambria" w:hAnsi="Cambria"/>
                <w:sz w:val="20"/>
                <w:szCs w:val="20"/>
              </w:rPr>
              <w:t>3,44</w:t>
            </w:r>
          </w:p>
        </w:tc>
      </w:tr>
      <w:tr w:rsidR="000A79E3" w:rsidRPr="00CE342F" w14:paraId="037ADBF2" w14:textId="77777777" w:rsidTr="006F69DA">
        <w:trPr>
          <w:jc w:val="center"/>
        </w:trPr>
        <w:tc>
          <w:tcPr>
            <w:tcW w:w="690" w:type="pct"/>
            <w:vAlign w:val="center"/>
          </w:tcPr>
          <w:p w14:paraId="4E9A7DBA" w14:textId="72F645D9" w:rsidR="000A79E3" w:rsidRPr="00CE342F" w:rsidRDefault="000A79E3" w:rsidP="00323CA4">
            <w:pPr>
              <w:pStyle w:val="Odlomakpopisa"/>
              <w:spacing w:after="0" w:line="240" w:lineRule="auto"/>
              <w:ind w:left="0"/>
              <w:jc w:val="center"/>
              <w:rPr>
                <w:rFonts w:ascii="Cambria" w:hAnsi="Cambria"/>
                <w:bCs/>
                <w:sz w:val="20"/>
                <w:szCs w:val="20"/>
              </w:rPr>
            </w:pPr>
            <w:bookmarkStart w:id="102" w:name="_Hlk43372213"/>
            <w:bookmarkEnd w:id="101"/>
            <w:r w:rsidRPr="00CE342F">
              <w:rPr>
                <w:rFonts w:ascii="Cambria" w:hAnsi="Cambria"/>
                <w:bCs/>
                <w:sz w:val="20"/>
                <w:szCs w:val="20"/>
              </w:rPr>
              <w:t>Bibinjac d.o.o.</w:t>
            </w:r>
            <w:bookmarkEnd w:id="102"/>
          </w:p>
        </w:tc>
        <w:tc>
          <w:tcPr>
            <w:tcW w:w="641" w:type="pct"/>
            <w:vAlign w:val="center"/>
          </w:tcPr>
          <w:p w14:paraId="17D62376" w14:textId="75B35609" w:rsidR="000A79E3" w:rsidRPr="00CE342F" w:rsidRDefault="000A79E3" w:rsidP="00323CA4">
            <w:pPr>
              <w:spacing w:after="0" w:line="240" w:lineRule="auto"/>
              <w:jc w:val="center"/>
              <w:rPr>
                <w:rFonts w:ascii="Cambria" w:hAnsi="Cambria"/>
                <w:sz w:val="20"/>
                <w:szCs w:val="20"/>
              </w:rPr>
            </w:pPr>
            <w:r w:rsidRPr="00CE342F">
              <w:rPr>
                <w:rFonts w:ascii="Cambria" w:hAnsi="Cambria"/>
                <w:sz w:val="20"/>
                <w:szCs w:val="20"/>
              </w:rPr>
              <w:t>Ulica kralja Petra Krešimira IV. br. 112, 23205 Bibinje</w:t>
            </w:r>
          </w:p>
        </w:tc>
        <w:tc>
          <w:tcPr>
            <w:tcW w:w="533" w:type="pct"/>
            <w:vAlign w:val="center"/>
          </w:tcPr>
          <w:p w14:paraId="0D1B2602" w14:textId="53AADDB6" w:rsidR="000A79E3" w:rsidRPr="00CE342F" w:rsidRDefault="000A79E3" w:rsidP="00323CA4">
            <w:pPr>
              <w:spacing w:after="0" w:line="240" w:lineRule="auto"/>
              <w:jc w:val="center"/>
              <w:rPr>
                <w:rFonts w:ascii="Cambria" w:hAnsi="Cambria"/>
                <w:sz w:val="20"/>
                <w:szCs w:val="20"/>
              </w:rPr>
            </w:pPr>
            <w:r w:rsidRPr="00CE342F">
              <w:rPr>
                <w:rFonts w:ascii="Cambria" w:hAnsi="Cambria"/>
                <w:sz w:val="20"/>
                <w:szCs w:val="20"/>
              </w:rPr>
              <w:t>08510701052</w:t>
            </w:r>
          </w:p>
        </w:tc>
        <w:tc>
          <w:tcPr>
            <w:tcW w:w="767" w:type="pct"/>
            <w:vAlign w:val="center"/>
          </w:tcPr>
          <w:p w14:paraId="49D1DF45" w14:textId="77777777" w:rsidR="000F3E1C" w:rsidRDefault="000F3E1C" w:rsidP="000A79E3">
            <w:pPr>
              <w:spacing w:after="0" w:line="240" w:lineRule="auto"/>
              <w:jc w:val="center"/>
              <w:rPr>
                <w:rFonts w:ascii="Cambria" w:hAnsi="Cambria"/>
                <w:sz w:val="20"/>
                <w:szCs w:val="20"/>
              </w:rPr>
            </w:pPr>
            <w:r w:rsidRPr="000F3E1C">
              <w:rPr>
                <w:rFonts w:ascii="Cambria" w:hAnsi="Cambria"/>
                <w:sz w:val="20"/>
                <w:szCs w:val="20"/>
              </w:rPr>
              <w:t>85.208,04 euro</w:t>
            </w:r>
            <w:r>
              <w:rPr>
                <w:rFonts w:ascii="Cambria" w:hAnsi="Cambria"/>
                <w:sz w:val="20"/>
                <w:szCs w:val="20"/>
              </w:rPr>
              <w:t xml:space="preserve"> </w:t>
            </w:r>
          </w:p>
          <w:p w14:paraId="658DE0C8" w14:textId="4BE7DBD2" w:rsidR="000A79E3" w:rsidRPr="00CE342F" w:rsidRDefault="000A79E3" w:rsidP="000A79E3">
            <w:pPr>
              <w:spacing w:after="0" w:line="240" w:lineRule="auto"/>
              <w:jc w:val="center"/>
              <w:rPr>
                <w:rFonts w:ascii="Cambria" w:hAnsi="Cambria"/>
                <w:sz w:val="20"/>
                <w:szCs w:val="20"/>
              </w:rPr>
            </w:pPr>
          </w:p>
        </w:tc>
        <w:tc>
          <w:tcPr>
            <w:tcW w:w="715" w:type="pct"/>
            <w:vAlign w:val="center"/>
          </w:tcPr>
          <w:p w14:paraId="0EF5527E" w14:textId="20CA56CB" w:rsidR="000A79E3" w:rsidRPr="00C554F7" w:rsidRDefault="00FE5B65" w:rsidP="00323CA4">
            <w:pPr>
              <w:spacing w:after="0" w:line="240" w:lineRule="auto"/>
              <w:jc w:val="center"/>
              <w:rPr>
                <w:rFonts w:ascii="Cambria" w:hAnsi="Cambria"/>
                <w:sz w:val="20"/>
                <w:szCs w:val="20"/>
              </w:rPr>
            </w:pPr>
            <w:r w:rsidRPr="00C554F7">
              <w:rPr>
                <w:rFonts w:ascii="Cambria" w:hAnsi="Cambria"/>
                <w:sz w:val="20"/>
                <w:szCs w:val="20"/>
              </w:rPr>
              <w:t>4.614</w:t>
            </w:r>
            <w:r w:rsidR="005B3BC9" w:rsidRPr="00C554F7">
              <w:rPr>
                <w:rFonts w:ascii="Cambria" w:hAnsi="Cambria"/>
                <w:sz w:val="20"/>
                <w:szCs w:val="20"/>
              </w:rPr>
              <w:t>.259,99</w:t>
            </w:r>
          </w:p>
        </w:tc>
        <w:tc>
          <w:tcPr>
            <w:tcW w:w="623" w:type="pct"/>
            <w:vAlign w:val="center"/>
          </w:tcPr>
          <w:p w14:paraId="746A6C95" w14:textId="263D9A65" w:rsidR="000A79E3" w:rsidRPr="00C554F7" w:rsidRDefault="005B3BC9" w:rsidP="00323CA4">
            <w:pPr>
              <w:spacing w:after="0" w:line="240" w:lineRule="auto"/>
              <w:jc w:val="center"/>
              <w:rPr>
                <w:rFonts w:ascii="Cambria" w:hAnsi="Cambria"/>
                <w:sz w:val="20"/>
                <w:szCs w:val="20"/>
              </w:rPr>
            </w:pPr>
            <w:r w:rsidRPr="00C554F7">
              <w:rPr>
                <w:rFonts w:ascii="Cambria" w:hAnsi="Cambria"/>
                <w:sz w:val="20"/>
                <w:szCs w:val="20"/>
              </w:rPr>
              <w:t>37.123,80</w:t>
            </w:r>
          </w:p>
        </w:tc>
        <w:tc>
          <w:tcPr>
            <w:tcW w:w="527" w:type="pct"/>
            <w:vAlign w:val="center"/>
          </w:tcPr>
          <w:p w14:paraId="31D494E7" w14:textId="2F2A520A" w:rsidR="000A79E3" w:rsidRPr="00C554F7" w:rsidRDefault="005B3BC9" w:rsidP="00323CA4">
            <w:pPr>
              <w:spacing w:after="0" w:line="240" w:lineRule="auto"/>
              <w:jc w:val="center"/>
              <w:rPr>
                <w:rFonts w:ascii="Cambria" w:hAnsi="Cambria"/>
                <w:sz w:val="20"/>
                <w:szCs w:val="20"/>
              </w:rPr>
            </w:pPr>
            <w:r w:rsidRPr="00C554F7">
              <w:rPr>
                <w:rFonts w:ascii="Cambria" w:hAnsi="Cambria"/>
                <w:sz w:val="20"/>
                <w:szCs w:val="20"/>
              </w:rPr>
              <w:t>27</w:t>
            </w:r>
          </w:p>
        </w:tc>
        <w:tc>
          <w:tcPr>
            <w:tcW w:w="504" w:type="pct"/>
            <w:vAlign w:val="center"/>
          </w:tcPr>
          <w:p w14:paraId="436136A9" w14:textId="393FF3DE" w:rsidR="000A79E3" w:rsidRPr="001F56EA" w:rsidRDefault="001F56EA" w:rsidP="00323CA4">
            <w:pPr>
              <w:spacing w:after="0" w:line="240" w:lineRule="auto"/>
              <w:jc w:val="center"/>
              <w:rPr>
                <w:rFonts w:ascii="Cambria" w:hAnsi="Cambria"/>
                <w:sz w:val="20"/>
                <w:szCs w:val="20"/>
              </w:rPr>
            </w:pPr>
            <w:r w:rsidRPr="001F56EA">
              <w:rPr>
                <w:rFonts w:ascii="Cambria" w:hAnsi="Cambria"/>
                <w:sz w:val="20"/>
                <w:szCs w:val="20"/>
              </w:rPr>
              <w:t>100</w:t>
            </w:r>
          </w:p>
        </w:tc>
      </w:tr>
      <w:tr w:rsidR="006F69DA" w:rsidRPr="00CE342F" w14:paraId="6D443310" w14:textId="77777777" w:rsidTr="006F69DA">
        <w:trPr>
          <w:jc w:val="center"/>
        </w:trPr>
        <w:tc>
          <w:tcPr>
            <w:tcW w:w="690" w:type="pct"/>
            <w:vAlign w:val="center"/>
          </w:tcPr>
          <w:p w14:paraId="371DF3E9" w14:textId="51DF6783" w:rsidR="006F69DA" w:rsidRPr="00CE342F" w:rsidRDefault="006F69DA" w:rsidP="006F69DA">
            <w:pPr>
              <w:pStyle w:val="Odlomakpopisa"/>
              <w:spacing w:after="0" w:line="240" w:lineRule="auto"/>
              <w:ind w:left="0"/>
              <w:jc w:val="center"/>
              <w:rPr>
                <w:rFonts w:ascii="Cambria" w:hAnsi="Cambria"/>
                <w:bCs/>
                <w:sz w:val="20"/>
                <w:szCs w:val="20"/>
              </w:rPr>
            </w:pPr>
            <w:bookmarkStart w:id="103" w:name="_Hlk43372221"/>
            <w:r w:rsidRPr="00CE342F">
              <w:rPr>
                <w:rFonts w:ascii="Cambria" w:hAnsi="Cambria"/>
                <w:bCs/>
                <w:sz w:val="20"/>
                <w:szCs w:val="20"/>
              </w:rPr>
              <w:t xml:space="preserve">Odvodnja Bibinje-Sukošan d.o.o. </w:t>
            </w:r>
            <w:bookmarkEnd w:id="103"/>
          </w:p>
        </w:tc>
        <w:tc>
          <w:tcPr>
            <w:tcW w:w="641" w:type="pct"/>
            <w:vAlign w:val="center"/>
          </w:tcPr>
          <w:p w14:paraId="13230DCF" w14:textId="5A01C3BB"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Jadranska cesta 151, 23205 Bibinje</w:t>
            </w:r>
          </w:p>
        </w:tc>
        <w:tc>
          <w:tcPr>
            <w:tcW w:w="533" w:type="pct"/>
            <w:vAlign w:val="center"/>
          </w:tcPr>
          <w:p w14:paraId="42D581B6" w14:textId="6734503E" w:rsidR="006F69DA" w:rsidRPr="00CE342F" w:rsidRDefault="006F69DA" w:rsidP="006F69DA">
            <w:pPr>
              <w:spacing w:after="0" w:line="240" w:lineRule="auto"/>
              <w:jc w:val="center"/>
              <w:rPr>
                <w:rFonts w:ascii="Cambria" w:hAnsi="Cambria"/>
                <w:sz w:val="20"/>
                <w:szCs w:val="20"/>
              </w:rPr>
            </w:pPr>
            <w:r w:rsidRPr="00CE342F">
              <w:rPr>
                <w:rFonts w:ascii="Cambria" w:hAnsi="Cambria"/>
                <w:sz w:val="20"/>
                <w:szCs w:val="20"/>
              </w:rPr>
              <w:t>08664789402</w:t>
            </w:r>
          </w:p>
        </w:tc>
        <w:tc>
          <w:tcPr>
            <w:tcW w:w="767" w:type="pct"/>
            <w:vAlign w:val="center"/>
          </w:tcPr>
          <w:p w14:paraId="2F4A88D8" w14:textId="5CF90E1D" w:rsidR="000F3E1C" w:rsidRDefault="000F3E1C" w:rsidP="006F69DA">
            <w:pPr>
              <w:spacing w:after="0" w:line="240" w:lineRule="auto"/>
              <w:jc w:val="center"/>
              <w:rPr>
                <w:rFonts w:ascii="Cambria" w:hAnsi="Cambria"/>
                <w:sz w:val="20"/>
                <w:szCs w:val="20"/>
              </w:rPr>
            </w:pPr>
            <w:r w:rsidRPr="000F3E1C">
              <w:rPr>
                <w:rFonts w:ascii="Cambria" w:hAnsi="Cambria"/>
                <w:sz w:val="20"/>
                <w:szCs w:val="20"/>
              </w:rPr>
              <w:t>2.640,00 euro</w:t>
            </w:r>
          </w:p>
          <w:p w14:paraId="13DDEFD9" w14:textId="32A054F4" w:rsidR="006F69DA" w:rsidRPr="00CE342F" w:rsidRDefault="006F69DA" w:rsidP="006F69DA">
            <w:pPr>
              <w:spacing w:after="0" w:line="240" w:lineRule="auto"/>
              <w:jc w:val="center"/>
              <w:rPr>
                <w:rFonts w:ascii="Cambria" w:hAnsi="Cambria"/>
                <w:sz w:val="20"/>
                <w:szCs w:val="20"/>
              </w:rPr>
            </w:pPr>
          </w:p>
        </w:tc>
        <w:tc>
          <w:tcPr>
            <w:tcW w:w="715" w:type="pct"/>
            <w:vAlign w:val="center"/>
          </w:tcPr>
          <w:p w14:paraId="44470B4F" w14:textId="5A672C47" w:rsidR="006F69DA" w:rsidRPr="00C554F7" w:rsidRDefault="00C554F7" w:rsidP="006F69DA">
            <w:pPr>
              <w:spacing w:after="0" w:line="240" w:lineRule="auto"/>
              <w:jc w:val="center"/>
              <w:rPr>
                <w:rFonts w:ascii="Cambria" w:hAnsi="Cambria"/>
                <w:sz w:val="20"/>
                <w:szCs w:val="20"/>
              </w:rPr>
            </w:pPr>
            <w:r w:rsidRPr="00C554F7">
              <w:rPr>
                <w:rFonts w:ascii="Cambria" w:hAnsi="Cambria"/>
                <w:sz w:val="20"/>
                <w:szCs w:val="20"/>
              </w:rPr>
              <w:t>4.244.400,00</w:t>
            </w:r>
          </w:p>
        </w:tc>
        <w:tc>
          <w:tcPr>
            <w:tcW w:w="623" w:type="pct"/>
            <w:vAlign w:val="center"/>
          </w:tcPr>
          <w:p w14:paraId="7489A75E" w14:textId="4F459EE7" w:rsidR="006F69DA" w:rsidRPr="00C554F7" w:rsidRDefault="00C554F7" w:rsidP="006F69DA">
            <w:pPr>
              <w:spacing w:after="0" w:line="240" w:lineRule="auto"/>
              <w:jc w:val="center"/>
              <w:rPr>
                <w:rFonts w:ascii="Cambria" w:hAnsi="Cambria"/>
                <w:sz w:val="20"/>
                <w:szCs w:val="20"/>
              </w:rPr>
            </w:pPr>
            <w:r w:rsidRPr="00C554F7">
              <w:rPr>
                <w:rFonts w:ascii="Cambria" w:hAnsi="Cambria"/>
                <w:sz w:val="20"/>
                <w:szCs w:val="20"/>
              </w:rPr>
              <w:t>229.400,00</w:t>
            </w:r>
          </w:p>
        </w:tc>
        <w:tc>
          <w:tcPr>
            <w:tcW w:w="527" w:type="pct"/>
            <w:vAlign w:val="center"/>
          </w:tcPr>
          <w:p w14:paraId="5FE6C0E6" w14:textId="45B2274C" w:rsidR="006F69DA" w:rsidRPr="00C554F7" w:rsidRDefault="000C437B" w:rsidP="006F69DA">
            <w:pPr>
              <w:spacing w:after="0" w:line="240" w:lineRule="auto"/>
              <w:jc w:val="center"/>
              <w:rPr>
                <w:rFonts w:ascii="Cambria" w:hAnsi="Cambria"/>
                <w:sz w:val="20"/>
                <w:szCs w:val="20"/>
              </w:rPr>
            </w:pPr>
            <w:r w:rsidRPr="00C554F7">
              <w:rPr>
                <w:rFonts w:ascii="Cambria" w:hAnsi="Cambria"/>
                <w:sz w:val="20"/>
                <w:szCs w:val="20"/>
              </w:rPr>
              <w:t>4</w:t>
            </w:r>
          </w:p>
        </w:tc>
        <w:tc>
          <w:tcPr>
            <w:tcW w:w="504" w:type="pct"/>
            <w:vAlign w:val="center"/>
          </w:tcPr>
          <w:p w14:paraId="32832C38" w14:textId="4B1F1081" w:rsidR="006F69DA" w:rsidRPr="001F56EA" w:rsidRDefault="001F56EA" w:rsidP="006F69DA">
            <w:pPr>
              <w:spacing w:after="0" w:line="240" w:lineRule="auto"/>
              <w:jc w:val="center"/>
              <w:rPr>
                <w:rFonts w:ascii="Cambria" w:hAnsi="Cambria"/>
                <w:sz w:val="20"/>
                <w:szCs w:val="20"/>
              </w:rPr>
            </w:pPr>
            <w:r w:rsidRPr="001F56EA">
              <w:rPr>
                <w:rFonts w:ascii="Cambria" w:hAnsi="Cambria"/>
                <w:sz w:val="20"/>
                <w:szCs w:val="20"/>
              </w:rPr>
              <w:t>50</w:t>
            </w:r>
          </w:p>
        </w:tc>
      </w:tr>
      <w:bookmarkEnd w:id="98"/>
    </w:tbl>
    <w:p w14:paraId="0D683289" w14:textId="77777777" w:rsidR="004E3F09" w:rsidRPr="00CE342F" w:rsidRDefault="004E3F09" w:rsidP="006B354C">
      <w:pPr>
        <w:pStyle w:val="t-9-8"/>
        <w:spacing w:before="0" w:beforeAutospacing="0" w:after="0" w:afterAutospacing="0" w:line="276" w:lineRule="auto"/>
        <w:jc w:val="both"/>
        <w:rPr>
          <w:rFonts w:ascii="Cambria" w:hAnsi="Cambria"/>
        </w:rPr>
        <w:sectPr w:rsidR="004E3F09" w:rsidRPr="00CE342F" w:rsidSect="004E3F09">
          <w:footerReference w:type="first" r:id="rId11"/>
          <w:pgSz w:w="16838" w:h="11906" w:orient="landscape"/>
          <w:pgMar w:top="1418" w:right="1134" w:bottom="1418" w:left="1134" w:header="709" w:footer="709" w:gutter="0"/>
          <w:cols w:space="708"/>
          <w:titlePg/>
          <w:docGrid w:linePitch="360"/>
        </w:sectPr>
      </w:pPr>
    </w:p>
    <w:p w14:paraId="71675E20" w14:textId="240DC8B7" w:rsidR="00D123F4" w:rsidRPr="00CE342F" w:rsidRDefault="00D123F4" w:rsidP="00FC7D86">
      <w:pPr>
        <w:pStyle w:val="t-9-8"/>
        <w:numPr>
          <w:ilvl w:val="0"/>
          <w:numId w:val="4"/>
        </w:numPr>
        <w:spacing w:before="0" w:beforeAutospacing="0" w:after="240" w:afterAutospacing="0" w:line="276" w:lineRule="auto"/>
        <w:ind w:left="567" w:hanging="283"/>
        <w:jc w:val="both"/>
        <w:rPr>
          <w:rFonts w:ascii="Cambria" w:hAnsi="Cambria"/>
          <w:b/>
        </w:rPr>
      </w:pPr>
      <w:r w:rsidRPr="00CE342F">
        <w:rPr>
          <w:rFonts w:ascii="Cambria" w:hAnsi="Cambria"/>
          <w:b/>
        </w:rPr>
        <w:lastRenderedPageBreak/>
        <w:t>GODIŠNJI PLAN UPRAVLJANJA I RASPOLAGANJA</w:t>
      </w:r>
      <w:r w:rsidR="001456C6" w:rsidRPr="00CE342F">
        <w:rPr>
          <w:rFonts w:ascii="Cambria" w:hAnsi="Cambria"/>
          <w:b/>
        </w:rPr>
        <w:t xml:space="preserve"> </w:t>
      </w:r>
      <w:r w:rsidRPr="00CE342F">
        <w:rPr>
          <w:rFonts w:ascii="Cambria" w:hAnsi="Cambria"/>
          <w:b/>
        </w:rPr>
        <w:t xml:space="preserve">POSLOVNIM PROSTORIMA U VLASNIŠTVU </w:t>
      </w:r>
      <w:r w:rsidR="00490980" w:rsidRPr="00CE342F">
        <w:rPr>
          <w:rFonts w:ascii="Cambria" w:hAnsi="Cambria"/>
          <w:b/>
        </w:rPr>
        <w:t xml:space="preserve">OPĆINE </w:t>
      </w:r>
      <w:r w:rsidR="005F4F11" w:rsidRPr="00CE342F">
        <w:rPr>
          <w:rFonts w:ascii="Cambria" w:hAnsi="Cambria"/>
          <w:b/>
        </w:rPr>
        <w:t>BIBINJE</w:t>
      </w:r>
    </w:p>
    <w:p w14:paraId="2592DFD9" w14:textId="2567DF2C" w:rsidR="00A3447D" w:rsidRPr="00CE342F" w:rsidRDefault="00A3447D" w:rsidP="00A3447D">
      <w:pPr>
        <w:ind w:firstLine="567"/>
        <w:jc w:val="both"/>
        <w:rPr>
          <w:rFonts w:ascii="Cambria" w:eastAsia="Arial" w:hAnsi="Cambria"/>
          <w:sz w:val="24"/>
          <w:szCs w:val="24"/>
        </w:rPr>
      </w:pPr>
      <w:r w:rsidRPr="00CE342F">
        <w:rPr>
          <w:rFonts w:ascii="Cambria" w:eastAsia="Arial" w:hAnsi="Cambria"/>
          <w:sz w:val="24"/>
          <w:szCs w:val="24"/>
        </w:rPr>
        <w:t xml:space="preserve">Poslovni prostori su, prema odredbama </w:t>
      </w:r>
      <w:hyperlink r:id="rId12" w:history="1">
        <w:r w:rsidRPr="00CE342F">
          <w:rPr>
            <w:rStyle w:val="Hiperveza"/>
            <w:rFonts w:ascii="Cambria" w:eastAsia="Arial" w:hAnsi="Cambria"/>
            <w:color w:val="auto"/>
            <w:sz w:val="24"/>
            <w:szCs w:val="24"/>
            <w:u w:val="none"/>
          </w:rPr>
          <w:t>Zakona o zakupu i kupoprodaji poslovnog prostora (»Narodne novine«, broj 125/11, 64/15, 112/18)</w:t>
        </w:r>
      </w:hyperlink>
      <w:r w:rsidRPr="00CE342F">
        <w:rPr>
          <w:rFonts w:ascii="Cambria" w:eastAsia="Arial" w:hAnsi="Cambria"/>
          <w:sz w:val="24"/>
          <w:szCs w:val="24"/>
        </w:rPr>
        <w:t>, poslovne z</w:t>
      </w:r>
      <w:r w:rsidR="009319E4" w:rsidRPr="00CE342F">
        <w:rPr>
          <w:rFonts w:ascii="Cambria" w:eastAsia="Arial" w:hAnsi="Cambria"/>
          <w:sz w:val="24"/>
          <w:szCs w:val="24"/>
        </w:rPr>
        <w:t>grad</w:t>
      </w:r>
      <w:r w:rsidRPr="00CE342F">
        <w:rPr>
          <w:rFonts w:ascii="Cambria" w:eastAsia="Arial" w:hAnsi="Cambria"/>
          <w:sz w:val="24"/>
          <w:szCs w:val="24"/>
        </w:rPr>
        <w:t>e, poslovne prostorije, garaže i garažna mjesta.</w:t>
      </w:r>
    </w:p>
    <w:p w14:paraId="0EA242CE" w14:textId="0E28F01D" w:rsidR="00A3447D" w:rsidRPr="00CE342F" w:rsidRDefault="00A3447D" w:rsidP="00A3447D">
      <w:pPr>
        <w:ind w:firstLine="567"/>
        <w:jc w:val="both"/>
        <w:rPr>
          <w:rFonts w:ascii="Cambria" w:eastAsia="Arial" w:hAnsi="Cambria"/>
          <w:sz w:val="24"/>
          <w:szCs w:val="24"/>
        </w:rPr>
      </w:pPr>
      <w:r w:rsidRPr="00CE342F">
        <w:rPr>
          <w:rFonts w:ascii="Cambria" w:eastAsia="Times New Roman" w:hAnsi="Cambria"/>
          <w:sz w:val="24"/>
          <w:szCs w:val="24"/>
        </w:rPr>
        <w:t xml:space="preserve">Ciljevi upravljanja i raspolaganja poslovnim prostorima u vlasništvu </w:t>
      </w:r>
      <w:r w:rsidR="00490980" w:rsidRPr="00CE342F">
        <w:rPr>
          <w:rFonts w:ascii="Cambria" w:eastAsia="Times New Roman" w:hAnsi="Cambria"/>
          <w:sz w:val="24"/>
          <w:szCs w:val="24"/>
        </w:rPr>
        <w:t xml:space="preserve">Općine </w:t>
      </w:r>
      <w:r w:rsidR="005F4F11" w:rsidRPr="00CE342F">
        <w:rPr>
          <w:rFonts w:ascii="Cambria" w:eastAsia="Times New Roman" w:hAnsi="Cambria"/>
          <w:sz w:val="24"/>
          <w:szCs w:val="24"/>
        </w:rPr>
        <w:t>Bibinje</w:t>
      </w:r>
      <w:r w:rsidRPr="00CE342F">
        <w:rPr>
          <w:rFonts w:ascii="Cambria" w:eastAsia="Times New Roman" w:hAnsi="Cambria"/>
          <w:sz w:val="24"/>
          <w:szCs w:val="24"/>
        </w:rPr>
        <w:t xml:space="preserve"> jesu sljedeći:</w:t>
      </w:r>
    </w:p>
    <w:p w14:paraId="01E98A71" w14:textId="1456CAAC" w:rsidR="00A3447D" w:rsidRPr="00CE342F" w:rsidRDefault="00490980" w:rsidP="00FC7D86">
      <w:pPr>
        <w:pStyle w:val="Odlomakpopisa"/>
        <w:numPr>
          <w:ilvl w:val="0"/>
          <w:numId w:val="5"/>
        </w:numPr>
        <w:tabs>
          <w:tab w:val="left" w:pos="567"/>
        </w:tabs>
        <w:spacing w:after="0"/>
        <w:ind w:left="567" w:hanging="283"/>
        <w:jc w:val="both"/>
        <w:rPr>
          <w:rFonts w:ascii="Cambria" w:eastAsia="Times New Roman" w:hAnsi="Cambria"/>
          <w:sz w:val="24"/>
          <w:szCs w:val="24"/>
        </w:rPr>
      </w:pPr>
      <w:r w:rsidRPr="00CE342F">
        <w:rPr>
          <w:rFonts w:ascii="Cambria" w:eastAsia="Times New Roman" w:hAnsi="Cambria"/>
          <w:sz w:val="24"/>
          <w:szCs w:val="24"/>
        </w:rPr>
        <w:t xml:space="preserve">Općina </w:t>
      </w:r>
      <w:r w:rsidR="005F4F11" w:rsidRPr="00CE342F">
        <w:rPr>
          <w:rFonts w:ascii="Cambria" w:eastAsia="Times New Roman" w:hAnsi="Cambria"/>
          <w:sz w:val="24"/>
          <w:szCs w:val="24"/>
        </w:rPr>
        <w:t xml:space="preserve">Bibinje </w:t>
      </w:r>
      <w:r w:rsidR="00A3447D" w:rsidRPr="00CE342F">
        <w:rPr>
          <w:rFonts w:ascii="Cambria" w:eastAsia="Times New Roman" w:hAnsi="Cambria"/>
          <w:sz w:val="24"/>
          <w:szCs w:val="24"/>
        </w:rPr>
        <w:t>mora na racionalan i učinkovit način upravljati poslovnim prostorima na način da oni poslovni prostori</w:t>
      </w:r>
      <w:r w:rsidR="001456C6" w:rsidRPr="00CE342F">
        <w:rPr>
          <w:rFonts w:ascii="Cambria" w:eastAsia="Times New Roman" w:hAnsi="Cambria"/>
          <w:sz w:val="24"/>
          <w:szCs w:val="24"/>
        </w:rPr>
        <w:t xml:space="preserve"> </w:t>
      </w:r>
      <w:r w:rsidR="00A3447D" w:rsidRPr="00CE342F">
        <w:rPr>
          <w:rFonts w:ascii="Cambria" w:eastAsia="Times New Roman" w:hAnsi="Cambria"/>
          <w:sz w:val="24"/>
          <w:szCs w:val="24"/>
        </w:rPr>
        <w:t xml:space="preserve">koji su potrebni </w:t>
      </w:r>
      <w:r w:rsidRPr="00CE342F">
        <w:rPr>
          <w:rFonts w:ascii="Cambria" w:eastAsia="Times New Roman" w:hAnsi="Cambria"/>
          <w:sz w:val="24"/>
          <w:szCs w:val="24"/>
        </w:rPr>
        <w:t xml:space="preserve">Općini </w:t>
      </w:r>
      <w:r w:rsidR="005F4F11" w:rsidRPr="00CE342F">
        <w:rPr>
          <w:rFonts w:ascii="Cambria" w:eastAsia="Times New Roman" w:hAnsi="Cambria"/>
          <w:sz w:val="24"/>
          <w:szCs w:val="24"/>
        </w:rPr>
        <w:t>Bibinje</w:t>
      </w:r>
      <w:r w:rsidR="00A3447D" w:rsidRPr="00CE342F">
        <w:rPr>
          <w:rFonts w:ascii="Cambria" w:eastAsia="Times New Roman" w:hAnsi="Cambria"/>
          <w:sz w:val="24"/>
          <w:szCs w:val="24"/>
        </w:rPr>
        <w:t xml:space="preserve"> budu stavljeni u funkciju koja će služiti njegovom racionalnijem i učinkovitijem funkcioniranju. Svi drugi</w:t>
      </w:r>
      <w:r w:rsidR="001456C6" w:rsidRPr="00CE342F">
        <w:rPr>
          <w:rFonts w:ascii="Cambria" w:eastAsia="Times New Roman" w:hAnsi="Cambria"/>
          <w:sz w:val="24"/>
          <w:szCs w:val="24"/>
        </w:rPr>
        <w:t xml:space="preserve"> </w:t>
      </w:r>
      <w:r w:rsidR="00A3447D" w:rsidRPr="00CE342F">
        <w:rPr>
          <w:rFonts w:ascii="Cambria" w:eastAsia="Times New Roman" w:hAnsi="Cambria"/>
          <w:sz w:val="24"/>
          <w:szCs w:val="24"/>
        </w:rPr>
        <w:t>poslovni prostori moraju biti ponuđeni na tržištu bilo u formi najma, odnosno zakupa, bilo u formi nj</w:t>
      </w:r>
      <w:r w:rsidR="00F33DA7" w:rsidRPr="00CE342F">
        <w:rPr>
          <w:rFonts w:ascii="Cambria" w:eastAsia="Times New Roman" w:hAnsi="Cambria"/>
          <w:sz w:val="24"/>
          <w:szCs w:val="24"/>
        </w:rPr>
        <w:t>ihove prodaje javnim natječajem;</w:t>
      </w:r>
    </w:p>
    <w:p w14:paraId="7770CDF7" w14:textId="77777777" w:rsidR="00A3447D" w:rsidRPr="00CE342F" w:rsidRDefault="00A3447D" w:rsidP="00FC7D86">
      <w:pPr>
        <w:pStyle w:val="Odlomakpopisa"/>
        <w:numPr>
          <w:ilvl w:val="0"/>
          <w:numId w:val="5"/>
        </w:numPr>
        <w:tabs>
          <w:tab w:val="left" w:pos="567"/>
        </w:tabs>
        <w:ind w:left="567" w:hanging="283"/>
        <w:jc w:val="both"/>
        <w:rPr>
          <w:rFonts w:ascii="Cambria" w:eastAsia="Times New Roman" w:hAnsi="Cambria"/>
          <w:sz w:val="24"/>
          <w:szCs w:val="24"/>
        </w:rPr>
      </w:pPr>
      <w:r w:rsidRPr="00CE342F">
        <w:rPr>
          <w:rFonts w:ascii="Cambria" w:eastAsia="Times New Roman" w:hAnsi="Cambria"/>
          <w:sz w:val="24"/>
          <w:szCs w:val="24"/>
        </w:rPr>
        <w:t>Ujednačiti standarde korištenja poslovnih prostora.</w:t>
      </w:r>
    </w:p>
    <w:p w14:paraId="3D9A706C" w14:textId="49B69C47" w:rsidR="00C2022D" w:rsidRPr="00CE342F" w:rsidRDefault="00E1481D" w:rsidP="00224FAB">
      <w:pPr>
        <w:pStyle w:val="Opisslike"/>
        <w:spacing w:after="0"/>
        <w:rPr>
          <w:rFonts w:ascii="Cambria" w:hAnsi="Cambria"/>
          <w:bCs w:val="0"/>
          <w:iCs/>
          <w:szCs w:val="22"/>
        </w:rPr>
      </w:pPr>
      <w:bookmarkStart w:id="104" w:name="_Toc26738521"/>
      <w:bookmarkStart w:id="105" w:name="_Toc46307644"/>
      <w:r w:rsidRPr="00CE342F">
        <w:rPr>
          <w:rFonts w:ascii="Cambria" w:hAnsi="Cambria"/>
          <w:bCs w:val="0"/>
          <w:iCs/>
          <w:szCs w:val="22"/>
        </w:rPr>
        <w:t xml:space="preserve">Tablica </w:t>
      </w:r>
      <w:r w:rsidR="00E81228" w:rsidRPr="00CE342F">
        <w:rPr>
          <w:rFonts w:ascii="Cambria" w:hAnsi="Cambria"/>
          <w:bCs w:val="0"/>
          <w:iCs/>
          <w:szCs w:val="22"/>
        </w:rPr>
        <w:fldChar w:fldCharType="begin"/>
      </w:r>
      <w:r w:rsidRPr="00CE342F">
        <w:rPr>
          <w:rFonts w:ascii="Cambria" w:hAnsi="Cambria"/>
          <w:bCs w:val="0"/>
          <w:iCs/>
          <w:szCs w:val="22"/>
        </w:rPr>
        <w:instrText xml:space="preserve"> SEQ Tablica \* ARABIC </w:instrText>
      </w:r>
      <w:r w:rsidR="00E81228" w:rsidRPr="00CE342F">
        <w:rPr>
          <w:rFonts w:ascii="Cambria" w:hAnsi="Cambria"/>
          <w:bCs w:val="0"/>
          <w:iCs/>
          <w:szCs w:val="22"/>
        </w:rPr>
        <w:fldChar w:fldCharType="separate"/>
      </w:r>
      <w:r w:rsidR="00967FFB">
        <w:rPr>
          <w:rFonts w:ascii="Cambria" w:hAnsi="Cambria"/>
          <w:bCs w:val="0"/>
          <w:iCs/>
          <w:noProof/>
          <w:szCs w:val="22"/>
        </w:rPr>
        <w:t>2</w:t>
      </w:r>
      <w:r w:rsidR="00E81228" w:rsidRPr="00CE342F">
        <w:rPr>
          <w:rFonts w:ascii="Cambria" w:hAnsi="Cambria"/>
          <w:bCs w:val="0"/>
          <w:iCs/>
          <w:szCs w:val="22"/>
        </w:rPr>
        <w:fldChar w:fldCharType="end"/>
      </w:r>
      <w:r w:rsidRPr="00CE342F">
        <w:rPr>
          <w:rFonts w:ascii="Cambria" w:hAnsi="Cambria"/>
          <w:bCs w:val="0"/>
          <w:iCs/>
          <w:szCs w:val="22"/>
        </w:rPr>
        <w:t xml:space="preserve">. </w:t>
      </w:r>
      <w:r w:rsidR="00C2022D" w:rsidRPr="00CE342F">
        <w:rPr>
          <w:rFonts w:ascii="Cambria" w:hAnsi="Cambria"/>
          <w:bCs w:val="0"/>
          <w:iCs/>
          <w:szCs w:val="22"/>
        </w:rPr>
        <w:t xml:space="preserve">Podaci o poslovnim prostorima u zakupu u vlasništvu </w:t>
      </w:r>
      <w:bookmarkEnd w:id="104"/>
      <w:r w:rsidR="00490980" w:rsidRPr="00CE342F">
        <w:rPr>
          <w:rFonts w:ascii="Cambria" w:hAnsi="Cambria"/>
          <w:bCs w:val="0"/>
          <w:iCs/>
          <w:szCs w:val="22"/>
        </w:rPr>
        <w:t xml:space="preserve">Općine </w:t>
      </w:r>
      <w:r w:rsidR="0051768E" w:rsidRPr="00CE342F">
        <w:rPr>
          <w:rFonts w:ascii="Cambria" w:hAnsi="Cambria"/>
          <w:bCs w:val="0"/>
          <w:iCs/>
          <w:szCs w:val="22"/>
        </w:rPr>
        <w:t>Bibinje</w:t>
      </w:r>
      <w:bookmarkEnd w:id="105"/>
    </w:p>
    <w:tbl>
      <w:tblPr>
        <w:tblW w:w="5000" w:type="pct"/>
        <w:jc w:val="center"/>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6316"/>
        <w:gridCol w:w="965"/>
        <w:gridCol w:w="1759"/>
      </w:tblGrid>
      <w:tr w:rsidR="0036710C" w:rsidRPr="00CE342F" w14:paraId="37345BF4" w14:textId="77777777" w:rsidTr="00DC3E9E">
        <w:trPr>
          <w:trHeight w:val="300"/>
          <w:jc w:val="center"/>
        </w:trPr>
        <w:tc>
          <w:tcPr>
            <w:tcW w:w="5000" w:type="pct"/>
            <w:gridSpan w:val="3"/>
            <w:shd w:val="clear" w:color="auto" w:fill="95B3D7" w:themeFill="accent1" w:themeFillTint="99"/>
            <w:noWrap/>
            <w:vAlign w:val="center"/>
          </w:tcPr>
          <w:p w14:paraId="68D7BB2B" w14:textId="0755E278" w:rsidR="0036710C" w:rsidRPr="00CE342F" w:rsidRDefault="00224FAB" w:rsidP="00C2022D">
            <w:pPr>
              <w:spacing w:after="0" w:line="240" w:lineRule="auto"/>
              <w:jc w:val="center"/>
              <w:rPr>
                <w:rFonts w:ascii="Cambria" w:eastAsia="Times New Roman" w:hAnsi="Cambria"/>
                <w:b/>
                <w:bCs/>
                <w:sz w:val="20"/>
                <w:szCs w:val="20"/>
              </w:rPr>
            </w:pPr>
            <w:r w:rsidRPr="00CE342F">
              <w:rPr>
                <w:rFonts w:ascii="Cambria" w:eastAsia="Times New Roman" w:hAnsi="Cambria"/>
                <w:b/>
                <w:bCs/>
                <w:sz w:val="20"/>
                <w:szCs w:val="20"/>
              </w:rPr>
              <w:t>Poslovni prostor Općinske uprave</w:t>
            </w:r>
          </w:p>
        </w:tc>
      </w:tr>
      <w:tr w:rsidR="00224FAB" w:rsidRPr="00CE342F" w14:paraId="621590F9" w14:textId="77777777" w:rsidTr="00F12AA6">
        <w:trPr>
          <w:trHeight w:val="300"/>
          <w:jc w:val="center"/>
        </w:trPr>
        <w:tc>
          <w:tcPr>
            <w:tcW w:w="3493" w:type="pct"/>
            <w:shd w:val="clear" w:color="auto" w:fill="DBE5F1" w:themeFill="accent1" w:themeFillTint="33"/>
            <w:noWrap/>
            <w:vAlign w:val="center"/>
            <w:hideMark/>
          </w:tcPr>
          <w:p w14:paraId="6EB878BA" w14:textId="77777777" w:rsidR="00224FAB" w:rsidRPr="00CE342F" w:rsidRDefault="00224FAB" w:rsidP="00224FAB">
            <w:pPr>
              <w:spacing w:after="0" w:line="240" w:lineRule="auto"/>
              <w:jc w:val="center"/>
              <w:rPr>
                <w:rFonts w:ascii="Cambria" w:eastAsia="Times New Roman" w:hAnsi="Cambria"/>
                <w:b/>
                <w:bCs/>
                <w:sz w:val="20"/>
                <w:szCs w:val="20"/>
              </w:rPr>
            </w:pPr>
            <w:r w:rsidRPr="00CE342F">
              <w:rPr>
                <w:rFonts w:ascii="Cambria" w:eastAsia="Times New Roman" w:hAnsi="Cambria"/>
                <w:b/>
                <w:bCs/>
                <w:sz w:val="20"/>
                <w:szCs w:val="20"/>
              </w:rPr>
              <w:t>Korisnik poslovnog prostora/namjena</w:t>
            </w:r>
          </w:p>
        </w:tc>
        <w:tc>
          <w:tcPr>
            <w:tcW w:w="534" w:type="pct"/>
            <w:shd w:val="clear" w:color="auto" w:fill="DBE5F1" w:themeFill="accent1" w:themeFillTint="33"/>
            <w:noWrap/>
            <w:vAlign w:val="center"/>
          </w:tcPr>
          <w:p w14:paraId="35FC76A6" w14:textId="77777777" w:rsidR="00224FAB" w:rsidRPr="00CE342F" w:rsidRDefault="00224FAB" w:rsidP="00224FAB">
            <w:pPr>
              <w:spacing w:after="0" w:line="240" w:lineRule="auto"/>
              <w:jc w:val="center"/>
              <w:rPr>
                <w:rFonts w:ascii="Cambria" w:eastAsia="Times New Roman" w:hAnsi="Cambria"/>
                <w:b/>
                <w:bCs/>
                <w:sz w:val="20"/>
                <w:szCs w:val="20"/>
              </w:rPr>
            </w:pPr>
            <w:r w:rsidRPr="00CE342F">
              <w:rPr>
                <w:rFonts w:ascii="Cambria" w:eastAsia="Times New Roman" w:hAnsi="Cambria"/>
                <w:b/>
                <w:bCs/>
                <w:sz w:val="20"/>
                <w:szCs w:val="20"/>
              </w:rPr>
              <w:t>m</w:t>
            </w:r>
            <w:r w:rsidRPr="00CE342F">
              <w:rPr>
                <w:rFonts w:ascii="Cambria" w:eastAsia="Times New Roman" w:hAnsi="Cambria"/>
                <w:b/>
                <w:bCs/>
                <w:sz w:val="20"/>
                <w:szCs w:val="20"/>
                <w:vertAlign w:val="superscript"/>
              </w:rPr>
              <w:t>2</w:t>
            </w:r>
          </w:p>
        </w:tc>
        <w:tc>
          <w:tcPr>
            <w:tcW w:w="973" w:type="pct"/>
            <w:shd w:val="clear" w:color="auto" w:fill="DBE5F1" w:themeFill="accent1" w:themeFillTint="33"/>
            <w:noWrap/>
            <w:vAlign w:val="center"/>
          </w:tcPr>
          <w:p w14:paraId="31609A8B" w14:textId="77777777" w:rsidR="00224FAB" w:rsidRPr="00CE342F" w:rsidRDefault="00CC27D7" w:rsidP="00224FAB">
            <w:pPr>
              <w:spacing w:after="0" w:line="240" w:lineRule="auto"/>
              <w:jc w:val="center"/>
              <w:rPr>
                <w:rFonts w:ascii="Cambria" w:eastAsia="Times New Roman" w:hAnsi="Cambria"/>
                <w:b/>
                <w:bCs/>
                <w:sz w:val="20"/>
                <w:szCs w:val="20"/>
              </w:rPr>
            </w:pPr>
            <w:r w:rsidRPr="00CE342F">
              <w:rPr>
                <w:rFonts w:ascii="Cambria" w:eastAsia="Times New Roman" w:hAnsi="Cambria"/>
                <w:b/>
                <w:bCs/>
                <w:sz w:val="20"/>
                <w:szCs w:val="20"/>
              </w:rPr>
              <w:t>k.č./</w:t>
            </w:r>
            <w:r w:rsidR="00224FAB" w:rsidRPr="00CE342F">
              <w:rPr>
                <w:rFonts w:ascii="Cambria" w:eastAsia="Times New Roman" w:hAnsi="Cambria"/>
                <w:b/>
                <w:bCs/>
                <w:sz w:val="20"/>
                <w:szCs w:val="20"/>
              </w:rPr>
              <w:t>k.o.</w:t>
            </w:r>
          </w:p>
        </w:tc>
      </w:tr>
      <w:tr w:rsidR="00224FAB" w:rsidRPr="00CE342F" w14:paraId="5E725843" w14:textId="77777777" w:rsidTr="00F12AA6">
        <w:trPr>
          <w:trHeight w:val="300"/>
          <w:jc w:val="center"/>
        </w:trPr>
        <w:tc>
          <w:tcPr>
            <w:tcW w:w="3493" w:type="pct"/>
            <w:tcBorders>
              <w:bottom w:val="double" w:sz="4" w:space="0" w:color="B8CCE4" w:themeColor="accent1" w:themeTint="66"/>
            </w:tcBorders>
            <w:shd w:val="clear" w:color="auto" w:fill="auto"/>
            <w:noWrap/>
            <w:vAlign w:val="center"/>
          </w:tcPr>
          <w:p w14:paraId="70678F6C" w14:textId="3BEE5676" w:rsidR="00224FAB" w:rsidRPr="004B5F39" w:rsidRDefault="00CE1876" w:rsidP="00224FAB">
            <w:pPr>
              <w:spacing w:after="0" w:line="240" w:lineRule="auto"/>
              <w:jc w:val="center"/>
              <w:rPr>
                <w:rFonts w:ascii="Cambria" w:eastAsia="Times New Roman" w:hAnsi="Cambria"/>
                <w:sz w:val="20"/>
                <w:szCs w:val="20"/>
              </w:rPr>
            </w:pPr>
            <w:r w:rsidRPr="004B5F39">
              <w:rPr>
                <w:rFonts w:ascii="Cambria" w:eastAsia="Times New Roman" w:hAnsi="Cambria"/>
                <w:sz w:val="20"/>
                <w:szCs w:val="20"/>
              </w:rPr>
              <w:t xml:space="preserve">Poslovni prostor namijenjen radu Općinske uprave </w:t>
            </w:r>
          </w:p>
        </w:tc>
        <w:tc>
          <w:tcPr>
            <w:tcW w:w="534" w:type="pct"/>
            <w:tcBorders>
              <w:bottom w:val="double" w:sz="4" w:space="0" w:color="B8CCE4" w:themeColor="accent1" w:themeTint="66"/>
            </w:tcBorders>
            <w:shd w:val="clear" w:color="auto" w:fill="auto"/>
            <w:noWrap/>
            <w:vAlign w:val="center"/>
          </w:tcPr>
          <w:p w14:paraId="4FF622D0" w14:textId="7BFE2205" w:rsidR="00224FAB" w:rsidRPr="004B5F39" w:rsidRDefault="00CE1876" w:rsidP="00224FAB">
            <w:pPr>
              <w:spacing w:after="0"/>
              <w:jc w:val="center"/>
              <w:rPr>
                <w:rFonts w:ascii="Cambria" w:hAnsi="Cambria"/>
                <w:sz w:val="20"/>
                <w:szCs w:val="20"/>
              </w:rPr>
            </w:pPr>
            <w:r w:rsidRPr="004B5F39">
              <w:rPr>
                <w:rFonts w:ascii="Cambria" w:hAnsi="Cambria"/>
                <w:sz w:val="20"/>
                <w:szCs w:val="20"/>
              </w:rPr>
              <w:t>300</w:t>
            </w:r>
          </w:p>
        </w:tc>
        <w:tc>
          <w:tcPr>
            <w:tcW w:w="973" w:type="pct"/>
            <w:tcBorders>
              <w:bottom w:val="double" w:sz="4" w:space="0" w:color="B8CCE4" w:themeColor="accent1" w:themeTint="66"/>
            </w:tcBorders>
            <w:shd w:val="clear" w:color="auto" w:fill="auto"/>
            <w:noWrap/>
            <w:vAlign w:val="center"/>
          </w:tcPr>
          <w:p w14:paraId="30A253B7" w14:textId="4DE24FC9" w:rsidR="00224FAB" w:rsidRPr="004B5F39" w:rsidRDefault="00CE1876" w:rsidP="00174B4B">
            <w:pPr>
              <w:autoSpaceDE w:val="0"/>
              <w:autoSpaceDN w:val="0"/>
              <w:adjustRightInd w:val="0"/>
              <w:spacing w:after="0" w:line="240" w:lineRule="auto"/>
              <w:jc w:val="center"/>
              <w:rPr>
                <w:rFonts w:ascii="Cambria" w:hAnsi="Cambria" w:cs="Cambria"/>
                <w:sz w:val="20"/>
                <w:szCs w:val="20"/>
              </w:rPr>
            </w:pPr>
            <w:r w:rsidRPr="004B5F39">
              <w:rPr>
                <w:rFonts w:ascii="Cambria" w:hAnsi="Cambria" w:cs="Cambria"/>
                <w:sz w:val="20"/>
                <w:szCs w:val="20"/>
              </w:rPr>
              <w:t>235, Bibinje</w:t>
            </w:r>
          </w:p>
        </w:tc>
      </w:tr>
      <w:tr w:rsidR="00224FAB" w:rsidRPr="00CE342F" w14:paraId="1745B0FC" w14:textId="77777777" w:rsidTr="00DC3E9E">
        <w:trPr>
          <w:trHeight w:val="300"/>
          <w:jc w:val="center"/>
        </w:trPr>
        <w:tc>
          <w:tcPr>
            <w:tcW w:w="5000" w:type="pct"/>
            <w:gridSpan w:val="3"/>
            <w:shd w:val="clear" w:color="auto" w:fill="95B3D7" w:themeFill="accent1" w:themeFillTint="99"/>
            <w:noWrap/>
            <w:vAlign w:val="center"/>
          </w:tcPr>
          <w:p w14:paraId="63B0F8CD" w14:textId="77777777" w:rsidR="00224FAB" w:rsidRPr="004B5F39" w:rsidRDefault="00224FAB" w:rsidP="00224FAB">
            <w:pPr>
              <w:spacing w:after="0" w:line="240" w:lineRule="auto"/>
              <w:jc w:val="center"/>
              <w:rPr>
                <w:rFonts w:ascii="Cambria" w:eastAsia="Times New Roman" w:hAnsi="Cambria"/>
                <w:sz w:val="20"/>
                <w:szCs w:val="20"/>
              </w:rPr>
            </w:pPr>
            <w:r w:rsidRPr="004B5F39">
              <w:rPr>
                <w:rFonts w:ascii="Cambria" w:eastAsia="Times New Roman" w:hAnsi="Cambria"/>
                <w:b/>
                <w:bCs/>
                <w:sz w:val="20"/>
                <w:szCs w:val="20"/>
              </w:rPr>
              <w:t>Ostali poslovni prostori</w:t>
            </w:r>
          </w:p>
        </w:tc>
      </w:tr>
      <w:tr w:rsidR="00224FAB" w:rsidRPr="00CE342F" w14:paraId="67A569DA" w14:textId="77777777" w:rsidTr="00F12AA6">
        <w:trPr>
          <w:trHeight w:val="300"/>
          <w:jc w:val="center"/>
        </w:trPr>
        <w:tc>
          <w:tcPr>
            <w:tcW w:w="3493" w:type="pct"/>
            <w:shd w:val="clear" w:color="auto" w:fill="DBE5F1" w:themeFill="accent1" w:themeFillTint="33"/>
            <w:noWrap/>
            <w:vAlign w:val="center"/>
          </w:tcPr>
          <w:p w14:paraId="67A36539" w14:textId="77777777" w:rsidR="00224FAB" w:rsidRPr="004B5F39" w:rsidRDefault="00224FAB" w:rsidP="00224FAB">
            <w:pPr>
              <w:spacing w:after="0" w:line="240" w:lineRule="auto"/>
              <w:jc w:val="center"/>
              <w:rPr>
                <w:rFonts w:ascii="Cambria" w:eastAsia="Times New Roman" w:hAnsi="Cambria"/>
                <w:b/>
                <w:bCs/>
                <w:sz w:val="20"/>
                <w:szCs w:val="20"/>
              </w:rPr>
            </w:pPr>
            <w:r w:rsidRPr="004B5F39">
              <w:rPr>
                <w:rFonts w:ascii="Cambria" w:eastAsia="Times New Roman" w:hAnsi="Cambria"/>
                <w:b/>
                <w:bCs/>
                <w:sz w:val="20"/>
                <w:szCs w:val="20"/>
              </w:rPr>
              <w:t>Korisnik poslovnog prostora/namjena</w:t>
            </w:r>
          </w:p>
        </w:tc>
        <w:tc>
          <w:tcPr>
            <w:tcW w:w="534" w:type="pct"/>
            <w:shd w:val="clear" w:color="auto" w:fill="DBE5F1" w:themeFill="accent1" w:themeFillTint="33"/>
            <w:noWrap/>
            <w:vAlign w:val="center"/>
          </w:tcPr>
          <w:p w14:paraId="026F25F6" w14:textId="77777777" w:rsidR="00224FAB" w:rsidRPr="004B5F39" w:rsidRDefault="00224FAB" w:rsidP="00224FAB">
            <w:pPr>
              <w:spacing w:after="0" w:line="240" w:lineRule="auto"/>
              <w:jc w:val="center"/>
              <w:rPr>
                <w:rFonts w:ascii="Cambria" w:eastAsia="Times New Roman" w:hAnsi="Cambria"/>
                <w:b/>
                <w:bCs/>
                <w:sz w:val="20"/>
                <w:szCs w:val="20"/>
              </w:rPr>
            </w:pPr>
            <w:r w:rsidRPr="004B5F39">
              <w:rPr>
                <w:rFonts w:ascii="Cambria" w:eastAsia="Times New Roman" w:hAnsi="Cambria"/>
                <w:b/>
                <w:bCs/>
                <w:sz w:val="20"/>
                <w:szCs w:val="20"/>
              </w:rPr>
              <w:t>m</w:t>
            </w:r>
            <w:r w:rsidRPr="004B5F39">
              <w:rPr>
                <w:rFonts w:ascii="Cambria" w:eastAsia="Times New Roman" w:hAnsi="Cambria"/>
                <w:b/>
                <w:bCs/>
                <w:sz w:val="20"/>
                <w:szCs w:val="20"/>
                <w:vertAlign w:val="superscript"/>
              </w:rPr>
              <w:t>2</w:t>
            </w:r>
          </w:p>
        </w:tc>
        <w:tc>
          <w:tcPr>
            <w:tcW w:w="973" w:type="pct"/>
            <w:shd w:val="clear" w:color="auto" w:fill="DBE5F1" w:themeFill="accent1" w:themeFillTint="33"/>
            <w:noWrap/>
            <w:vAlign w:val="center"/>
          </w:tcPr>
          <w:p w14:paraId="7D0FF135" w14:textId="77777777" w:rsidR="00224FAB" w:rsidRPr="004B5F39" w:rsidRDefault="00CC27D7" w:rsidP="00224FAB">
            <w:pPr>
              <w:spacing w:after="0" w:line="240" w:lineRule="auto"/>
              <w:jc w:val="center"/>
              <w:rPr>
                <w:rFonts w:ascii="Cambria" w:eastAsia="Times New Roman" w:hAnsi="Cambria"/>
                <w:b/>
                <w:bCs/>
                <w:sz w:val="20"/>
                <w:szCs w:val="20"/>
              </w:rPr>
            </w:pPr>
            <w:r w:rsidRPr="004B5F39">
              <w:rPr>
                <w:rFonts w:ascii="Cambria" w:eastAsia="Times New Roman" w:hAnsi="Cambria"/>
                <w:b/>
                <w:bCs/>
                <w:sz w:val="20"/>
                <w:szCs w:val="20"/>
              </w:rPr>
              <w:t>k.č./</w:t>
            </w:r>
            <w:r w:rsidR="00224FAB" w:rsidRPr="004B5F39">
              <w:rPr>
                <w:rFonts w:ascii="Cambria" w:eastAsia="Times New Roman" w:hAnsi="Cambria"/>
                <w:b/>
                <w:bCs/>
                <w:sz w:val="20"/>
                <w:szCs w:val="20"/>
              </w:rPr>
              <w:t>k.o.</w:t>
            </w:r>
          </w:p>
        </w:tc>
      </w:tr>
      <w:tr w:rsidR="00967FFB" w:rsidRPr="00CE342F" w14:paraId="0BBE21CC" w14:textId="77777777" w:rsidTr="00F12AA6">
        <w:trPr>
          <w:trHeight w:val="300"/>
          <w:jc w:val="center"/>
        </w:trPr>
        <w:tc>
          <w:tcPr>
            <w:tcW w:w="3493" w:type="pct"/>
            <w:shd w:val="clear" w:color="auto" w:fill="auto"/>
            <w:noWrap/>
            <w:vAlign w:val="center"/>
          </w:tcPr>
          <w:p w14:paraId="364754CC" w14:textId="4BCFE20A"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 xml:space="preserve">Prizemlje Doma kulture Bibinje, Poslovni prostor u najmu Ribarnica </w:t>
            </w:r>
          </w:p>
        </w:tc>
        <w:tc>
          <w:tcPr>
            <w:tcW w:w="534" w:type="pct"/>
            <w:shd w:val="clear" w:color="auto" w:fill="auto"/>
            <w:noWrap/>
            <w:vAlign w:val="center"/>
          </w:tcPr>
          <w:p w14:paraId="698CF557" w14:textId="011F8682" w:rsidR="00967FFB" w:rsidRPr="004B5F39" w:rsidRDefault="00967FFB" w:rsidP="00967FFB">
            <w:pPr>
              <w:spacing w:after="0"/>
              <w:jc w:val="center"/>
              <w:rPr>
                <w:rFonts w:ascii="Cambria" w:hAnsi="Cambria"/>
                <w:sz w:val="20"/>
                <w:szCs w:val="20"/>
              </w:rPr>
            </w:pPr>
            <w:r w:rsidRPr="004B5F39">
              <w:rPr>
                <w:rFonts w:ascii="Cambria" w:hAnsi="Cambria"/>
                <w:sz w:val="20"/>
                <w:szCs w:val="20"/>
              </w:rPr>
              <w:t>50</w:t>
            </w:r>
          </w:p>
        </w:tc>
        <w:tc>
          <w:tcPr>
            <w:tcW w:w="973" w:type="pct"/>
            <w:shd w:val="clear" w:color="auto" w:fill="auto"/>
            <w:noWrap/>
            <w:vAlign w:val="center"/>
          </w:tcPr>
          <w:p w14:paraId="5FAD05A3" w14:textId="3177D9C8"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r w:rsidR="00967FFB" w:rsidRPr="00CE342F" w14:paraId="68A0F218" w14:textId="77777777" w:rsidTr="00967FFB">
        <w:trPr>
          <w:trHeight w:val="300"/>
          <w:jc w:val="center"/>
        </w:trPr>
        <w:tc>
          <w:tcPr>
            <w:tcW w:w="3493" w:type="pct"/>
            <w:shd w:val="clear" w:color="auto" w:fill="auto"/>
            <w:noWrap/>
            <w:vAlign w:val="center"/>
          </w:tcPr>
          <w:p w14:paraId="182351F3" w14:textId="7FA120EF"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Prizemlje Doma kulture Bibinje, Poslovni prostor u najmu Fast food</w:t>
            </w:r>
          </w:p>
        </w:tc>
        <w:tc>
          <w:tcPr>
            <w:tcW w:w="534" w:type="pct"/>
            <w:shd w:val="clear" w:color="auto" w:fill="auto"/>
            <w:noWrap/>
            <w:vAlign w:val="center"/>
          </w:tcPr>
          <w:p w14:paraId="1E0B8BA8" w14:textId="6379748C" w:rsidR="00967FFB" w:rsidRPr="004B5F39" w:rsidRDefault="00967FFB" w:rsidP="00967FFB">
            <w:pPr>
              <w:spacing w:after="0"/>
              <w:jc w:val="center"/>
              <w:rPr>
                <w:rFonts w:ascii="Cambria" w:hAnsi="Cambria"/>
                <w:sz w:val="20"/>
                <w:szCs w:val="20"/>
              </w:rPr>
            </w:pPr>
            <w:r w:rsidRPr="004B5F39">
              <w:rPr>
                <w:rFonts w:ascii="Cambria" w:hAnsi="Cambria"/>
                <w:sz w:val="20"/>
                <w:szCs w:val="20"/>
              </w:rPr>
              <w:t>20</w:t>
            </w:r>
          </w:p>
        </w:tc>
        <w:tc>
          <w:tcPr>
            <w:tcW w:w="973" w:type="pct"/>
            <w:shd w:val="clear" w:color="auto" w:fill="auto"/>
            <w:noWrap/>
          </w:tcPr>
          <w:p w14:paraId="3BF95E3C" w14:textId="45790549"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r w:rsidR="00967FFB" w:rsidRPr="00CE342F" w14:paraId="22EE727D" w14:textId="77777777" w:rsidTr="00967FFB">
        <w:trPr>
          <w:trHeight w:val="300"/>
          <w:jc w:val="center"/>
        </w:trPr>
        <w:tc>
          <w:tcPr>
            <w:tcW w:w="3493" w:type="pct"/>
            <w:shd w:val="clear" w:color="auto" w:fill="auto"/>
            <w:noWrap/>
            <w:vAlign w:val="center"/>
          </w:tcPr>
          <w:p w14:paraId="01747BCF" w14:textId="42FF49AA"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Prizemlje Doma kulture Bibinje, Poslovni prostor u najmu Kafić</w:t>
            </w:r>
          </w:p>
        </w:tc>
        <w:tc>
          <w:tcPr>
            <w:tcW w:w="534" w:type="pct"/>
            <w:shd w:val="clear" w:color="auto" w:fill="auto"/>
            <w:noWrap/>
            <w:vAlign w:val="center"/>
          </w:tcPr>
          <w:p w14:paraId="6CBE55B1" w14:textId="56B9D4C6" w:rsidR="00967FFB" w:rsidRPr="004B5F39" w:rsidRDefault="00967FFB" w:rsidP="00967FFB">
            <w:pPr>
              <w:spacing w:after="0"/>
              <w:jc w:val="center"/>
              <w:rPr>
                <w:rFonts w:ascii="Cambria" w:hAnsi="Cambria"/>
                <w:sz w:val="20"/>
                <w:szCs w:val="20"/>
              </w:rPr>
            </w:pPr>
            <w:r w:rsidRPr="004B5F39">
              <w:rPr>
                <w:rFonts w:ascii="Cambria" w:hAnsi="Cambria"/>
                <w:sz w:val="20"/>
                <w:szCs w:val="20"/>
              </w:rPr>
              <w:t>72</w:t>
            </w:r>
          </w:p>
        </w:tc>
        <w:tc>
          <w:tcPr>
            <w:tcW w:w="973" w:type="pct"/>
            <w:shd w:val="clear" w:color="auto" w:fill="auto"/>
            <w:noWrap/>
          </w:tcPr>
          <w:p w14:paraId="5CEA488F" w14:textId="32249DDA"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r w:rsidR="00967FFB" w:rsidRPr="00CE342F" w14:paraId="50D621E5" w14:textId="77777777" w:rsidTr="00F12AA6">
        <w:trPr>
          <w:trHeight w:val="300"/>
          <w:jc w:val="center"/>
        </w:trPr>
        <w:tc>
          <w:tcPr>
            <w:tcW w:w="3493" w:type="pct"/>
            <w:shd w:val="clear" w:color="auto" w:fill="auto"/>
            <w:noWrap/>
            <w:vAlign w:val="center"/>
          </w:tcPr>
          <w:p w14:paraId="30AAE566" w14:textId="682C284F" w:rsidR="00967FFB" w:rsidRPr="004B5F39" w:rsidRDefault="00967FFB" w:rsidP="00967FFB">
            <w:pPr>
              <w:spacing w:after="0" w:line="240" w:lineRule="auto"/>
              <w:rPr>
                <w:rFonts w:ascii="Cambria" w:eastAsia="Times New Roman" w:hAnsi="Cambria"/>
                <w:sz w:val="20"/>
                <w:szCs w:val="20"/>
              </w:rPr>
            </w:pPr>
            <w:r>
              <w:rPr>
                <w:rFonts w:ascii="Cambria" w:eastAsia="Times New Roman" w:hAnsi="Cambria"/>
                <w:sz w:val="20"/>
                <w:szCs w:val="20"/>
              </w:rPr>
              <w:t>slobodno - potrebna renovacija</w:t>
            </w:r>
          </w:p>
        </w:tc>
        <w:tc>
          <w:tcPr>
            <w:tcW w:w="534" w:type="pct"/>
            <w:shd w:val="clear" w:color="auto" w:fill="auto"/>
            <w:noWrap/>
            <w:vAlign w:val="center"/>
          </w:tcPr>
          <w:p w14:paraId="272F588B" w14:textId="77777777" w:rsidR="00967FFB" w:rsidRPr="004B5F39" w:rsidRDefault="00967FFB" w:rsidP="00967FFB">
            <w:pPr>
              <w:spacing w:after="0"/>
              <w:jc w:val="center"/>
              <w:rPr>
                <w:rFonts w:ascii="Cambria" w:hAnsi="Cambria"/>
                <w:sz w:val="20"/>
                <w:szCs w:val="20"/>
              </w:rPr>
            </w:pPr>
          </w:p>
        </w:tc>
        <w:tc>
          <w:tcPr>
            <w:tcW w:w="973" w:type="pct"/>
            <w:shd w:val="clear" w:color="auto" w:fill="auto"/>
            <w:noWrap/>
            <w:vAlign w:val="center"/>
          </w:tcPr>
          <w:p w14:paraId="5E6481D8" w14:textId="77777777" w:rsidR="00967FFB" w:rsidRPr="004B5F39" w:rsidRDefault="00967FFB" w:rsidP="00967FFB">
            <w:pPr>
              <w:spacing w:after="0" w:line="240" w:lineRule="auto"/>
              <w:jc w:val="center"/>
              <w:rPr>
                <w:rFonts w:ascii="Cambria" w:eastAsia="Times New Roman" w:hAnsi="Cambria"/>
                <w:sz w:val="20"/>
                <w:szCs w:val="20"/>
              </w:rPr>
            </w:pPr>
          </w:p>
        </w:tc>
      </w:tr>
      <w:tr w:rsidR="00967FFB" w:rsidRPr="00CE342F" w14:paraId="2E7AC332" w14:textId="77777777" w:rsidTr="00967FFB">
        <w:trPr>
          <w:trHeight w:val="300"/>
          <w:jc w:val="center"/>
        </w:trPr>
        <w:tc>
          <w:tcPr>
            <w:tcW w:w="3493" w:type="pct"/>
            <w:shd w:val="clear" w:color="auto" w:fill="auto"/>
            <w:noWrap/>
            <w:vAlign w:val="center"/>
          </w:tcPr>
          <w:p w14:paraId="4FDABAD1" w14:textId="5A3033D6"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Prizemlje Doma kulture Bibinje, Poslovni prostor u najmu Market</w:t>
            </w:r>
          </w:p>
        </w:tc>
        <w:tc>
          <w:tcPr>
            <w:tcW w:w="534" w:type="pct"/>
            <w:shd w:val="clear" w:color="auto" w:fill="auto"/>
            <w:noWrap/>
            <w:vAlign w:val="center"/>
          </w:tcPr>
          <w:p w14:paraId="153DCFFA" w14:textId="064179C7" w:rsidR="00967FFB" w:rsidRPr="004B5F39" w:rsidRDefault="00967FFB" w:rsidP="00967FFB">
            <w:pPr>
              <w:spacing w:after="0"/>
              <w:jc w:val="center"/>
              <w:rPr>
                <w:rFonts w:ascii="Cambria" w:hAnsi="Cambria"/>
                <w:sz w:val="20"/>
                <w:szCs w:val="20"/>
              </w:rPr>
            </w:pPr>
            <w:r w:rsidRPr="004B5F39">
              <w:rPr>
                <w:rFonts w:ascii="Cambria" w:hAnsi="Cambria"/>
                <w:sz w:val="20"/>
                <w:szCs w:val="20"/>
              </w:rPr>
              <w:t>160</w:t>
            </w:r>
          </w:p>
        </w:tc>
        <w:tc>
          <w:tcPr>
            <w:tcW w:w="973" w:type="pct"/>
            <w:shd w:val="clear" w:color="auto" w:fill="auto"/>
            <w:noWrap/>
          </w:tcPr>
          <w:p w14:paraId="7F605A72" w14:textId="18E98363"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r w:rsidR="00967FFB" w:rsidRPr="00CE342F" w14:paraId="40573F5A" w14:textId="77777777" w:rsidTr="00073DA9">
        <w:trPr>
          <w:trHeight w:val="123"/>
          <w:jc w:val="center"/>
        </w:trPr>
        <w:tc>
          <w:tcPr>
            <w:tcW w:w="3493" w:type="pct"/>
            <w:shd w:val="clear" w:color="auto" w:fill="auto"/>
            <w:noWrap/>
            <w:vAlign w:val="center"/>
          </w:tcPr>
          <w:p w14:paraId="6BF00431" w14:textId="48AFC3C8" w:rsidR="00967FFB" w:rsidRPr="004B5F39" w:rsidRDefault="00967FFB" w:rsidP="00967FFB">
            <w:pPr>
              <w:autoSpaceDE w:val="0"/>
              <w:autoSpaceDN w:val="0"/>
              <w:adjustRightInd w:val="0"/>
              <w:spacing w:after="0" w:line="240" w:lineRule="auto"/>
              <w:jc w:val="center"/>
              <w:rPr>
                <w:rFonts w:ascii="Cambria" w:eastAsia="Times New Roman" w:hAnsi="Cambria"/>
                <w:sz w:val="20"/>
                <w:szCs w:val="20"/>
              </w:rPr>
            </w:pPr>
            <w:r w:rsidRPr="004B5F39">
              <w:rPr>
                <w:rFonts w:ascii="Cambria" w:eastAsia="Times New Roman" w:hAnsi="Cambria"/>
                <w:sz w:val="20"/>
                <w:szCs w:val="20"/>
              </w:rPr>
              <w:t>Prizemlje Doma kulture Bibinje, Poslovni prostor u najmu Butik</w:t>
            </w:r>
          </w:p>
        </w:tc>
        <w:tc>
          <w:tcPr>
            <w:tcW w:w="534" w:type="pct"/>
            <w:shd w:val="clear" w:color="auto" w:fill="auto"/>
            <w:noWrap/>
            <w:vAlign w:val="center"/>
          </w:tcPr>
          <w:p w14:paraId="71DDC602" w14:textId="19F6A5FA" w:rsidR="00967FFB" w:rsidRDefault="00967FFB" w:rsidP="00967FFB">
            <w:pPr>
              <w:spacing w:after="0"/>
              <w:jc w:val="center"/>
              <w:rPr>
                <w:rFonts w:ascii="Cambria" w:hAnsi="Cambria"/>
                <w:sz w:val="20"/>
                <w:szCs w:val="20"/>
              </w:rPr>
            </w:pPr>
            <w:r w:rsidRPr="004B5F39">
              <w:rPr>
                <w:rFonts w:ascii="Cambria" w:hAnsi="Cambria"/>
                <w:sz w:val="20"/>
                <w:szCs w:val="20"/>
              </w:rPr>
              <w:t>12</w:t>
            </w:r>
          </w:p>
        </w:tc>
        <w:tc>
          <w:tcPr>
            <w:tcW w:w="973" w:type="pct"/>
            <w:shd w:val="clear" w:color="auto" w:fill="auto"/>
            <w:noWrap/>
          </w:tcPr>
          <w:p w14:paraId="64021E74" w14:textId="264A24E4"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r w:rsidR="00967FFB" w:rsidRPr="00CE342F" w14:paraId="1CCCC5F4" w14:textId="77777777" w:rsidTr="00073DA9">
        <w:trPr>
          <w:trHeight w:val="123"/>
          <w:jc w:val="center"/>
        </w:trPr>
        <w:tc>
          <w:tcPr>
            <w:tcW w:w="3493" w:type="pct"/>
            <w:shd w:val="clear" w:color="auto" w:fill="auto"/>
            <w:noWrap/>
            <w:vAlign w:val="center"/>
          </w:tcPr>
          <w:p w14:paraId="53342EEE" w14:textId="09FD0B68" w:rsidR="00967FFB" w:rsidRPr="004B5F39" w:rsidRDefault="00967FFB" w:rsidP="00967FFB">
            <w:pPr>
              <w:autoSpaceDE w:val="0"/>
              <w:autoSpaceDN w:val="0"/>
              <w:adjustRightInd w:val="0"/>
              <w:spacing w:after="0" w:line="240" w:lineRule="auto"/>
              <w:jc w:val="center"/>
              <w:rPr>
                <w:rFonts w:ascii="Cambria" w:eastAsia="Times New Roman" w:hAnsi="Cambria"/>
                <w:sz w:val="20"/>
                <w:szCs w:val="20"/>
              </w:rPr>
            </w:pPr>
            <w:r w:rsidRPr="004B5F39">
              <w:rPr>
                <w:rFonts w:ascii="Cambria" w:eastAsia="Times New Roman" w:hAnsi="Cambria"/>
                <w:sz w:val="20"/>
                <w:szCs w:val="20"/>
              </w:rPr>
              <w:t xml:space="preserve">Prizemlje Doma kulture Bibinje, Poslovni prostor u najmu </w:t>
            </w:r>
            <w:r>
              <w:rPr>
                <w:rFonts w:ascii="Cambria" w:eastAsia="Times New Roman" w:hAnsi="Cambria"/>
                <w:sz w:val="20"/>
                <w:szCs w:val="20"/>
              </w:rPr>
              <w:t>Mesnica</w:t>
            </w:r>
          </w:p>
        </w:tc>
        <w:tc>
          <w:tcPr>
            <w:tcW w:w="534" w:type="pct"/>
            <w:shd w:val="clear" w:color="auto" w:fill="auto"/>
            <w:noWrap/>
            <w:vAlign w:val="center"/>
          </w:tcPr>
          <w:p w14:paraId="13F933B6" w14:textId="1FDA8EC9" w:rsidR="00967FFB" w:rsidRPr="004B5F39" w:rsidRDefault="00967FFB" w:rsidP="00967FFB">
            <w:pPr>
              <w:spacing w:after="0"/>
              <w:jc w:val="center"/>
              <w:rPr>
                <w:rFonts w:ascii="Cambria" w:hAnsi="Cambria"/>
                <w:sz w:val="20"/>
                <w:szCs w:val="20"/>
              </w:rPr>
            </w:pPr>
            <w:r>
              <w:rPr>
                <w:rFonts w:ascii="Cambria" w:hAnsi="Cambria"/>
                <w:sz w:val="20"/>
                <w:szCs w:val="20"/>
              </w:rPr>
              <w:t>23</w:t>
            </w:r>
          </w:p>
        </w:tc>
        <w:tc>
          <w:tcPr>
            <w:tcW w:w="973" w:type="pct"/>
            <w:shd w:val="clear" w:color="auto" w:fill="auto"/>
            <w:noWrap/>
          </w:tcPr>
          <w:p w14:paraId="5A417906" w14:textId="756A1C0A"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r w:rsidR="00967FFB" w:rsidRPr="00CE342F" w14:paraId="0B7CB784" w14:textId="77777777" w:rsidTr="00073DA9">
        <w:trPr>
          <w:trHeight w:val="123"/>
          <w:jc w:val="center"/>
        </w:trPr>
        <w:tc>
          <w:tcPr>
            <w:tcW w:w="3493" w:type="pct"/>
            <w:shd w:val="clear" w:color="auto" w:fill="auto"/>
            <w:noWrap/>
            <w:vAlign w:val="center"/>
          </w:tcPr>
          <w:p w14:paraId="1A29C373" w14:textId="311C93B8" w:rsidR="00967FFB" w:rsidRPr="004B5F39" w:rsidRDefault="00967FFB" w:rsidP="00967FFB">
            <w:pPr>
              <w:autoSpaceDE w:val="0"/>
              <w:autoSpaceDN w:val="0"/>
              <w:adjustRightInd w:val="0"/>
              <w:spacing w:after="0" w:line="240" w:lineRule="auto"/>
              <w:rPr>
                <w:rFonts w:ascii="Cambria" w:hAnsi="Cambria" w:cs="Cambria"/>
                <w:sz w:val="20"/>
                <w:szCs w:val="20"/>
              </w:rPr>
            </w:pPr>
            <w:bookmarkStart w:id="106" w:name="_Hlk130381905"/>
            <w:r>
              <w:rPr>
                <w:rFonts w:ascii="Cambria" w:hAnsi="Cambria" w:cs="Cambria"/>
                <w:sz w:val="20"/>
                <w:szCs w:val="20"/>
              </w:rPr>
              <w:t>ostalo</w:t>
            </w:r>
          </w:p>
        </w:tc>
        <w:tc>
          <w:tcPr>
            <w:tcW w:w="534" w:type="pct"/>
            <w:shd w:val="clear" w:color="auto" w:fill="auto"/>
            <w:noWrap/>
            <w:vAlign w:val="center"/>
          </w:tcPr>
          <w:p w14:paraId="4F3BD64A" w14:textId="73CF0AC8" w:rsidR="00967FFB" w:rsidRPr="004B5F39" w:rsidRDefault="00967FFB" w:rsidP="00967FFB">
            <w:pPr>
              <w:spacing w:after="0"/>
              <w:jc w:val="center"/>
              <w:rPr>
                <w:rFonts w:ascii="Cambria" w:hAnsi="Cambria"/>
                <w:sz w:val="20"/>
                <w:szCs w:val="20"/>
              </w:rPr>
            </w:pPr>
          </w:p>
        </w:tc>
        <w:tc>
          <w:tcPr>
            <w:tcW w:w="973" w:type="pct"/>
            <w:shd w:val="clear" w:color="auto" w:fill="auto"/>
            <w:noWrap/>
          </w:tcPr>
          <w:p w14:paraId="4598A19C" w14:textId="5A330EE3" w:rsidR="00967FFB" w:rsidRPr="004B5F39" w:rsidRDefault="00967FFB" w:rsidP="00967FFB">
            <w:pPr>
              <w:spacing w:after="0" w:line="240" w:lineRule="auto"/>
              <w:jc w:val="center"/>
              <w:rPr>
                <w:rFonts w:ascii="Cambria" w:eastAsia="Times New Roman" w:hAnsi="Cambria"/>
                <w:sz w:val="20"/>
                <w:szCs w:val="20"/>
              </w:rPr>
            </w:pPr>
          </w:p>
        </w:tc>
      </w:tr>
      <w:bookmarkEnd w:id="106"/>
      <w:tr w:rsidR="00967FFB" w:rsidRPr="00CE342F" w14:paraId="4FBA84E6" w14:textId="77777777" w:rsidTr="00073DA9">
        <w:trPr>
          <w:trHeight w:val="300"/>
          <w:jc w:val="center"/>
        </w:trPr>
        <w:tc>
          <w:tcPr>
            <w:tcW w:w="3493" w:type="pct"/>
            <w:shd w:val="clear" w:color="auto" w:fill="auto"/>
            <w:noWrap/>
            <w:vAlign w:val="center"/>
          </w:tcPr>
          <w:p w14:paraId="056C203D" w14:textId="08F18ADC" w:rsidR="00967FFB" w:rsidRPr="004B5F39" w:rsidRDefault="00967FFB" w:rsidP="00967FFB">
            <w:pPr>
              <w:autoSpaceDE w:val="0"/>
              <w:autoSpaceDN w:val="0"/>
              <w:adjustRightInd w:val="0"/>
              <w:spacing w:after="0" w:line="240" w:lineRule="auto"/>
              <w:jc w:val="center"/>
              <w:rPr>
                <w:rFonts w:ascii="Cambria" w:eastAsia="Times New Roman" w:hAnsi="Cambria"/>
                <w:sz w:val="20"/>
                <w:szCs w:val="20"/>
              </w:rPr>
            </w:pPr>
            <w:r w:rsidRPr="004B5F39">
              <w:rPr>
                <w:rFonts w:ascii="Cambria" w:eastAsia="Times New Roman" w:hAnsi="Cambria"/>
                <w:sz w:val="20"/>
                <w:szCs w:val="20"/>
              </w:rPr>
              <w:t>Poslovni prostor na adresi Taline 5, Bibinje, namijenjen radu predškolske obrazovne ustanove Dječjeg vrtića Leptirići, Bibinje</w:t>
            </w:r>
          </w:p>
        </w:tc>
        <w:tc>
          <w:tcPr>
            <w:tcW w:w="534" w:type="pct"/>
            <w:shd w:val="clear" w:color="auto" w:fill="auto"/>
            <w:noWrap/>
            <w:vAlign w:val="center"/>
          </w:tcPr>
          <w:p w14:paraId="201D74DE" w14:textId="654C90C4" w:rsidR="00967FFB" w:rsidRPr="004B5F39" w:rsidRDefault="00967FFB" w:rsidP="00967FFB">
            <w:pPr>
              <w:spacing w:after="0"/>
              <w:jc w:val="center"/>
              <w:rPr>
                <w:rFonts w:ascii="Cambria" w:hAnsi="Cambria"/>
                <w:sz w:val="20"/>
                <w:szCs w:val="20"/>
              </w:rPr>
            </w:pPr>
            <w:r w:rsidRPr="004B5F39">
              <w:rPr>
                <w:rFonts w:ascii="Cambria" w:hAnsi="Cambria"/>
                <w:sz w:val="20"/>
                <w:szCs w:val="20"/>
              </w:rPr>
              <w:t>190</w:t>
            </w:r>
          </w:p>
        </w:tc>
        <w:tc>
          <w:tcPr>
            <w:tcW w:w="973" w:type="pct"/>
            <w:shd w:val="clear" w:color="auto" w:fill="auto"/>
            <w:noWrap/>
            <w:vAlign w:val="center"/>
          </w:tcPr>
          <w:p w14:paraId="25191EAC" w14:textId="3BEDDD3A"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*270, Bibinje</w:t>
            </w:r>
          </w:p>
        </w:tc>
      </w:tr>
      <w:tr w:rsidR="00967FFB" w:rsidRPr="00CE342F" w14:paraId="374E9D90" w14:textId="77777777" w:rsidTr="00DC3E9E">
        <w:trPr>
          <w:trHeight w:val="300"/>
          <w:jc w:val="center"/>
        </w:trPr>
        <w:tc>
          <w:tcPr>
            <w:tcW w:w="5000" w:type="pct"/>
            <w:gridSpan w:val="3"/>
            <w:shd w:val="clear" w:color="auto" w:fill="95B3D7" w:themeFill="accent1" w:themeFillTint="99"/>
            <w:noWrap/>
            <w:vAlign w:val="center"/>
            <w:hideMark/>
          </w:tcPr>
          <w:p w14:paraId="2B715ECD" w14:textId="77777777" w:rsidR="00967FFB" w:rsidRPr="004B5F39" w:rsidRDefault="00967FFB" w:rsidP="00967FFB">
            <w:pPr>
              <w:spacing w:after="0" w:line="240" w:lineRule="auto"/>
              <w:jc w:val="center"/>
              <w:rPr>
                <w:rFonts w:ascii="Cambria" w:eastAsia="Times New Roman" w:hAnsi="Cambria"/>
                <w:b/>
                <w:sz w:val="20"/>
                <w:szCs w:val="20"/>
              </w:rPr>
            </w:pPr>
            <w:r w:rsidRPr="004B5F39">
              <w:rPr>
                <w:rFonts w:ascii="Cambria" w:eastAsia="Times New Roman" w:hAnsi="Cambria"/>
                <w:b/>
                <w:sz w:val="20"/>
                <w:szCs w:val="20"/>
              </w:rPr>
              <w:t>Prostori za povremeno korištenje</w:t>
            </w:r>
          </w:p>
        </w:tc>
      </w:tr>
      <w:tr w:rsidR="00967FFB" w:rsidRPr="00CE342F" w14:paraId="6774A147" w14:textId="77777777" w:rsidTr="00E650EF">
        <w:trPr>
          <w:trHeight w:val="375"/>
          <w:jc w:val="center"/>
        </w:trPr>
        <w:tc>
          <w:tcPr>
            <w:tcW w:w="3493" w:type="pct"/>
            <w:shd w:val="clear" w:color="auto" w:fill="DBE5F1" w:themeFill="accent1" w:themeFillTint="33"/>
            <w:noWrap/>
            <w:vAlign w:val="center"/>
            <w:hideMark/>
          </w:tcPr>
          <w:p w14:paraId="5DFF74E7" w14:textId="77777777" w:rsidR="00967FFB" w:rsidRPr="004B5F39" w:rsidRDefault="00967FFB" w:rsidP="00967FFB">
            <w:pPr>
              <w:spacing w:after="0" w:line="240" w:lineRule="auto"/>
              <w:jc w:val="center"/>
              <w:rPr>
                <w:rFonts w:ascii="Cambria" w:eastAsia="Times New Roman" w:hAnsi="Cambria"/>
                <w:b/>
                <w:bCs/>
                <w:sz w:val="20"/>
                <w:szCs w:val="20"/>
              </w:rPr>
            </w:pPr>
            <w:r w:rsidRPr="004B5F39">
              <w:rPr>
                <w:rFonts w:ascii="Cambria" w:eastAsia="Times New Roman" w:hAnsi="Cambria"/>
                <w:b/>
                <w:bCs/>
                <w:sz w:val="20"/>
                <w:szCs w:val="20"/>
              </w:rPr>
              <w:t>Korisnik poslovnog prostora/namjena</w:t>
            </w:r>
          </w:p>
        </w:tc>
        <w:tc>
          <w:tcPr>
            <w:tcW w:w="534" w:type="pct"/>
            <w:shd w:val="clear" w:color="auto" w:fill="DBE5F1" w:themeFill="accent1" w:themeFillTint="33"/>
            <w:noWrap/>
            <w:vAlign w:val="center"/>
            <w:hideMark/>
          </w:tcPr>
          <w:p w14:paraId="2C34A8B9" w14:textId="77777777" w:rsidR="00967FFB" w:rsidRPr="004B5F39" w:rsidRDefault="00967FFB" w:rsidP="00967FFB">
            <w:pPr>
              <w:spacing w:after="0" w:line="240" w:lineRule="auto"/>
              <w:jc w:val="center"/>
              <w:rPr>
                <w:rFonts w:ascii="Cambria" w:eastAsia="Times New Roman" w:hAnsi="Cambria"/>
                <w:b/>
                <w:bCs/>
                <w:sz w:val="20"/>
                <w:szCs w:val="20"/>
              </w:rPr>
            </w:pPr>
            <w:r w:rsidRPr="004B5F39">
              <w:rPr>
                <w:rFonts w:ascii="Cambria" w:eastAsia="Times New Roman" w:hAnsi="Cambria"/>
                <w:b/>
                <w:bCs/>
                <w:sz w:val="20"/>
                <w:szCs w:val="20"/>
              </w:rPr>
              <w:t>m</w:t>
            </w:r>
            <w:r w:rsidRPr="004B5F39">
              <w:rPr>
                <w:rFonts w:ascii="Cambria" w:eastAsia="Times New Roman" w:hAnsi="Cambria"/>
                <w:b/>
                <w:bCs/>
                <w:sz w:val="20"/>
                <w:szCs w:val="20"/>
                <w:vertAlign w:val="superscript"/>
              </w:rPr>
              <w:t>2</w:t>
            </w:r>
          </w:p>
        </w:tc>
        <w:tc>
          <w:tcPr>
            <w:tcW w:w="973" w:type="pct"/>
            <w:shd w:val="clear" w:color="auto" w:fill="DBE5F1" w:themeFill="accent1" w:themeFillTint="33"/>
            <w:noWrap/>
            <w:vAlign w:val="center"/>
            <w:hideMark/>
          </w:tcPr>
          <w:p w14:paraId="7B397CC6" w14:textId="77777777" w:rsidR="00967FFB" w:rsidRPr="004B5F39" w:rsidRDefault="00967FFB" w:rsidP="00967FFB">
            <w:pPr>
              <w:spacing w:after="0" w:line="240" w:lineRule="auto"/>
              <w:jc w:val="center"/>
              <w:rPr>
                <w:rFonts w:ascii="Cambria" w:eastAsia="Times New Roman" w:hAnsi="Cambria"/>
                <w:b/>
                <w:bCs/>
                <w:sz w:val="20"/>
                <w:szCs w:val="20"/>
              </w:rPr>
            </w:pPr>
            <w:r w:rsidRPr="004B5F39">
              <w:rPr>
                <w:rFonts w:ascii="Cambria" w:eastAsia="Times New Roman" w:hAnsi="Cambria"/>
                <w:b/>
                <w:bCs/>
                <w:sz w:val="20"/>
                <w:szCs w:val="20"/>
              </w:rPr>
              <w:t>k.č./k.o.</w:t>
            </w:r>
          </w:p>
        </w:tc>
      </w:tr>
      <w:tr w:rsidR="00967FFB" w:rsidRPr="00CE342F" w14:paraId="1847BDBE" w14:textId="77777777" w:rsidTr="00F12AA6">
        <w:trPr>
          <w:trHeight w:val="375"/>
          <w:jc w:val="center"/>
        </w:trPr>
        <w:tc>
          <w:tcPr>
            <w:tcW w:w="3493" w:type="pct"/>
            <w:shd w:val="clear" w:color="auto" w:fill="auto"/>
            <w:noWrap/>
            <w:vAlign w:val="center"/>
          </w:tcPr>
          <w:p w14:paraId="7FC94C94" w14:textId="551BD1AD"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Dom kulture Bibinje, koriste različite udruge s područja Općine Bibinje (Planinarsko društvo, Mandolinski sastav, Ronilački klub i Šahovski klub</w:t>
            </w:r>
            <w:r>
              <w:rPr>
                <w:rFonts w:ascii="Cambria" w:eastAsia="Times New Roman" w:hAnsi="Cambria"/>
                <w:sz w:val="20"/>
                <w:szCs w:val="20"/>
              </w:rPr>
              <w:t>, umirovljenici</w:t>
            </w:r>
            <w:r w:rsidRPr="004B5F39">
              <w:rPr>
                <w:rFonts w:ascii="Cambria" w:eastAsia="Times New Roman" w:hAnsi="Cambria"/>
                <w:sz w:val="20"/>
                <w:szCs w:val="20"/>
              </w:rPr>
              <w:t>)</w:t>
            </w:r>
          </w:p>
        </w:tc>
        <w:tc>
          <w:tcPr>
            <w:tcW w:w="534" w:type="pct"/>
            <w:shd w:val="clear" w:color="auto" w:fill="auto"/>
            <w:noWrap/>
            <w:vAlign w:val="center"/>
          </w:tcPr>
          <w:p w14:paraId="688BBE21" w14:textId="7317EDE6" w:rsidR="00967FFB" w:rsidRPr="004B5F39" w:rsidRDefault="00967FFB" w:rsidP="00967FFB">
            <w:pPr>
              <w:spacing w:after="0" w:line="240" w:lineRule="auto"/>
              <w:jc w:val="center"/>
              <w:rPr>
                <w:rFonts w:ascii="Cambria" w:eastAsia="Times New Roman" w:hAnsi="Cambria"/>
                <w:sz w:val="20"/>
                <w:szCs w:val="20"/>
              </w:rPr>
            </w:pPr>
            <w:r>
              <w:rPr>
                <w:rFonts w:ascii="Cambria" w:eastAsia="Times New Roman" w:hAnsi="Cambria"/>
                <w:sz w:val="20"/>
                <w:szCs w:val="20"/>
              </w:rPr>
              <w:t>10</w:t>
            </w:r>
            <w:r w:rsidRPr="004B5F39">
              <w:rPr>
                <w:rFonts w:ascii="Cambria" w:eastAsia="Times New Roman" w:hAnsi="Cambria"/>
                <w:sz w:val="20"/>
                <w:szCs w:val="20"/>
              </w:rPr>
              <w:t>0</w:t>
            </w:r>
          </w:p>
        </w:tc>
        <w:tc>
          <w:tcPr>
            <w:tcW w:w="973" w:type="pct"/>
            <w:shd w:val="clear" w:color="auto" w:fill="auto"/>
            <w:noWrap/>
            <w:vAlign w:val="center"/>
          </w:tcPr>
          <w:p w14:paraId="5409D546" w14:textId="39787D92" w:rsidR="00967FFB" w:rsidRPr="004B5F39" w:rsidRDefault="00967FFB" w:rsidP="00967FFB">
            <w:pPr>
              <w:spacing w:after="0" w:line="240" w:lineRule="auto"/>
              <w:jc w:val="center"/>
              <w:rPr>
                <w:rFonts w:ascii="Cambria" w:eastAsia="Times New Roman" w:hAnsi="Cambria"/>
                <w:sz w:val="20"/>
                <w:szCs w:val="20"/>
              </w:rPr>
            </w:pPr>
            <w:r w:rsidRPr="004B5F39">
              <w:rPr>
                <w:rFonts w:ascii="Cambria" w:eastAsia="Times New Roman" w:hAnsi="Cambria"/>
                <w:sz w:val="20"/>
                <w:szCs w:val="20"/>
              </w:rPr>
              <w:t>213/3, Bibinje</w:t>
            </w:r>
          </w:p>
        </w:tc>
      </w:tr>
    </w:tbl>
    <w:p w14:paraId="60DD29CD" w14:textId="684D7409" w:rsidR="00A44D22" w:rsidRPr="00CE342F" w:rsidRDefault="002A3D75" w:rsidP="00DF6CE1">
      <w:pPr>
        <w:spacing w:before="240"/>
        <w:ind w:firstLine="567"/>
        <w:jc w:val="both"/>
        <w:rPr>
          <w:rFonts w:ascii="Cambria" w:eastAsia="Times New Roman" w:hAnsi="Cambria" w:cs="Times New Roman"/>
          <w:b/>
          <w:sz w:val="24"/>
          <w:szCs w:val="24"/>
        </w:rPr>
      </w:pPr>
      <w:r w:rsidRPr="00314FC9">
        <w:rPr>
          <w:rFonts w:ascii="Cambria" w:hAnsi="Cambria"/>
          <w:sz w:val="24"/>
          <w:szCs w:val="24"/>
        </w:rPr>
        <w:t>Općina Bibinje je zakup javnih površina regulirala Odlukom o davanju u zakup javne površine (K</w:t>
      </w:r>
      <w:r>
        <w:rPr>
          <w:rFonts w:ascii="Cambria" w:hAnsi="Cambria"/>
          <w:sz w:val="24"/>
          <w:szCs w:val="24"/>
        </w:rPr>
        <w:t>lasa</w:t>
      </w:r>
      <w:r w:rsidRPr="00314FC9">
        <w:rPr>
          <w:rFonts w:ascii="Cambria" w:hAnsi="Cambria"/>
          <w:sz w:val="24"/>
          <w:szCs w:val="24"/>
        </w:rPr>
        <w:t>:</w:t>
      </w:r>
      <w:r>
        <w:rPr>
          <w:rFonts w:ascii="Cambria" w:hAnsi="Cambria"/>
          <w:sz w:val="24"/>
          <w:szCs w:val="24"/>
        </w:rPr>
        <w:t xml:space="preserve"> </w:t>
      </w:r>
      <w:r w:rsidRPr="00314FC9">
        <w:rPr>
          <w:rFonts w:ascii="Cambria" w:hAnsi="Cambria"/>
          <w:sz w:val="24"/>
          <w:szCs w:val="24"/>
        </w:rPr>
        <w:t xml:space="preserve">022-05/18-01/450 , </w:t>
      </w:r>
      <w:r>
        <w:rPr>
          <w:rFonts w:ascii="Cambria" w:hAnsi="Cambria"/>
          <w:sz w:val="24"/>
          <w:szCs w:val="24"/>
        </w:rPr>
        <w:t>Urbroj</w:t>
      </w:r>
      <w:r w:rsidRPr="00314FC9">
        <w:rPr>
          <w:rFonts w:ascii="Cambria" w:hAnsi="Cambria"/>
          <w:sz w:val="24"/>
          <w:szCs w:val="24"/>
        </w:rPr>
        <w:t>:</w:t>
      </w:r>
      <w:r>
        <w:rPr>
          <w:rFonts w:ascii="Cambria" w:hAnsi="Cambria"/>
          <w:sz w:val="24"/>
          <w:szCs w:val="24"/>
        </w:rPr>
        <w:t xml:space="preserve"> </w:t>
      </w:r>
      <w:r w:rsidRPr="00314FC9">
        <w:rPr>
          <w:rFonts w:ascii="Cambria" w:hAnsi="Cambria"/>
          <w:sz w:val="24"/>
          <w:szCs w:val="24"/>
        </w:rPr>
        <w:t>2198/02-01-18-1 , od 27. Srpnja, 2018.) i Odluke o naknadama za upotrebu javnih površina i neizgrađenog građevinskog zemljišta za postave kioska, naprava i drugih montažnih objekata od 20. srpnja 2001. godine (Klasa: 944-01/01-01/01, Urbroj: 2198/02-1/1-01-1).</w:t>
      </w:r>
      <w:r w:rsidR="00A44D22" w:rsidRPr="00CE342F">
        <w:rPr>
          <w:rFonts w:ascii="Cambria" w:hAnsi="Cambria"/>
          <w:b/>
        </w:rPr>
        <w:br w:type="page"/>
      </w:r>
    </w:p>
    <w:p w14:paraId="725343EC" w14:textId="2E39304A" w:rsidR="00A45B43" w:rsidRPr="00CE342F" w:rsidRDefault="00A45B43" w:rsidP="000B604F">
      <w:pPr>
        <w:pStyle w:val="t-9-8"/>
        <w:numPr>
          <w:ilvl w:val="0"/>
          <w:numId w:val="4"/>
        </w:numPr>
        <w:spacing w:before="240" w:beforeAutospacing="0" w:after="240" w:afterAutospacing="0" w:line="276" w:lineRule="auto"/>
        <w:ind w:left="567" w:hanging="283"/>
        <w:jc w:val="both"/>
        <w:rPr>
          <w:rFonts w:ascii="Cambria" w:hAnsi="Cambria"/>
          <w:b/>
        </w:rPr>
      </w:pPr>
      <w:r w:rsidRPr="00CE342F">
        <w:rPr>
          <w:rFonts w:ascii="Cambria" w:hAnsi="Cambria"/>
          <w:b/>
        </w:rPr>
        <w:lastRenderedPageBreak/>
        <w:t xml:space="preserve">GODIŠNJI PLAN UPRAVLJANJA I RASPOLAGANJA GRAĐEVINSKIM ZEMLJIŠTEM U VLASNIŠTVU </w:t>
      </w:r>
      <w:r w:rsidR="00490980" w:rsidRPr="00CE342F">
        <w:rPr>
          <w:rFonts w:ascii="Cambria" w:hAnsi="Cambria"/>
          <w:b/>
        </w:rPr>
        <w:t xml:space="preserve">OPĆINE </w:t>
      </w:r>
      <w:r w:rsidR="0051768E" w:rsidRPr="00CE342F">
        <w:rPr>
          <w:rFonts w:ascii="Cambria" w:hAnsi="Cambria"/>
          <w:b/>
        </w:rPr>
        <w:t>BIBINJE</w:t>
      </w:r>
      <w:r w:rsidR="00ED3F68" w:rsidRPr="00CE342F">
        <w:rPr>
          <w:rFonts w:ascii="Cambria" w:hAnsi="Cambria"/>
          <w:b/>
        </w:rPr>
        <w:t xml:space="preserve"> </w:t>
      </w:r>
    </w:p>
    <w:p w14:paraId="7F61A559" w14:textId="77777777" w:rsidR="00A45B43" w:rsidRPr="00CE342F" w:rsidRDefault="00A45B43" w:rsidP="00A45B43">
      <w:pPr>
        <w:ind w:firstLine="567"/>
        <w:jc w:val="both"/>
        <w:rPr>
          <w:rFonts w:ascii="Cambria" w:eastAsia="Arial" w:hAnsi="Cambria"/>
          <w:sz w:val="24"/>
          <w:szCs w:val="24"/>
        </w:rPr>
      </w:pPr>
      <w:r w:rsidRPr="00CE342F">
        <w:rPr>
          <w:rFonts w:ascii="Cambria" w:eastAsia="Arial" w:hAnsi="Cambria"/>
          <w:sz w:val="24"/>
          <w:szCs w:val="24"/>
        </w:rPr>
        <w:t xml:space="preserve">Građevinsko zemljište je, prema odredbama </w:t>
      </w:r>
      <w:hyperlink r:id="rId13" w:history="1">
        <w:r w:rsidRPr="00CE342F">
          <w:rPr>
            <w:rStyle w:val="Hiperveza"/>
            <w:rFonts w:ascii="Cambria" w:eastAsia="Arial" w:hAnsi="Cambria"/>
            <w:color w:val="auto"/>
            <w:sz w:val="24"/>
            <w:szCs w:val="24"/>
            <w:u w:val="none"/>
          </w:rPr>
          <w:t xml:space="preserve">Zakona o prostornom uređenju </w:t>
        </w:r>
        <w:r w:rsidRPr="00CE342F">
          <w:rPr>
            <w:rStyle w:val="Hiperveza"/>
            <w:rFonts w:ascii="Cambria" w:hAnsi="Cambria"/>
            <w:color w:val="auto"/>
            <w:sz w:val="24"/>
            <w:szCs w:val="24"/>
            <w:u w:val="none"/>
          </w:rPr>
          <w:t xml:space="preserve">(»Narodne novine«, broj </w:t>
        </w:r>
        <w:r w:rsidRPr="00CE342F">
          <w:rPr>
            <w:rStyle w:val="Hiperveza"/>
            <w:rFonts w:ascii="Cambria" w:eastAsia="Arial" w:hAnsi="Cambria"/>
            <w:color w:val="auto"/>
            <w:sz w:val="24"/>
            <w:szCs w:val="24"/>
            <w:u w:val="none"/>
          </w:rPr>
          <w:t>153/13, 65/17, 114/18, 39/19, 98/19)</w:t>
        </w:r>
      </w:hyperlink>
      <w:r w:rsidRPr="00CE342F">
        <w:rPr>
          <w:rFonts w:ascii="Cambria" w:eastAsia="Arial" w:hAnsi="Cambria"/>
          <w:sz w:val="24"/>
          <w:szCs w:val="24"/>
        </w:rPr>
        <w:t>, zemljište koje je izgrađeno, uređeno ili prostornim planom namijenjeno za građenje građevina ili uređenje površina javne namjene.</w:t>
      </w:r>
    </w:p>
    <w:p w14:paraId="601147D5" w14:textId="3F0B1685" w:rsidR="007702AA" w:rsidRPr="00CE342F" w:rsidRDefault="00A45B43" w:rsidP="00A45B43">
      <w:pPr>
        <w:ind w:firstLine="567"/>
        <w:jc w:val="both"/>
        <w:rPr>
          <w:rFonts w:ascii="Cambria" w:eastAsia="Times New Roman" w:hAnsi="Cambria"/>
          <w:sz w:val="24"/>
          <w:szCs w:val="24"/>
        </w:rPr>
      </w:pPr>
      <w:r w:rsidRPr="00CE342F">
        <w:rPr>
          <w:rFonts w:ascii="Cambria" w:eastAsia="Times New Roman" w:hAnsi="Cambria"/>
          <w:sz w:val="24"/>
          <w:szCs w:val="24"/>
        </w:rPr>
        <w:t xml:space="preserve">Građevinsko zemljište čini važan udio nekretnina u vlasništvu </w:t>
      </w:r>
      <w:r w:rsidR="00490980" w:rsidRPr="00CE342F">
        <w:rPr>
          <w:rFonts w:ascii="Cambria" w:eastAsia="Times New Roman" w:hAnsi="Cambria"/>
          <w:sz w:val="24"/>
          <w:szCs w:val="24"/>
        </w:rPr>
        <w:t xml:space="preserve">Općine </w:t>
      </w:r>
      <w:r w:rsidR="005F4F11" w:rsidRPr="00CE342F">
        <w:rPr>
          <w:rFonts w:ascii="Cambria" w:eastAsia="Times New Roman" w:hAnsi="Cambria"/>
          <w:sz w:val="24"/>
          <w:szCs w:val="24"/>
        </w:rPr>
        <w:t>Bibinje</w:t>
      </w:r>
      <w:r w:rsidRPr="00CE342F">
        <w:rPr>
          <w:rFonts w:ascii="Cambria" w:eastAsia="Times New Roman" w:hAnsi="Cambria"/>
          <w:sz w:val="24"/>
          <w:szCs w:val="24"/>
        </w:rPr>
        <w:t xml:space="preserve"> koji predstavlja veliki potencijal za investicije i ostvarivanje ekonomskog rasta. Aktivnosti u upravljanju i raspolaganju građevinskim zemljištem u vlasništvu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 xml:space="preserve">, kao i drugim poslovima u vezi sa zemljištem u vlasništvu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 ako upravljanje i raspolaganje njima nije u nadležnosti drugog tijela.</w:t>
      </w:r>
    </w:p>
    <w:p w14:paraId="11FDA401" w14:textId="4F407041" w:rsidR="007F4AE0" w:rsidRPr="00CE342F" w:rsidRDefault="00F13024" w:rsidP="00224FAB">
      <w:pPr>
        <w:pStyle w:val="Naslov2"/>
        <w:spacing w:after="240"/>
        <w:ind w:left="709" w:hanging="142"/>
        <w:jc w:val="both"/>
        <w:rPr>
          <w:rFonts w:ascii="Cambria" w:hAnsi="Cambria"/>
          <w:color w:val="auto"/>
          <w:sz w:val="24"/>
          <w:szCs w:val="24"/>
        </w:rPr>
      </w:pPr>
      <w:bookmarkStart w:id="107" w:name="_Toc46307631"/>
      <w:r w:rsidRPr="00CE342F">
        <w:rPr>
          <w:rFonts w:ascii="Cambria" w:hAnsi="Cambria"/>
          <w:color w:val="auto"/>
          <w:sz w:val="24"/>
          <w:szCs w:val="24"/>
        </w:rPr>
        <w:t>1.1. Nerazvrstane ceste</w:t>
      </w:r>
      <w:bookmarkEnd w:id="107"/>
    </w:p>
    <w:p w14:paraId="4A8963E0" w14:textId="77777777" w:rsidR="00F13024" w:rsidRPr="00CE342F" w:rsidRDefault="00F13024" w:rsidP="00524824">
      <w:pPr>
        <w:tabs>
          <w:tab w:val="left" w:pos="426"/>
        </w:tabs>
        <w:ind w:firstLine="567"/>
        <w:jc w:val="both"/>
        <w:rPr>
          <w:rFonts w:ascii="Cambria" w:eastAsia="Times New Roman" w:hAnsi="Cambria"/>
          <w:sz w:val="24"/>
          <w:szCs w:val="24"/>
        </w:rPr>
      </w:pPr>
      <w:r w:rsidRPr="00CE342F">
        <w:rPr>
          <w:rFonts w:ascii="Cambria" w:eastAsia="Times New Roman" w:hAnsi="Cambria"/>
          <w:sz w:val="24"/>
          <w:szCs w:val="24"/>
        </w:rPr>
        <w:t xml:space="preserve">Prema </w:t>
      </w:r>
      <w:hyperlink r:id="rId14" w:history="1">
        <w:r w:rsidRPr="00CE342F">
          <w:rPr>
            <w:rStyle w:val="Hiperveza"/>
            <w:rFonts w:ascii="Cambria" w:eastAsia="Times New Roman" w:hAnsi="Cambria"/>
            <w:color w:val="auto"/>
            <w:sz w:val="24"/>
            <w:szCs w:val="24"/>
            <w:u w:val="none"/>
          </w:rPr>
          <w:t>Zakonu o cestama</w:t>
        </w:r>
      </w:hyperlink>
      <w:r w:rsidRPr="00CE342F">
        <w:rPr>
          <w:rFonts w:ascii="Cambria" w:hAnsi="Cambria"/>
          <w:sz w:val="24"/>
          <w:szCs w:val="24"/>
        </w:rPr>
        <w:t xml:space="preserve"> (»Narodne novine«, broj </w:t>
      </w:r>
      <w:r w:rsidRPr="00CE342F">
        <w:rPr>
          <w:rFonts w:ascii="Cambria" w:eastAsia="Times New Roman" w:hAnsi="Cambria"/>
          <w:sz w:val="24"/>
          <w:szCs w:val="24"/>
        </w:rPr>
        <w:t>84/11, 22/13, 54/13, 148/13, 92/14</w:t>
      </w:r>
      <w:r w:rsidR="0042751D" w:rsidRPr="00CE342F">
        <w:rPr>
          <w:rFonts w:ascii="Cambria" w:eastAsia="Times New Roman" w:hAnsi="Cambria"/>
          <w:sz w:val="24"/>
          <w:szCs w:val="24"/>
        </w:rPr>
        <w:t>, 110/19</w:t>
      </w:r>
      <w:r w:rsidRPr="00CE342F">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53050A34" w14:textId="1DA0EA30" w:rsidR="0070759C" w:rsidRPr="00CE342F" w:rsidRDefault="00F13024" w:rsidP="0092703B">
      <w:pPr>
        <w:ind w:firstLine="567"/>
        <w:jc w:val="both"/>
        <w:rPr>
          <w:rFonts w:ascii="Cambria" w:eastAsia="Arial" w:hAnsi="Cambria"/>
          <w:sz w:val="24"/>
          <w:szCs w:val="24"/>
        </w:rPr>
      </w:pPr>
      <w:r w:rsidRPr="00CE342F">
        <w:rPr>
          <w:rFonts w:ascii="Cambria" w:hAnsi="Cambria"/>
          <w:sz w:val="24"/>
          <w:szCs w:val="24"/>
        </w:rPr>
        <w:t xml:space="preserve">Općinsko vijeće </w:t>
      </w:r>
      <w:r w:rsidR="001810C7" w:rsidRPr="00CE342F">
        <w:rPr>
          <w:rFonts w:ascii="Cambria" w:hAnsi="Cambria"/>
          <w:sz w:val="24"/>
          <w:szCs w:val="24"/>
        </w:rPr>
        <w:t xml:space="preserve">Općine </w:t>
      </w:r>
      <w:r w:rsidR="0092703B" w:rsidRPr="00CE342F">
        <w:rPr>
          <w:rFonts w:ascii="Cambria" w:hAnsi="Cambria"/>
          <w:sz w:val="24"/>
          <w:szCs w:val="24"/>
        </w:rPr>
        <w:t>Bibinje</w:t>
      </w:r>
      <w:r w:rsidR="001810C7" w:rsidRPr="00CE342F">
        <w:rPr>
          <w:rFonts w:ascii="Cambria" w:hAnsi="Cambria"/>
          <w:sz w:val="24"/>
          <w:szCs w:val="24"/>
        </w:rPr>
        <w:t xml:space="preserve"> </w:t>
      </w:r>
      <w:r w:rsidRPr="00CE342F">
        <w:rPr>
          <w:rFonts w:ascii="Cambria" w:hAnsi="Cambria"/>
          <w:sz w:val="24"/>
          <w:szCs w:val="24"/>
        </w:rPr>
        <w:t xml:space="preserve">na svojoj sjednici održanoj </w:t>
      </w:r>
      <w:r w:rsidR="0092703B" w:rsidRPr="00CE342F">
        <w:rPr>
          <w:rFonts w:ascii="Cambria" w:hAnsi="Cambria"/>
          <w:sz w:val="24"/>
          <w:szCs w:val="24"/>
        </w:rPr>
        <w:t>05</w:t>
      </w:r>
      <w:r w:rsidRPr="00CE342F">
        <w:rPr>
          <w:rFonts w:ascii="Cambria" w:hAnsi="Cambria"/>
          <w:sz w:val="24"/>
          <w:szCs w:val="24"/>
        </w:rPr>
        <w:t xml:space="preserve">. </w:t>
      </w:r>
      <w:r w:rsidR="0092703B" w:rsidRPr="00CE342F">
        <w:rPr>
          <w:rFonts w:ascii="Cambria" w:hAnsi="Cambria"/>
          <w:sz w:val="24"/>
          <w:szCs w:val="24"/>
        </w:rPr>
        <w:t>travnja</w:t>
      </w:r>
      <w:r w:rsidR="009C41A1" w:rsidRPr="00CE342F">
        <w:rPr>
          <w:rFonts w:ascii="Cambria" w:hAnsi="Cambria"/>
          <w:sz w:val="24"/>
          <w:szCs w:val="24"/>
        </w:rPr>
        <w:t xml:space="preserve"> 201</w:t>
      </w:r>
      <w:r w:rsidR="0092703B" w:rsidRPr="00CE342F">
        <w:rPr>
          <w:rFonts w:ascii="Cambria" w:hAnsi="Cambria"/>
          <w:sz w:val="24"/>
          <w:szCs w:val="24"/>
        </w:rPr>
        <w:t>3</w:t>
      </w:r>
      <w:r w:rsidRPr="00CE342F">
        <w:rPr>
          <w:rFonts w:ascii="Cambria" w:hAnsi="Cambria"/>
          <w:sz w:val="24"/>
          <w:szCs w:val="24"/>
        </w:rPr>
        <w:t xml:space="preserve">. godine donijelo je </w:t>
      </w:r>
      <w:r w:rsidR="001810C7" w:rsidRPr="00CE342F">
        <w:rPr>
          <w:rFonts w:ascii="Cambria" w:hAnsi="Cambria"/>
          <w:sz w:val="24"/>
          <w:szCs w:val="24"/>
        </w:rPr>
        <w:t>Odluk</w:t>
      </w:r>
      <w:r w:rsidR="00F67FBC" w:rsidRPr="00CE342F">
        <w:rPr>
          <w:rFonts w:ascii="Cambria" w:hAnsi="Cambria"/>
          <w:sz w:val="24"/>
          <w:szCs w:val="24"/>
        </w:rPr>
        <w:t>u</w:t>
      </w:r>
      <w:r w:rsidR="001810C7" w:rsidRPr="00CE342F">
        <w:rPr>
          <w:rFonts w:ascii="Cambria" w:hAnsi="Cambria"/>
          <w:sz w:val="24"/>
          <w:szCs w:val="24"/>
        </w:rPr>
        <w:t xml:space="preserve"> o nerazvrstanim cestama </w:t>
      </w:r>
      <w:bookmarkStart w:id="108" w:name="_Hlk23404046"/>
      <w:r w:rsidR="001810C7" w:rsidRPr="00CE342F">
        <w:rPr>
          <w:rFonts w:ascii="Cambria" w:hAnsi="Cambria"/>
          <w:sz w:val="24"/>
          <w:szCs w:val="24"/>
        </w:rPr>
        <w:t>(»Služben</w:t>
      </w:r>
      <w:r w:rsidR="0092703B" w:rsidRPr="00CE342F">
        <w:rPr>
          <w:rFonts w:ascii="Cambria" w:hAnsi="Cambria"/>
          <w:sz w:val="24"/>
          <w:szCs w:val="24"/>
        </w:rPr>
        <w:t xml:space="preserve">i glasnik </w:t>
      </w:r>
      <w:r w:rsidR="001810C7" w:rsidRPr="00CE342F">
        <w:rPr>
          <w:rFonts w:ascii="Cambria" w:hAnsi="Cambria"/>
          <w:sz w:val="24"/>
          <w:szCs w:val="24"/>
        </w:rPr>
        <w:t xml:space="preserve">Općine </w:t>
      </w:r>
      <w:r w:rsidR="0092703B" w:rsidRPr="00CE342F">
        <w:rPr>
          <w:rFonts w:ascii="Cambria" w:hAnsi="Cambria"/>
          <w:sz w:val="24"/>
          <w:szCs w:val="24"/>
        </w:rPr>
        <w:t>Bibinje</w:t>
      </w:r>
      <w:r w:rsidR="001810C7" w:rsidRPr="00CE342F">
        <w:rPr>
          <w:rFonts w:ascii="Cambria" w:hAnsi="Cambria"/>
          <w:sz w:val="24"/>
          <w:szCs w:val="24"/>
        </w:rPr>
        <w:t>«, broj 02/</w:t>
      </w:r>
      <w:r w:rsidR="00A40ACF" w:rsidRPr="00CE342F">
        <w:rPr>
          <w:rFonts w:ascii="Cambria" w:hAnsi="Cambria"/>
          <w:sz w:val="24"/>
          <w:szCs w:val="24"/>
        </w:rPr>
        <w:t>1</w:t>
      </w:r>
      <w:r w:rsidR="0092703B" w:rsidRPr="00CE342F">
        <w:rPr>
          <w:rFonts w:ascii="Cambria" w:hAnsi="Cambria"/>
          <w:sz w:val="24"/>
          <w:szCs w:val="24"/>
        </w:rPr>
        <w:t>3</w:t>
      </w:r>
      <w:r w:rsidR="001810C7" w:rsidRPr="00CE342F">
        <w:rPr>
          <w:rFonts w:ascii="Cambria" w:hAnsi="Cambria"/>
          <w:sz w:val="24"/>
          <w:szCs w:val="24"/>
        </w:rPr>
        <w:t>),</w:t>
      </w:r>
      <w:bookmarkEnd w:id="108"/>
      <w:r w:rsidR="001810C7" w:rsidRPr="00CE342F">
        <w:rPr>
          <w:rFonts w:ascii="Cambria" w:hAnsi="Cambria"/>
          <w:sz w:val="24"/>
          <w:szCs w:val="24"/>
        </w:rPr>
        <w:t xml:space="preserve"> </w:t>
      </w:r>
      <w:r w:rsidRPr="00CE342F">
        <w:rPr>
          <w:rFonts w:ascii="Cambria" w:eastAsia="Arial" w:hAnsi="Cambria"/>
          <w:sz w:val="24"/>
          <w:szCs w:val="24"/>
        </w:rPr>
        <w:t xml:space="preserve">kojom se </w:t>
      </w:r>
      <w:r w:rsidR="007C6B33" w:rsidRPr="00CE342F">
        <w:rPr>
          <w:rFonts w:ascii="Cambria" w:eastAsia="Arial" w:hAnsi="Cambria"/>
          <w:sz w:val="24"/>
          <w:szCs w:val="24"/>
        </w:rPr>
        <w:t>uređuje</w:t>
      </w:r>
      <w:r w:rsidR="0092703B" w:rsidRPr="00CE342F">
        <w:rPr>
          <w:rFonts w:ascii="Cambria" w:eastAsia="Arial" w:hAnsi="Cambria"/>
          <w:sz w:val="24"/>
          <w:szCs w:val="24"/>
        </w:rPr>
        <w:t xml:space="preserve"> pravni status nerazvrstanih cesta, građenje i rekonstrukcija nerazvrstanih cesta, upravljanje i održavanje nerazvrstanih cesta, financiranje i zaštita nerazvrstanih cesta te poslovi nadzora nad nerazvrstanim cestama i kaznene odredbe</w:t>
      </w:r>
      <w:r w:rsidR="00A40ACF" w:rsidRPr="00CE342F">
        <w:rPr>
          <w:rFonts w:ascii="Cambria" w:eastAsia="Arial" w:hAnsi="Cambria"/>
          <w:sz w:val="24"/>
          <w:szCs w:val="24"/>
        </w:rPr>
        <w:t>.</w:t>
      </w:r>
    </w:p>
    <w:p w14:paraId="1F0E7F9A" w14:textId="5AC74409" w:rsidR="006227C9" w:rsidRPr="00CE342F" w:rsidRDefault="0092703B" w:rsidP="006227C9">
      <w:pPr>
        <w:ind w:firstLine="567"/>
        <w:jc w:val="both"/>
        <w:rPr>
          <w:rFonts w:ascii="Cambria" w:eastAsia="Arial" w:hAnsi="Cambria"/>
          <w:sz w:val="24"/>
          <w:szCs w:val="24"/>
        </w:rPr>
      </w:pPr>
      <w:r w:rsidRPr="000B286C">
        <w:rPr>
          <w:rFonts w:ascii="Cambria" w:eastAsia="Arial" w:hAnsi="Cambria"/>
          <w:sz w:val="24"/>
          <w:szCs w:val="24"/>
        </w:rPr>
        <w:t>Općina Bibinje</w:t>
      </w:r>
      <w:r w:rsidR="00A40ACF" w:rsidRPr="000B286C">
        <w:rPr>
          <w:rFonts w:ascii="Cambria" w:eastAsia="Arial" w:hAnsi="Cambria"/>
          <w:sz w:val="24"/>
          <w:szCs w:val="24"/>
        </w:rPr>
        <w:t xml:space="preserve"> izradi</w:t>
      </w:r>
      <w:r w:rsidR="009D18D6" w:rsidRPr="000B286C">
        <w:rPr>
          <w:rFonts w:ascii="Cambria" w:eastAsia="Arial" w:hAnsi="Cambria"/>
          <w:sz w:val="24"/>
          <w:szCs w:val="24"/>
        </w:rPr>
        <w:t>la je</w:t>
      </w:r>
      <w:r w:rsidR="00A40ACF" w:rsidRPr="000B286C">
        <w:rPr>
          <w:rFonts w:ascii="Cambria" w:eastAsia="Arial" w:hAnsi="Cambria"/>
          <w:sz w:val="24"/>
          <w:szCs w:val="24"/>
        </w:rPr>
        <w:t xml:space="preserve"> i</w:t>
      </w:r>
      <w:r w:rsidR="00BF44D3" w:rsidRPr="000B286C">
        <w:rPr>
          <w:rFonts w:ascii="Cambria" w:eastAsia="Arial" w:hAnsi="Cambria"/>
          <w:sz w:val="24"/>
          <w:szCs w:val="24"/>
        </w:rPr>
        <w:t xml:space="preserve"> </w:t>
      </w:r>
      <w:r w:rsidR="002C46C1" w:rsidRPr="000B286C">
        <w:rPr>
          <w:rFonts w:ascii="Cambria" w:eastAsia="Arial" w:hAnsi="Cambria"/>
          <w:sz w:val="24"/>
          <w:szCs w:val="24"/>
        </w:rPr>
        <w:t>ustroj</w:t>
      </w:r>
      <w:r w:rsidR="00A40ACF" w:rsidRPr="000B286C">
        <w:rPr>
          <w:rFonts w:ascii="Cambria" w:eastAsia="Arial" w:hAnsi="Cambria"/>
          <w:sz w:val="24"/>
          <w:szCs w:val="24"/>
        </w:rPr>
        <w:t>i</w:t>
      </w:r>
      <w:r w:rsidR="00535947" w:rsidRPr="000B286C">
        <w:rPr>
          <w:rFonts w:ascii="Cambria" w:eastAsia="Arial" w:hAnsi="Cambria"/>
          <w:sz w:val="24"/>
          <w:szCs w:val="24"/>
        </w:rPr>
        <w:t>la</w:t>
      </w:r>
      <w:r w:rsidR="00A40ACF" w:rsidRPr="000B286C">
        <w:rPr>
          <w:rFonts w:ascii="Cambria" w:eastAsia="Arial" w:hAnsi="Cambria"/>
          <w:sz w:val="24"/>
          <w:szCs w:val="24"/>
        </w:rPr>
        <w:t xml:space="preserve"> </w:t>
      </w:r>
      <w:r w:rsidR="00EE286C" w:rsidRPr="000B286C">
        <w:rPr>
          <w:rFonts w:ascii="Cambria" w:eastAsia="Arial" w:hAnsi="Cambria"/>
          <w:sz w:val="24"/>
          <w:szCs w:val="24"/>
        </w:rPr>
        <w:t>Evidenciju</w:t>
      </w:r>
      <w:r w:rsidR="00A40ACF" w:rsidRPr="000B286C">
        <w:rPr>
          <w:rFonts w:ascii="Cambria" w:eastAsia="Arial" w:hAnsi="Cambria"/>
          <w:sz w:val="24"/>
          <w:szCs w:val="24"/>
        </w:rPr>
        <w:t xml:space="preserve"> </w:t>
      </w:r>
      <w:r w:rsidR="00EE286C" w:rsidRPr="000B286C">
        <w:rPr>
          <w:rFonts w:ascii="Cambria" w:eastAsia="Arial" w:hAnsi="Cambria"/>
          <w:sz w:val="24"/>
          <w:szCs w:val="24"/>
        </w:rPr>
        <w:t>komunalne infrastrukture</w:t>
      </w:r>
      <w:r w:rsidR="00A40ACF" w:rsidRPr="000B286C">
        <w:rPr>
          <w:rFonts w:ascii="Cambria" w:eastAsia="Arial" w:hAnsi="Cambria"/>
          <w:sz w:val="24"/>
          <w:szCs w:val="24"/>
        </w:rPr>
        <w:t xml:space="preserve"> </w:t>
      </w:r>
      <w:r w:rsidR="00726208" w:rsidRPr="000B286C">
        <w:rPr>
          <w:rFonts w:ascii="Cambria" w:hAnsi="Cambria"/>
          <w:sz w:val="24"/>
          <w:szCs w:val="24"/>
        </w:rPr>
        <w:t>(KLASA: 022-05/19-01/618, URBROJ: 2198/02-01-19-1</w:t>
      </w:r>
      <w:r w:rsidR="00B854CA" w:rsidRPr="000B286C">
        <w:rPr>
          <w:rFonts w:ascii="Cambria" w:hAnsi="Cambria"/>
          <w:sz w:val="24"/>
          <w:szCs w:val="24"/>
        </w:rPr>
        <w:t xml:space="preserve">) </w:t>
      </w:r>
      <w:r w:rsidR="00A40ACF" w:rsidRPr="000B286C">
        <w:rPr>
          <w:rFonts w:ascii="Cambria" w:eastAsia="Arial" w:hAnsi="Cambria"/>
          <w:sz w:val="24"/>
          <w:szCs w:val="24"/>
        </w:rPr>
        <w:t xml:space="preserve">koji </w:t>
      </w:r>
      <w:r w:rsidR="00BF44D3" w:rsidRPr="000B286C">
        <w:rPr>
          <w:rFonts w:ascii="Cambria" w:eastAsia="Arial" w:hAnsi="Cambria"/>
          <w:sz w:val="24"/>
          <w:szCs w:val="24"/>
        </w:rPr>
        <w:t xml:space="preserve">sadržava podatke o </w:t>
      </w:r>
      <w:r w:rsidR="00276B18" w:rsidRPr="000B286C">
        <w:rPr>
          <w:rFonts w:ascii="Cambria" w:eastAsia="Arial" w:hAnsi="Cambria"/>
          <w:sz w:val="24"/>
          <w:szCs w:val="24"/>
        </w:rPr>
        <w:t>nerazvrstan</w:t>
      </w:r>
      <w:r w:rsidR="00A40ACF" w:rsidRPr="000B286C">
        <w:rPr>
          <w:rFonts w:ascii="Cambria" w:eastAsia="Arial" w:hAnsi="Cambria"/>
          <w:sz w:val="24"/>
          <w:szCs w:val="24"/>
        </w:rPr>
        <w:t>im</w:t>
      </w:r>
      <w:r w:rsidR="00276B18" w:rsidRPr="000B286C">
        <w:rPr>
          <w:rFonts w:ascii="Cambria" w:eastAsia="Arial" w:hAnsi="Cambria"/>
          <w:sz w:val="24"/>
          <w:szCs w:val="24"/>
        </w:rPr>
        <w:t xml:space="preserve"> cest</w:t>
      </w:r>
      <w:r w:rsidR="00A40ACF" w:rsidRPr="000B286C">
        <w:rPr>
          <w:rFonts w:ascii="Cambria" w:eastAsia="Arial" w:hAnsi="Cambria"/>
          <w:sz w:val="24"/>
          <w:szCs w:val="24"/>
        </w:rPr>
        <w:t xml:space="preserve">ama na području Općine </w:t>
      </w:r>
      <w:r w:rsidR="0051768E" w:rsidRPr="000B286C">
        <w:rPr>
          <w:rFonts w:ascii="Cambria" w:eastAsia="Arial" w:hAnsi="Cambria"/>
          <w:sz w:val="24"/>
          <w:szCs w:val="24"/>
        </w:rPr>
        <w:t>Bibinje</w:t>
      </w:r>
      <w:r w:rsidR="006B31FE" w:rsidRPr="000B286C">
        <w:rPr>
          <w:rFonts w:ascii="Cambria" w:eastAsia="Arial" w:hAnsi="Cambria"/>
          <w:sz w:val="24"/>
          <w:szCs w:val="24"/>
        </w:rPr>
        <w:t xml:space="preserve"> a odnosi se na </w:t>
      </w:r>
      <w:r w:rsidR="00726208" w:rsidRPr="000B286C">
        <w:rPr>
          <w:rFonts w:ascii="Cambria" w:eastAsia="Arial" w:hAnsi="Cambria"/>
          <w:sz w:val="24"/>
          <w:szCs w:val="24"/>
        </w:rPr>
        <w:t>naziv, obuhvat nerazvrstane ceste,</w:t>
      </w:r>
      <w:r w:rsidR="006B31FE" w:rsidRPr="000B286C">
        <w:rPr>
          <w:rFonts w:ascii="Cambria" w:eastAsia="Arial" w:hAnsi="Cambria"/>
          <w:sz w:val="24"/>
          <w:szCs w:val="24"/>
        </w:rPr>
        <w:t xml:space="preserve"> katastarsku općinu, čestice i </w:t>
      </w:r>
      <w:r w:rsidR="00726208" w:rsidRPr="000B286C">
        <w:rPr>
          <w:rFonts w:ascii="Cambria" w:eastAsia="Arial" w:hAnsi="Cambria"/>
          <w:sz w:val="24"/>
          <w:szCs w:val="24"/>
        </w:rPr>
        <w:t>vlasništv</w:t>
      </w:r>
      <w:r w:rsidR="000B286C">
        <w:rPr>
          <w:rFonts w:ascii="Cambria" w:eastAsia="Arial" w:hAnsi="Cambria"/>
          <w:sz w:val="24"/>
          <w:szCs w:val="24"/>
        </w:rPr>
        <w:t>o nerazvrstane ceste</w:t>
      </w:r>
      <w:r w:rsidR="006B31FE" w:rsidRPr="000B286C">
        <w:rPr>
          <w:rFonts w:ascii="Cambria" w:eastAsia="Arial" w:hAnsi="Cambria"/>
          <w:sz w:val="24"/>
          <w:szCs w:val="24"/>
        </w:rPr>
        <w:t>.</w:t>
      </w:r>
    </w:p>
    <w:p w14:paraId="529C7618" w14:textId="77777777" w:rsidR="0092703B" w:rsidRPr="00CE342F" w:rsidRDefault="0092703B">
      <w:pPr>
        <w:rPr>
          <w:rFonts w:ascii="Cambria" w:eastAsia="Times New Roman" w:hAnsi="Cambria" w:cs="Times New Roman"/>
          <w:b/>
          <w:sz w:val="24"/>
          <w:szCs w:val="24"/>
        </w:rPr>
      </w:pPr>
      <w:r w:rsidRPr="00CE342F">
        <w:rPr>
          <w:rFonts w:ascii="Cambria" w:hAnsi="Cambria"/>
          <w:b/>
        </w:rPr>
        <w:br w:type="page"/>
      </w:r>
    </w:p>
    <w:p w14:paraId="7DC69A63" w14:textId="194DA415" w:rsidR="00FA1804" w:rsidRPr="00CE342F" w:rsidRDefault="00FA1804" w:rsidP="00FC7D86">
      <w:pPr>
        <w:pStyle w:val="t-9-8"/>
        <w:numPr>
          <w:ilvl w:val="0"/>
          <w:numId w:val="4"/>
        </w:numPr>
        <w:spacing w:before="0" w:beforeAutospacing="0" w:after="240" w:afterAutospacing="0" w:line="276" w:lineRule="auto"/>
        <w:ind w:left="567" w:hanging="283"/>
        <w:jc w:val="both"/>
        <w:rPr>
          <w:rFonts w:ascii="Cambria" w:hAnsi="Cambria"/>
          <w:b/>
        </w:rPr>
      </w:pPr>
      <w:r w:rsidRPr="00CE342F">
        <w:rPr>
          <w:rFonts w:ascii="Cambria" w:hAnsi="Cambria"/>
          <w:b/>
        </w:rPr>
        <w:lastRenderedPageBreak/>
        <w:t xml:space="preserve">PLAN PRODAJE </w:t>
      </w:r>
      <w:r w:rsidR="00AB5609" w:rsidRPr="00CE342F">
        <w:rPr>
          <w:rFonts w:ascii="Cambria" w:hAnsi="Cambria"/>
          <w:b/>
        </w:rPr>
        <w:t xml:space="preserve">I KUPNJE </w:t>
      </w:r>
      <w:r w:rsidRPr="00CE342F">
        <w:rPr>
          <w:rFonts w:ascii="Cambria" w:hAnsi="Cambria"/>
          <w:b/>
        </w:rPr>
        <w:t xml:space="preserve">NEKRETNINA U VLASNIŠTVU </w:t>
      </w:r>
      <w:r w:rsidR="00490980" w:rsidRPr="00CE342F">
        <w:rPr>
          <w:rFonts w:ascii="Cambria" w:hAnsi="Cambria"/>
          <w:b/>
        </w:rPr>
        <w:t xml:space="preserve">OPĆINE </w:t>
      </w:r>
      <w:r w:rsidR="0092703B" w:rsidRPr="00CE342F">
        <w:rPr>
          <w:rFonts w:ascii="Cambria" w:hAnsi="Cambria"/>
          <w:b/>
        </w:rPr>
        <w:t>BIBINJE</w:t>
      </w:r>
    </w:p>
    <w:p w14:paraId="25897CFA" w14:textId="2A19687C" w:rsidR="00682A25" w:rsidRPr="00BB6297" w:rsidRDefault="00FA1804" w:rsidP="000B604F">
      <w:pPr>
        <w:ind w:firstLine="567"/>
        <w:jc w:val="both"/>
        <w:rPr>
          <w:rFonts w:ascii="Calibri" w:eastAsia="Times New Roman" w:hAnsi="Calibri" w:cs="Calibri"/>
          <w:color w:val="000000"/>
        </w:rPr>
      </w:pPr>
      <w:r w:rsidRPr="00CE342F">
        <w:rPr>
          <w:rFonts w:ascii="Cambria" w:eastAsia="Times New Roman" w:hAnsi="Cambria"/>
          <w:sz w:val="24"/>
          <w:szCs w:val="24"/>
        </w:rPr>
        <w:t xml:space="preserve">Jedan od ciljeva u Strategiji je da </w:t>
      </w:r>
      <w:r w:rsidR="00490980" w:rsidRPr="00CE342F">
        <w:rPr>
          <w:rFonts w:ascii="Cambria" w:eastAsia="Times New Roman" w:hAnsi="Cambria"/>
          <w:sz w:val="24"/>
          <w:szCs w:val="24"/>
        </w:rPr>
        <w:t xml:space="preserve">Općina </w:t>
      </w:r>
      <w:r w:rsidR="0092703B" w:rsidRPr="00CE342F">
        <w:rPr>
          <w:rFonts w:ascii="Cambria" w:eastAsia="Times New Roman" w:hAnsi="Cambria"/>
          <w:sz w:val="24"/>
          <w:szCs w:val="24"/>
        </w:rPr>
        <w:t>Bibinje</w:t>
      </w:r>
      <w:r w:rsidRPr="00CE342F">
        <w:rPr>
          <w:rFonts w:ascii="Cambria" w:eastAsia="Times New Roman" w:hAnsi="Cambria"/>
          <w:sz w:val="24"/>
          <w:szCs w:val="24"/>
        </w:rPr>
        <w:t xml:space="preserve"> mora na racionalan i učinkovit način upravljati svojim nekretninama </w:t>
      </w:r>
      <w:r w:rsidR="003E5923" w:rsidRPr="00CE342F">
        <w:rPr>
          <w:rFonts w:ascii="Cambria" w:eastAsia="Times New Roman" w:hAnsi="Cambria"/>
          <w:sz w:val="24"/>
          <w:szCs w:val="24"/>
        </w:rPr>
        <w:t>tako</w:t>
      </w:r>
      <w:r w:rsidRPr="00CE342F">
        <w:rPr>
          <w:rFonts w:ascii="Cambria" w:eastAsia="Times New Roman" w:hAnsi="Cambria"/>
          <w:sz w:val="24"/>
          <w:szCs w:val="24"/>
        </w:rPr>
        <w:t xml:space="preserve"> da one nekretnine koje su potrebne </w:t>
      </w:r>
      <w:r w:rsidR="00490980" w:rsidRPr="00CE342F">
        <w:rPr>
          <w:rFonts w:ascii="Cambria" w:eastAsia="Times New Roman" w:hAnsi="Cambria"/>
          <w:sz w:val="24"/>
          <w:szCs w:val="24"/>
        </w:rPr>
        <w:t xml:space="preserve">Općini </w:t>
      </w:r>
      <w:r w:rsidR="0092703B" w:rsidRPr="00CE342F">
        <w:rPr>
          <w:rFonts w:ascii="Cambria" w:eastAsia="Times New Roman" w:hAnsi="Cambria"/>
          <w:sz w:val="24"/>
          <w:szCs w:val="24"/>
        </w:rPr>
        <w:t>Bibinje</w:t>
      </w:r>
      <w:r w:rsidRPr="00CE342F">
        <w:rPr>
          <w:rFonts w:ascii="Cambria" w:eastAsia="Times New Roman" w:hAnsi="Cambria"/>
          <w:sz w:val="24"/>
          <w:szCs w:val="24"/>
        </w:rPr>
        <w:t xml:space="preserve"> budu stavljene u funkciju koja će služiti njegovu racionalnijem i učinkovitijem funkcioniranju. Sve druge nekretnine moraju biti ponuđene na tržištu bilo u formi najma odnosno zakupa,</w:t>
      </w:r>
      <w:r w:rsidR="006D5763" w:rsidRPr="00CE342F">
        <w:rPr>
          <w:rFonts w:ascii="Cambria" w:eastAsia="Times New Roman" w:hAnsi="Cambria"/>
          <w:sz w:val="24"/>
          <w:szCs w:val="24"/>
        </w:rPr>
        <w:t xml:space="preserve"> zamjen</w:t>
      </w:r>
      <w:r w:rsidR="00BC0B81" w:rsidRPr="00CE342F">
        <w:rPr>
          <w:rFonts w:ascii="Cambria" w:eastAsia="Times New Roman" w:hAnsi="Cambria"/>
          <w:sz w:val="24"/>
          <w:szCs w:val="24"/>
        </w:rPr>
        <w:t>e</w:t>
      </w:r>
      <w:r w:rsidRPr="00CE342F">
        <w:rPr>
          <w:rFonts w:ascii="Cambria" w:eastAsia="Times New Roman" w:hAnsi="Cambria"/>
          <w:sz w:val="24"/>
          <w:szCs w:val="24"/>
        </w:rPr>
        <w:t xml:space="preserve"> </w:t>
      </w:r>
      <w:r w:rsidR="006D5763" w:rsidRPr="00CE342F">
        <w:rPr>
          <w:rFonts w:ascii="Cambria" w:eastAsia="Times New Roman" w:hAnsi="Cambria"/>
          <w:sz w:val="24"/>
          <w:szCs w:val="24"/>
        </w:rPr>
        <w:t>ili</w:t>
      </w:r>
      <w:r w:rsidRPr="00CE342F">
        <w:rPr>
          <w:rFonts w:ascii="Cambria" w:eastAsia="Times New Roman" w:hAnsi="Cambria"/>
          <w:sz w:val="24"/>
          <w:szCs w:val="24"/>
        </w:rPr>
        <w:t xml:space="preserve"> prodaj</w:t>
      </w:r>
      <w:r w:rsidR="00BC0B81" w:rsidRPr="00CE342F">
        <w:rPr>
          <w:rFonts w:ascii="Cambria" w:eastAsia="Times New Roman" w:hAnsi="Cambria"/>
          <w:sz w:val="24"/>
          <w:szCs w:val="24"/>
        </w:rPr>
        <w:t>e putem</w:t>
      </w:r>
      <w:r w:rsidRPr="00CE342F">
        <w:rPr>
          <w:rFonts w:ascii="Cambria" w:eastAsia="Times New Roman" w:hAnsi="Cambria"/>
          <w:sz w:val="24"/>
          <w:szCs w:val="24"/>
        </w:rPr>
        <w:t xml:space="preserve"> javni</w:t>
      </w:r>
      <w:r w:rsidR="00BC0B81" w:rsidRPr="00CE342F">
        <w:rPr>
          <w:rFonts w:ascii="Cambria" w:eastAsia="Times New Roman" w:hAnsi="Cambria"/>
          <w:sz w:val="24"/>
          <w:szCs w:val="24"/>
        </w:rPr>
        <w:t>h</w:t>
      </w:r>
      <w:r w:rsidRPr="00CE342F">
        <w:rPr>
          <w:rFonts w:ascii="Cambria" w:eastAsia="Times New Roman" w:hAnsi="Cambria"/>
          <w:sz w:val="24"/>
          <w:szCs w:val="24"/>
        </w:rPr>
        <w:t xml:space="preserve"> natječaj</w:t>
      </w:r>
      <w:r w:rsidR="00BC0B81" w:rsidRPr="00CE342F">
        <w:rPr>
          <w:rFonts w:ascii="Cambria" w:eastAsia="Times New Roman" w:hAnsi="Cambria"/>
          <w:sz w:val="24"/>
          <w:szCs w:val="24"/>
        </w:rPr>
        <w:t>a</w:t>
      </w:r>
      <w:r w:rsidRPr="00CE342F">
        <w:rPr>
          <w:rFonts w:ascii="Cambria" w:eastAsia="Times New Roman" w:hAnsi="Cambria"/>
          <w:sz w:val="24"/>
          <w:szCs w:val="24"/>
        </w:rPr>
        <w:t>.</w:t>
      </w:r>
      <w:bookmarkStart w:id="109" w:name="_Toc24015819"/>
      <w:bookmarkStart w:id="110" w:name="_Toc26738523"/>
      <w:bookmarkStart w:id="111" w:name="_Toc32403890"/>
      <w:r w:rsidR="00BB6297">
        <w:rPr>
          <w:rFonts w:ascii="Cambria" w:eastAsia="Times New Roman" w:hAnsi="Cambria"/>
          <w:sz w:val="24"/>
          <w:szCs w:val="24"/>
        </w:rPr>
        <w:t xml:space="preserve"> </w:t>
      </w:r>
    </w:p>
    <w:p w14:paraId="51D6FB29" w14:textId="1239B342" w:rsidR="00682A25" w:rsidRDefault="00682A25" w:rsidP="00682A25">
      <w:pPr>
        <w:pStyle w:val="Opisslike"/>
        <w:spacing w:after="0"/>
        <w:rPr>
          <w:rFonts w:ascii="Cambria" w:hAnsi="Cambria"/>
          <w:bCs w:val="0"/>
          <w:iCs/>
          <w:szCs w:val="22"/>
        </w:rPr>
      </w:pPr>
      <w:bookmarkStart w:id="112" w:name="_Toc46307645"/>
      <w:r w:rsidRPr="00CE342F">
        <w:rPr>
          <w:rFonts w:ascii="Cambria" w:hAnsi="Cambria"/>
          <w:bCs w:val="0"/>
          <w:iCs/>
          <w:szCs w:val="22"/>
        </w:rPr>
        <w:t xml:space="preserve">Tablica </w:t>
      </w:r>
      <w:r w:rsidRPr="00CE342F">
        <w:rPr>
          <w:rFonts w:ascii="Cambria" w:hAnsi="Cambria"/>
          <w:bCs w:val="0"/>
          <w:iCs/>
          <w:szCs w:val="22"/>
        </w:rPr>
        <w:fldChar w:fldCharType="begin"/>
      </w:r>
      <w:r w:rsidRPr="00CE342F">
        <w:rPr>
          <w:rFonts w:ascii="Cambria" w:hAnsi="Cambria"/>
          <w:bCs w:val="0"/>
          <w:iCs/>
          <w:szCs w:val="22"/>
        </w:rPr>
        <w:instrText xml:space="preserve"> SEQ Tablica \* ARABIC </w:instrText>
      </w:r>
      <w:r w:rsidRPr="00CE342F">
        <w:rPr>
          <w:rFonts w:ascii="Cambria" w:hAnsi="Cambria"/>
          <w:bCs w:val="0"/>
          <w:iCs/>
          <w:szCs w:val="22"/>
        </w:rPr>
        <w:fldChar w:fldCharType="separate"/>
      </w:r>
      <w:r w:rsidR="00967FFB">
        <w:rPr>
          <w:rFonts w:ascii="Cambria" w:hAnsi="Cambria"/>
          <w:bCs w:val="0"/>
          <w:iCs/>
          <w:noProof/>
          <w:szCs w:val="22"/>
        </w:rPr>
        <w:t>3</w:t>
      </w:r>
      <w:r w:rsidRPr="00CE342F">
        <w:rPr>
          <w:rFonts w:ascii="Cambria" w:hAnsi="Cambria"/>
          <w:bCs w:val="0"/>
          <w:iCs/>
          <w:szCs w:val="22"/>
        </w:rPr>
        <w:fldChar w:fldCharType="end"/>
      </w:r>
      <w:r w:rsidRPr="00CE342F">
        <w:rPr>
          <w:rFonts w:ascii="Cambria" w:hAnsi="Cambria"/>
          <w:bCs w:val="0"/>
          <w:iCs/>
          <w:szCs w:val="22"/>
        </w:rPr>
        <w:t xml:space="preserve">. </w:t>
      </w:r>
      <w:r w:rsidRPr="008A5A5B">
        <w:rPr>
          <w:rFonts w:ascii="Cambria" w:hAnsi="Cambria"/>
          <w:bCs w:val="0"/>
          <w:iCs/>
          <w:szCs w:val="22"/>
        </w:rPr>
        <w:t xml:space="preserve">Podaci o nekretninama u vlasništvu Općine </w:t>
      </w:r>
      <w:r w:rsidR="0051768E" w:rsidRPr="008A5A5B">
        <w:rPr>
          <w:rFonts w:ascii="Cambria" w:hAnsi="Cambria"/>
          <w:bCs w:val="0"/>
          <w:iCs/>
          <w:szCs w:val="22"/>
        </w:rPr>
        <w:t>Bibinje</w:t>
      </w:r>
      <w:r w:rsidRPr="008A5A5B">
        <w:rPr>
          <w:rFonts w:ascii="Cambria" w:hAnsi="Cambria"/>
          <w:bCs w:val="0"/>
          <w:iCs/>
          <w:szCs w:val="22"/>
        </w:rPr>
        <w:t xml:space="preserve"> namijenjeni prodaji tijekom 202</w:t>
      </w:r>
      <w:r w:rsidR="00AA3FD8">
        <w:rPr>
          <w:rFonts w:ascii="Cambria" w:hAnsi="Cambria"/>
          <w:bCs w:val="0"/>
          <w:iCs/>
          <w:szCs w:val="22"/>
        </w:rPr>
        <w:t>5</w:t>
      </w:r>
      <w:r w:rsidRPr="008A5A5B">
        <w:rPr>
          <w:rFonts w:ascii="Cambria" w:hAnsi="Cambria"/>
          <w:bCs w:val="0"/>
          <w:iCs/>
          <w:szCs w:val="22"/>
        </w:rPr>
        <w:t>. godine</w:t>
      </w:r>
      <w:bookmarkEnd w:id="109"/>
      <w:bookmarkEnd w:id="110"/>
      <w:bookmarkEnd w:id="111"/>
      <w:bookmarkEnd w:id="112"/>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6176"/>
        <w:gridCol w:w="2864"/>
      </w:tblGrid>
      <w:tr w:rsidR="00222A65" w:rsidRPr="00CE342F" w14:paraId="78D44C13" w14:textId="77777777" w:rsidTr="00967FFB">
        <w:tc>
          <w:tcPr>
            <w:tcW w:w="3416" w:type="pct"/>
            <w:shd w:val="clear" w:color="auto" w:fill="C6D9F1" w:themeFill="text2" w:themeFillTint="33"/>
            <w:vAlign w:val="center"/>
          </w:tcPr>
          <w:p w14:paraId="6909EB2C" w14:textId="6F22A74B" w:rsidR="00222A65" w:rsidRPr="00CE342F" w:rsidRDefault="00222A65" w:rsidP="00222A65">
            <w:pPr>
              <w:spacing w:after="0" w:line="240" w:lineRule="auto"/>
              <w:rPr>
                <w:rFonts w:ascii="Cambria" w:hAnsi="Cambria"/>
                <w:b/>
                <w:sz w:val="20"/>
                <w:szCs w:val="20"/>
              </w:rPr>
            </w:pPr>
            <w:r>
              <w:rPr>
                <w:rFonts w:ascii="Cambria" w:hAnsi="Cambria"/>
                <w:b/>
                <w:sz w:val="20"/>
                <w:szCs w:val="20"/>
              </w:rPr>
              <w:t>Zemljište</w:t>
            </w:r>
          </w:p>
        </w:tc>
        <w:tc>
          <w:tcPr>
            <w:tcW w:w="1584" w:type="pct"/>
            <w:shd w:val="clear" w:color="auto" w:fill="C6D9F1" w:themeFill="text2" w:themeFillTint="33"/>
            <w:vAlign w:val="center"/>
          </w:tcPr>
          <w:p w14:paraId="3C8FEF18" w14:textId="77777777" w:rsidR="00222A65" w:rsidRPr="00CE342F" w:rsidRDefault="00222A65" w:rsidP="00967FFB">
            <w:pPr>
              <w:spacing w:after="0" w:line="240" w:lineRule="auto"/>
              <w:jc w:val="center"/>
              <w:rPr>
                <w:rFonts w:ascii="Cambria" w:hAnsi="Cambria"/>
                <w:b/>
                <w:sz w:val="20"/>
                <w:szCs w:val="20"/>
              </w:rPr>
            </w:pPr>
            <w:r w:rsidRPr="00CE342F">
              <w:rPr>
                <w:rFonts w:ascii="Cambria" w:hAnsi="Cambria"/>
                <w:b/>
                <w:sz w:val="20"/>
                <w:szCs w:val="20"/>
              </w:rPr>
              <w:t>Razdoblje provedbe</w:t>
            </w:r>
          </w:p>
        </w:tc>
      </w:tr>
      <w:tr w:rsidR="00222A65" w:rsidRPr="00CE342F" w14:paraId="307970E8" w14:textId="77777777" w:rsidTr="00967FFB">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03776560" w14:textId="6B5F3E38" w:rsidR="00222A65" w:rsidRPr="00CE342F" w:rsidRDefault="00222A65" w:rsidP="00967FFB">
            <w:pPr>
              <w:tabs>
                <w:tab w:val="left" w:pos="1440"/>
              </w:tabs>
              <w:spacing w:after="0"/>
              <w:rPr>
                <w:rFonts w:ascii="Cambria" w:hAnsi="Cambria"/>
                <w:sz w:val="20"/>
                <w:szCs w:val="20"/>
              </w:rPr>
            </w:pPr>
            <w:r>
              <w:rPr>
                <w:rFonts w:ascii="Cambria" w:hAnsi="Cambria"/>
                <w:sz w:val="20"/>
                <w:szCs w:val="20"/>
              </w:rPr>
              <w:t xml:space="preserve">unutar </w:t>
            </w:r>
            <w:r w:rsidRPr="00CE342F">
              <w:rPr>
                <w:rFonts w:ascii="Cambria" w:hAnsi="Cambria"/>
                <w:sz w:val="20"/>
                <w:szCs w:val="20"/>
              </w:rPr>
              <w:t>Poslovna zona</w:t>
            </w:r>
            <w:r>
              <w:rPr>
                <w:rFonts w:ascii="Cambria" w:hAnsi="Cambria"/>
                <w:sz w:val="20"/>
                <w:szCs w:val="20"/>
              </w:rPr>
              <w:t xml:space="preserve"> </w:t>
            </w:r>
            <w:r w:rsidRPr="00CE342F">
              <w:rPr>
                <w:rFonts w:ascii="Cambria" w:hAnsi="Cambria"/>
                <w:sz w:val="20"/>
                <w:szCs w:val="20"/>
              </w:rPr>
              <w:t>Lonići</w:t>
            </w:r>
            <w:r>
              <w:rPr>
                <w:rFonts w:ascii="Cambria" w:hAnsi="Cambria"/>
                <w:sz w:val="20"/>
                <w:szCs w:val="20"/>
              </w:rPr>
              <w:t xml:space="preserve"> 2 te čz Poslovnoj zoni Lonići 1 (498/85, 498/88, 498/89 i 498/93)</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1678B9B7" w14:textId="77777777" w:rsidR="00222A65" w:rsidRPr="00CE342F" w:rsidRDefault="00222A65" w:rsidP="00967FFB">
            <w:pPr>
              <w:tabs>
                <w:tab w:val="left" w:pos="1440"/>
              </w:tabs>
              <w:spacing w:after="0"/>
              <w:jc w:val="center"/>
              <w:rPr>
                <w:rFonts w:ascii="Cambria" w:hAnsi="Cambria"/>
                <w:sz w:val="20"/>
                <w:szCs w:val="20"/>
              </w:rPr>
            </w:pPr>
            <w:r>
              <w:rPr>
                <w:rFonts w:ascii="Cambria" w:hAnsi="Cambria"/>
                <w:sz w:val="20"/>
                <w:szCs w:val="20"/>
              </w:rPr>
              <w:t>2025.</w:t>
            </w:r>
          </w:p>
        </w:tc>
      </w:tr>
    </w:tbl>
    <w:p w14:paraId="50011EEC" w14:textId="31F308C4" w:rsidR="007E4FC2" w:rsidRDefault="007E4FC2" w:rsidP="007E4FC2"/>
    <w:p w14:paraId="53A40505" w14:textId="77777777" w:rsidR="00222A65" w:rsidRPr="007E4FC2" w:rsidRDefault="00222A65" w:rsidP="007E4FC2"/>
    <w:p w14:paraId="5C061916" w14:textId="66DDBF9B" w:rsidR="007E4FC2" w:rsidRPr="003A1C80" w:rsidRDefault="007E4FC2" w:rsidP="007E4FC2">
      <w:pPr>
        <w:rPr>
          <w:rFonts w:ascii="Cambria" w:eastAsia="Times New Roman" w:hAnsi="Cambria"/>
          <w:sz w:val="24"/>
          <w:szCs w:val="24"/>
        </w:rPr>
      </w:pPr>
      <w:r w:rsidRPr="003A1C80">
        <w:rPr>
          <w:rFonts w:ascii="Cambria" w:eastAsia="Times New Roman" w:hAnsi="Cambria"/>
          <w:sz w:val="24"/>
          <w:szCs w:val="24"/>
        </w:rPr>
        <w:t xml:space="preserve">Trenutno nema raspoloživih terena za prodaju. U slučaju proširenja poslovne zone Lonići, ponuditi će se građevinska zemljišta za prodaju čija namjena je proizvodno poslovna djelatnost. </w:t>
      </w:r>
    </w:p>
    <w:p w14:paraId="58AD5585" w14:textId="2C9C52B2" w:rsidR="0075292B" w:rsidRPr="00CE342F" w:rsidRDefault="0075292B" w:rsidP="00FC7D86">
      <w:pPr>
        <w:pStyle w:val="t-9-8"/>
        <w:numPr>
          <w:ilvl w:val="0"/>
          <w:numId w:val="4"/>
        </w:numPr>
        <w:spacing w:before="240" w:beforeAutospacing="0" w:after="240" w:afterAutospacing="0" w:line="276" w:lineRule="auto"/>
        <w:ind w:left="567" w:hanging="283"/>
        <w:jc w:val="both"/>
        <w:rPr>
          <w:rFonts w:ascii="Cambria" w:hAnsi="Cambria"/>
          <w:b/>
        </w:rPr>
      </w:pPr>
      <w:r w:rsidRPr="00CE342F">
        <w:rPr>
          <w:rFonts w:ascii="Cambria" w:hAnsi="Cambria"/>
          <w:b/>
        </w:rPr>
        <w:t>GODIŠNJI PLAN RJEŠAVANJA IMOVINSKO-PRAVNIH I DRUGIH ODNOSA VEZANIH UZ PROJEKTE OBNOVLJIVIH IZVORA ENERGIJE TE OSTALIH INFRASTRUKTURNIH PROJEKATA, KAO I EKSPLOATACIJU MINERALNIH SIROVINA SUKLADNO PROPISIMA KOJI UREĐUJU TA PODRUČJA</w:t>
      </w:r>
    </w:p>
    <w:p w14:paraId="0CB6BFF0" w14:textId="77777777" w:rsidR="00AD23E4" w:rsidRPr="00CE342F" w:rsidRDefault="00616F43" w:rsidP="00224FAB">
      <w:pPr>
        <w:ind w:firstLine="567"/>
        <w:jc w:val="both"/>
        <w:rPr>
          <w:rFonts w:ascii="Cambria" w:eastAsia="Times New Roman" w:hAnsi="Cambria"/>
          <w:sz w:val="24"/>
          <w:szCs w:val="24"/>
        </w:rPr>
      </w:pPr>
      <w:r w:rsidRPr="00CE342F">
        <w:rPr>
          <w:rFonts w:ascii="Cambria" w:hAnsi="Cambria"/>
          <w:sz w:val="24"/>
          <w:szCs w:val="24"/>
        </w:rPr>
        <w:t xml:space="preserve">Sukladno </w:t>
      </w:r>
      <w:hyperlink r:id="rId15" w:history="1">
        <w:r w:rsidRPr="00CE342F">
          <w:rPr>
            <w:rStyle w:val="Hiperveza"/>
            <w:rFonts w:ascii="Cambria" w:eastAsia="Times New Roman" w:hAnsi="Cambria"/>
            <w:color w:val="auto"/>
            <w:sz w:val="24"/>
            <w:szCs w:val="24"/>
            <w:u w:val="none"/>
          </w:rPr>
          <w:t xml:space="preserve">Zakonu o istraživanju i eksploataciji ugljikovodika </w:t>
        </w:r>
        <w:r w:rsidRPr="00CE342F">
          <w:rPr>
            <w:rStyle w:val="Hiperveza"/>
            <w:rFonts w:ascii="Cambria" w:hAnsi="Cambria"/>
            <w:color w:val="auto"/>
            <w:sz w:val="24"/>
            <w:szCs w:val="24"/>
            <w:u w:val="none"/>
          </w:rPr>
          <w:t xml:space="preserve">(»Narodne novine«, broj </w:t>
        </w:r>
        <w:r w:rsidRPr="00CE342F">
          <w:rPr>
            <w:rStyle w:val="Hiperveza"/>
            <w:rFonts w:ascii="Cambria" w:eastAsia="Times New Roman" w:hAnsi="Cambria"/>
            <w:color w:val="auto"/>
            <w:sz w:val="24"/>
            <w:szCs w:val="24"/>
            <w:u w:val="none"/>
          </w:rPr>
          <w:t>52/18, 52/19)</w:t>
        </w:r>
      </w:hyperlink>
      <w:r w:rsidRPr="00CE342F">
        <w:rPr>
          <w:rFonts w:ascii="Cambria" w:hAnsi="Cambria"/>
          <w:sz w:val="24"/>
          <w:szCs w:val="24"/>
        </w:rPr>
        <w:t xml:space="preserve"> jedinice lokalne samouprave u svojim</w:t>
      </w:r>
      <w:r w:rsidRPr="00CE342F">
        <w:rPr>
          <w:rFonts w:ascii="Cambria" w:eastAsia="Times New Roman" w:hAnsi="Cambria"/>
          <w:sz w:val="24"/>
          <w:szCs w:val="24"/>
        </w:rPr>
        <w:t xml:space="preserve"> razvojnim aktima planiranja usvajaju i sprovode ciljeve </w:t>
      </w:r>
      <w:hyperlink r:id="rId16" w:history="1">
        <w:r w:rsidRPr="00CE342F">
          <w:rPr>
            <w:rStyle w:val="Hiperveza"/>
            <w:rFonts w:ascii="Cambria" w:eastAsia="Times New Roman" w:hAnsi="Cambria"/>
            <w:color w:val="auto"/>
            <w:sz w:val="24"/>
            <w:szCs w:val="24"/>
            <w:u w:val="none"/>
          </w:rPr>
          <w:t>Strategije energetskog razvoja Republike Hrvatske</w:t>
        </w:r>
      </w:hyperlink>
      <w:r w:rsidRPr="00CE342F">
        <w:rPr>
          <w:rFonts w:ascii="Cambria" w:eastAsia="Times New Roman" w:hAnsi="Cambria"/>
          <w:sz w:val="24"/>
          <w:szCs w:val="24"/>
        </w:rPr>
        <w:t>. Temeljni energetski ciljevi su:</w:t>
      </w:r>
      <w:r w:rsidR="00AD23E4" w:rsidRPr="00CE342F">
        <w:rPr>
          <w:rFonts w:ascii="Cambria" w:eastAsia="Times New Roman" w:hAnsi="Cambria"/>
          <w:sz w:val="24"/>
          <w:szCs w:val="24"/>
        </w:rPr>
        <w:t xml:space="preserve"> </w:t>
      </w:r>
      <w:r w:rsidRPr="00CE342F">
        <w:rPr>
          <w:rFonts w:ascii="Cambria" w:hAnsi="Cambria"/>
          <w:sz w:val="24"/>
          <w:szCs w:val="24"/>
        </w:rPr>
        <w:t xml:space="preserve">sigurnost opskrbe energijom; </w:t>
      </w:r>
      <w:r w:rsidRPr="00CE342F">
        <w:rPr>
          <w:rFonts w:ascii="Cambria" w:hAnsi="Cambria" w:cs="Calibri"/>
          <w:sz w:val="24"/>
          <w:szCs w:val="24"/>
        </w:rPr>
        <w:t>konkurentnost energetskog sustava;</w:t>
      </w:r>
      <w:r w:rsidRPr="00CE342F">
        <w:rPr>
          <w:rFonts w:ascii="Cambria" w:hAnsi="Cambria"/>
          <w:sz w:val="24"/>
          <w:szCs w:val="24"/>
        </w:rPr>
        <w:t xml:space="preserve"> </w:t>
      </w:r>
      <w:r w:rsidRPr="00CE342F">
        <w:rPr>
          <w:rFonts w:ascii="Cambria" w:hAnsi="Cambria" w:cs="Calibri"/>
          <w:sz w:val="24"/>
          <w:szCs w:val="24"/>
        </w:rPr>
        <w:t>održivost energetskog razvoja</w:t>
      </w:r>
      <w:r w:rsidRPr="00CE342F">
        <w:rPr>
          <w:rFonts w:ascii="Cambria" w:hAnsi="Cambria"/>
          <w:sz w:val="24"/>
          <w:szCs w:val="24"/>
        </w:rPr>
        <w:t>.</w:t>
      </w:r>
    </w:p>
    <w:p w14:paraId="59EE0DE3" w14:textId="6A83123D" w:rsidR="00AD23E4" w:rsidRPr="00CE342F" w:rsidRDefault="00616F43" w:rsidP="00224FAB">
      <w:pPr>
        <w:ind w:firstLine="567"/>
        <w:jc w:val="both"/>
        <w:rPr>
          <w:rFonts w:ascii="Cambria" w:eastAsia="Times New Roman" w:hAnsi="Cambria"/>
          <w:sz w:val="24"/>
          <w:szCs w:val="24"/>
        </w:rPr>
      </w:pPr>
      <w:r w:rsidRPr="00CE342F">
        <w:rPr>
          <w:rFonts w:ascii="Cambria" w:eastAsia="Times New Roman" w:hAnsi="Cambria"/>
          <w:sz w:val="24"/>
          <w:szCs w:val="24"/>
        </w:rPr>
        <w:t xml:space="preserve">Strategijom </w:t>
      </w:r>
      <w:r w:rsidR="00F131CB" w:rsidRPr="00CE342F">
        <w:rPr>
          <w:rFonts w:ascii="Cambria" w:eastAsia="Times New Roman" w:hAnsi="Cambria"/>
          <w:sz w:val="24"/>
          <w:szCs w:val="24"/>
        </w:rPr>
        <w:t xml:space="preserve">je </w:t>
      </w:r>
      <w:r w:rsidRPr="00CE342F">
        <w:rPr>
          <w:rFonts w:ascii="Cambria" w:eastAsia="Times New Roman" w:hAnsi="Cambria"/>
          <w:sz w:val="24"/>
          <w:szCs w:val="24"/>
        </w:rPr>
        <w:t>definiran cilj rješavanja imovinskopravnih odnosa vezanih uz projekte obnovljivih izvora energije, infrastrukturnih projekata, kao i eksploataciju mineralnih sirovina, sukladno propisima koji uređuju ta područja:</w:t>
      </w:r>
      <w:r w:rsidR="00AD23E4" w:rsidRPr="00CE342F">
        <w:rPr>
          <w:rFonts w:ascii="Cambria" w:eastAsia="Times New Roman" w:hAnsi="Cambria"/>
          <w:sz w:val="24"/>
          <w:szCs w:val="24"/>
        </w:rPr>
        <w:t xml:space="preserve"> </w:t>
      </w:r>
      <w:r w:rsidRPr="00CE342F">
        <w:rPr>
          <w:rFonts w:ascii="Cambria" w:eastAsia="Times New Roman" w:hAnsi="Cambria"/>
          <w:sz w:val="24"/>
          <w:szCs w:val="24"/>
        </w:rPr>
        <w:t>povećanje energetske učinkovitosti korištenjem prirodnih energetskih resursa</w:t>
      </w:r>
      <w:r w:rsidR="00AD23E4" w:rsidRPr="00CE342F">
        <w:rPr>
          <w:rFonts w:ascii="Cambria" w:eastAsia="Times New Roman" w:hAnsi="Cambria"/>
          <w:sz w:val="24"/>
          <w:szCs w:val="24"/>
        </w:rPr>
        <w:t xml:space="preserve"> te </w:t>
      </w:r>
      <w:r w:rsidRPr="00CE342F">
        <w:rPr>
          <w:rFonts w:ascii="Cambria" w:eastAsia="Times New Roman" w:hAnsi="Cambria"/>
          <w:sz w:val="24"/>
          <w:szCs w:val="24"/>
        </w:rPr>
        <w:t>brži razvoj infrastrukturnih projekata.</w:t>
      </w:r>
    </w:p>
    <w:p w14:paraId="37DC5C99" w14:textId="699C1CE9" w:rsidR="00276B18" w:rsidRPr="00CE342F" w:rsidRDefault="00B854CA" w:rsidP="00E71FDC">
      <w:pPr>
        <w:autoSpaceDE w:val="0"/>
        <w:autoSpaceDN w:val="0"/>
        <w:adjustRightInd w:val="0"/>
        <w:spacing w:after="0"/>
        <w:ind w:firstLine="567"/>
        <w:jc w:val="both"/>
        <w:rPr>
          <w:rFonts w:ascii="Cambria" w:eastAsia="Times New Roman" w:hAnsi="Cambria"/>
          <w:sz w:val="24"/>
          <w:szCs w:val="24"/>
        </w:rPr>
      </w:pPr>
      <w:bookmarkStart w:id="113" w:name="_Hlk32495363"/>
      <w:r w:rsidRPr="00CE342F">
        <w:rPr>
          <w:rFonts w:ascii="Cambria" w:eastAsia="Times New Roman" w:hAnsi="Cambria"/>
          <w:sz w:val="24"/>
          <w:szCs w:val="24"/>
        </w:rPr>
        <w:t xml:space="preserve">U Izvješću o obavljenoj reviziji - Gospodarenje mineralnim sirovinama na području </w:t>
      </w:r>
      <w:r w:rsidR="0092703B" w:rsidRPr="00CE342F">
        <w:rPr>
          <w:rFonts w:ascii="Cambria" w:eastAsia="Times New Roman" w:hAnsi="Cambria"/>
          <w:sz w:val="24"/>
          <w:szCs w:val="24"/>
        </w:rPr>
        <w:t>Zadarske</w:t>
      </w:r>
      <w:r w:rsidRPr="00CE342F">
        <w:rPr>
          <w:rFonts w:ascii="Cambria" w:eastAsia="Times New Roman" w:hAnsi="Cambria"/>
          <w:sz w:val="24"/>
          <w:szCs w:val="24"/>
        </w:rPr>
        <w:t xml:space="preserve"> županije (Državni ured za reviziju, Područni ured </w:t>
      </w:r>
      <w:r w:rsidR="0092703B" w:rsidRPr="00CE342F">
        <w:rPr>
          <w:rFonts w:ascii="Cambria" w:eastAsia="Times New Roman" w:hAnsi="Cambria"/>
          <w:sz w:val="24"/>
          <w:szCs w:val="24"/>
        </w:rPr>
        <w:t xml:space="preserve">Zadar, </w:t>
      </w:r>
      <w:r w:rsidRPr="00CE342F">
        <w:rPr>
          <w:rFonts w:ascii="Cambria" w:eastAsia="Times New Roman" w:hAnsi="Cambria"/>
          <w:sz w:val="24"/>
          <w:szCs w:val="24"/>
        </w:rPr>
        <w:t xml:space="preserve">studeni 2016, </w:t>
      </w:r>
      <w:r w:rsidR="0092703B" w:rsidRPr="00CE342F">
        <w:rPr>
          <w:rFonts w:ascii="Cambria" w:eastAsia="Times New Roman" w:hAnsi="Cambria"/>
          <w:sz w:val="24"/>
          <w:szCs w:val="24"/>
        </w:rPr>
        <w:t>Zadar</w:t>
      </w:r>
      <w:r w:rsidRPr="00CE342F">
        <w:rPr>
          <w:rFonts w:ascii="Cambria" w:eastAsia="Times New Roman" w:hAnsi="Cambria"/>
          <w:sz w:val="24"/>
          <w:szCs w:val="24"/>
        </w:rPr>
        <w:t>) nav</w:t>
      </w:r>
      <w:r w:rsidR="00E71FDC" w:rsidRPr="00CE342F">
        <w:rPr>
          <w:rFonts w:ascii="Cambria" w:eastAsia="Times New Roman" w:hAnsi="Cambria"/>
          <w:sz w:val="24"/>
          <w:szCs w:val="24"/>
        </w:rPr>
        <w:t>ode se</w:t>
      </w:r>
      <w:r w:rsidRPr="00CE342F">
        <w:rPr>
          <w:rFonts w:ascii="Cambria" w:eastAsia="Times New Roman" w:hAnsi="Cambria"/>
          <w:sz w:val="24"/>
          <w:szCs w:val="24"/>
        </w:rPr>
        <w:t xml:space="preserve"> </w:t>
      </w:r>
      <w:r w:rsidR="00E71FDC" w:rsidRPr="00CE342F">
        <w:rPr>
          <w:rFonts w:ascii="Cambria" w:eastAsia="Times New Roman" w:hAnsi="Cambria"/>
          <w:sz w:val="24"/>
          <w:szCs w:val="24"/>
        </w:rPr>
        <w:t>podaci o prostoru na području Općine Bibinje za koje je predviđena prenamjena, a odnosi se na prostora za eksploataciju mineralnih sirovina Sridnjak na kojem se nalazi tehničko-građevni kamen.</w:t>
      </w:r>
      <w:r w:rsidR="002A3D75" w:rsidRPr="002A3D75">
        <w:t xml:space="preserve"> </w:t>
      </w:r>
      <w:r w:rsidR="002A3D75" w:rsidRPr="002A3D75">
        <w:rPr>
          <w:rFonts w:ascii="Cambria" w:eastAsia="Times New Roman" w:hAnsi="Cambria"/>
          <w:sz w:val="24"/>
          <w:szCs w:val="24"/>
        </w:rPr>
        <w:t>Općina Bibinje planira eksploatacijski prostor Sridnja zatvoriti.</w:t>
      </w:r>
    </w:p>
    <w:bookmarkEnd w:id="113"/>
    <w:p w14:paraId="007D0707" w14:textId="42F1D440" w:rsidR="0075292B" w:rsidRPr="00CE342F" w:rsidRDefault="007A5F18" w:rsidP="00466F9B">
      <w:pPr>
        <w:pStyle w:val="t-9-8"/>
        <w:spacing w:before="240" w:beforeAutospacing="0" w:after="0" w:afterAutospacing="0" w:line="276" w:lineRule="auto"/>
        <w:ind w:firstLine="567"/>
        <w:jc w:val="both"/>
        <w:rPr>
          <w:rFonts w:ascii="Cambria" w:hAnsi="Cambria"/>
        </w:rPr>
      </w:pPr>
      <w:r w:rsidRPr="00CE342F">
        <w:rPr>
          <w:rFonts w:ascii="Cambria" w:hAnsi="Cambria"/>
        </w:rPr>
        <w:t>Sukladno Zakonu o uređivanju imovinskopravnih odnosa, u svrhu iz</w:t>
      </w:r>
      <w:r w:rsidR="00EA5F3A" w:rsidRPr="00CE342F">
        <w:rPr>
          <w:rFonts w:ascii="Cambria" w:hAnsi="Cambria"/>
        </w:rPr>
        <w:t>gradnj</w:t>
      </w:r>
      <w:r w:rsidRPr="00CE342F">
        <w:rPr>
          <w:rFonts w:ascii="Cambria" w:hAnsi="Cambria"/>
        </w:rPr>
        <w:t>e infrastrukturnih građevina, osiguravaju se pretpostavke za učinkovitije provođenje projekata, vezano za iz</w:t>
      </w:r>
      <w:r w:rsidR="00DB354B" w:rsidRPr="00CE342F">
        <w:rPr>
          <w:rFonts w:ascii="Cambria" w:hAnsi="Cambria"/>
        </w:rPr>
        <w:t>gradn</w:t>
      </w:r>
      <w:r w:rsidRPr="00CE342F">
        <w:rPr>
          <w:rFonts w:ascii="Cambria" w:hAnsi="Cambria"/>
        </w:rPr>
        <w:t xml:space="preserve">ju infrastrukturnih građevina od interesa za Republiku </w:t>
      </w:r>
      <w:r w:rsidRPr="00CE342F">
        <w:rPr>
          <w:rFonts w:ascii="Cambria" w:hAnsi="Cambria"/>
        </w:rPr>
        <w:lastRenderedPageBreak/>
        <w:t xml:space="preserve">Hrvatsku i u interesu jedinica lokalne i područne (regionalne) samouprave, radi uspješnijeg sudjelovanja u kohezijskoj politici Europske unije i u korištenju sredstava iz fondova </w:t>
      </w:r>
      <w:r w:rsidR="00AE6289" w:rsidRPr="00CE342F">
        <w:rPr>
          <w:rFonts w:ascii="Cambria" w:hAnsi="Cambria"/>
        </w:rPr>
        <w:t xml:space="preserve">Europske unije. U tablici broj </w:t>
      </w:r>
      <w:r w:rsidR="00384969" w:rsidRPr="00CE342F">
        <w:rPr>
          <w:rFonts w:ascii="Cambria" w:hAnsi="Cambria"/>
        </w:rPr>
        <w:t>4</w:t>
      </w:r>
      <w:r w:rsidRPr="00CE342F">
        <w:rPr>
          <w:rFonts w:ascii="Cambria" w:hAnsi="Cambria"/>
        </w:rPr>
        <w:t xml:space="preserve">. navedeni su razvojni projekti </w:t>
      </w:r>
      <w:r w:rsidR="00490980" w:rsidRPr="00CE342F">
        <w:rPr>
          <w:rFonts w:ascii="Cambria" w:hAnsi="Cambria"/>
        </w:rPr>
        <w:t xml:space="preserve">Općine </w:t>
      </w:r>
      <w:r w:rsidR="00BD0F8A" w:rsidRPr="00CE342F">
        <w:rPr>
          <w:rFonts w:ascii="Cambria" w:hAnsi="Cambria"/>
        </w:rPr>
        <w:t>Bibinje</w:t>
      </w:r>
      <w:r w:rsidRPr="00CE342F">
        <w:rPr>
          <w:rFonts w:ascii="Cambria" w:hAnsi="Cambria"/>
        </w:rPr>
        <w:t>.</w:t>
      </w:r>
    </w:p>
    <w:p w14:paraId="614F6298" w14:textId="4D6A834D" w:rsidR="007A5F18" w:rsidRPr="00CE342F" w:rsidRDefault="00E1481D" w:rsidP="00597951">
      <w:pPr>
        <w:pStyle w:val="Opisslike"/>
        <w:spacing w:before="240" w:after="0"/>
        <w:rPr>
          <w:rFonts w:ascii="Cambria" w:eastAsia="Times New Roman" w:hAnsi="Cambria"/>
          <w:bCs w:val="0"/>
          <w:iCs/>
          <w:sz w:val="24"/>
          <w:szCs w:val="24"/>
        </w:rPr>
      </w:pPr>
      <w:bookmarkStart w:id="114" w:name="_Toc26738524"/>
      <w:bookmarkStart w:id="115" w:name="_Toc46307646"/>
      <w:r w:rsidRPr="00CE342F">
        <w:rPr>
          <w:rFonts w:ascii="Cambria" w:hAnsi="Cambria"/>
          <w:bCs w:val="0"/>
          <w:iCs/>
          <w:szCs w:val="22"/>
        </w:rPr>
        <w:t xml:space="preserve">Tablica </w:t>
      </w:r>
      <w:r w:rsidR="00E81228" w:rsidRPr="00CE342F">
        <w:rPr>
          <w:rFonts w:ascii="Cambria" w:hAnsi="Cambria"/>
          <w:bCs w:val="0"/>
          <w:iCs/>
          <w:szCs w:val="22"/>
        </w:rPr>
        <w:fldChar w:fldCharType="begin"/>
      </w:r>
      <w:r w:rsidRPr="00CE342F">
        <w:rPr>
          <w:rFonts w:ascii="Cambria" w:hAnsi="Cambria"/>
          <w:bCs w:val="0"/>
          <w:iCs/>
          <w:szCs w:val="22"/>
        </w:rPr>
        <w:instrText xml:space="preserve"> SEQ Tablica \* ARABIC </w:instrText>
      </w:r>
      <w:r w:rsidR="00E81228" w:rsidRPr="00CE342F">
        <w:rPr>
          <w:rFonts w:ascii="Cambria" w:hAnsi="Cambria"/>
          <w:bCs w:val="0"/>
          <w:iCs/>
          <w:szCs w:val="22"/>
        </w:rPr>
        <w:fldChar w:fldCharType="separate"/>
      </w:r>
      <w:r w:rsidR="00967FFB">
        <w:rPr>
          <w:rFonts w:ascii="Cambria" w:hAnsi="Cambria"/>
          <w:bCs w:val="0"/>
          <w:iCs/>
          <w:noProof/>
          <w:szCs w:val="22"/>
        </w:rPr>
        <w:t>4</w:t>
      </w:r>
      <w:r w:rsidR="00E81228" w:rsidRPr="00CE342F">
        <w:rPr>
          <w:rFonts w:ascii="Cambria" w:hAnsi="Cambria"/>
          <w:bCs w:val="0"/>
          <w:iCs/>
          <w:szCs w:val="22"/>
        </w:rPr>
        <w:fldChar w:fldCharType="end"/>
      </w:r>
      <w:r w:rsidRPr="00CE342F">
        <w:rPr>
          <w:rFonts w:ascii="Cambria" w:hAnsi="Cambria"/>
          <w:bCs w:val="0"/>
          <w:iCs/>
          <w:szCs w:val="22"/>
        </w:rPr>
        <w:t xml:space="preserve">. </w:t>
      </w:r>
      <w:r w:rsidR="007A5F18" w:rsidRPr="00CE342F">
        <w:rPr>
          <w:rFonts w:ascii="Cambria" w:hAnsi="Cambria"/>
          <w:bCs w:val="0"/>
          <w:iCs/>
          <w:szCs w:val="22"/>
        </w:rPr>
        <w:t xml:space="preserve">Razvojni projekti </w:t>
      </w:r>
      <w:r w:rsidR="00490980" w:rsidRPr="00CE342F">
        <w:rPr>
          <w:rFonts w:ascii="Cambria" w:hAnsi="Cambria"/>
          <w:bCs w:val="0"/>
          <w:iCs/>
          <w:szCs w:val="22"/>
        </w:rPr>
        <w:t xml:space="preserve">Općine </w:t>
      </w:r>
      <w:bookmarkEnd w:id="114"/>
      <w:r w:rsidR="00E71FDC" w:rsidRPr="00CE342F">
        <w:rPr>
          <w:rFonts w:ascii="Cambria" w:hAnsi="Cambria"/>
          <w:bCs w:val="0"/>
          <w:iCs/>
          <w:szCs w:val="22"/>
        </w:rPr>
        <w:t>Bibinje</w:t>
      </w:r>
      <w:bookmarkEnd w:id="115"/>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6176"/>
        <w:gridCol w:w="2864"/>
      </w:tblGrid>
      <w:tr w:rsidR="006227C9" w:rsidRPr="00CE342F" w14:paraId="6AFF43BF" w14:textId="77777777" w:rsidTr="00D223F9">
        <w:tc>
          <w:tcPr>
            <w:tcW w:w="3416" w:type="pct"/>
            <w:shd w:val="clear" w:color="auto" w:fill="C6D9F1" w:themeFill="text2" w:themeFillTint="33"/>
            <w:vAlign w:val="center"/>
          </w:tcPr>
          <w:p w14:paraId="0914E14B" w14:textId="77777777" w:rsidR="006227C9" w:rsidRPr="00CE342F" w:rsidRDefault="006227C9" w:rsidP="00D223F9">
            <w:pPr>
              <w:spacing w:after="0" w:line="240" w:lineRule="auto"/>
              <w:jc w:val="center"/>
              <w:rPr>
                <w:rFonts w:ascii="Cambria" w:hAnsi="Cambria"/>
                <w:b/>
                <w:sz w:val="20"/>
                <w:szCs w:val="20"/>
              </w:rPr>
            </w:pPr>
            <w:bookmarkStart w:id="116" w:name="_Hlk187392824"/>
            <w:r w:rsidRPr="00CE342F">
              <w:rPr>
                <w:rFonts w:ascii="Cambria" w:hAnsi="Cambria"/>
                <w:b/>
                <w:sz w:val="20"/>
                <w:szCs w:val="20"/>
              </w:rPr>
              <w:t>Projekti</w:t>
            </w:r>
          </w:p>
        </w:tc>
        <w:tc>
          <w:tcPr>
            <w:tcW w:w="1584" w:type="pct"/>
            <w:shd w:val="clear" w:color="auto" w:fill="C6D9F1" w:themeFill="text2" w:themeFillTint="33"/>
            <w:vAlign w:val="center"/>
          </w:tcPr>
          <w:p w14:paraId="0113ADCD" w14:textId="77777777" w:rsidR="006227C9" w:rsidRPr="00CE342F" w:rsidRDefault="006227C9" w:rsidP="00D223F9">
            <w:pPr>
              <w:spacing w:after="0" w:line="240" w:lineRule="auto"/>
              <w:jc w:val="center"/>
              <w:rPr>
                <w:rFonts w:ascii="Cambria" w:hAnsi="Cambria"/>
                <w:b/>
                <w:sz w:val="20"/>
                <w:szCs w:val="20"/>
              </w:rPr>
            </w:pPr>
            <w:r w:rsidRPr="00CE342F">
              <w:rPr>
                <w:rFonts w:ascii="Cambria" w:hAnsi="Cambria"/>
                <w:b/>
                <w:sz w:val="20"/>
                <w:szCs w:val="20"/>
              </w:rPr>
              <w:t>Razdoblje provedbe</w:t>
            </w:r>
          </w:p>
        </w:tc>
      </w:tr>
      <w:tr w:rsidR="003A1C80" w:rsidRPr="00CE342F" w14:paraId="4F468FBE"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1D217253" w14:textId="49E47C53" w:rsidR="003A1C80" w:rsidRPr="00CE342F" w:rsidRDefault="003A1C80" w:rsidP="003A1C80">
            <w:pPr>
              <w:tabs>
                <w:tab w:val="left" w:pos="1440"/>
              </w:tabs>
              <w:spacing w:after="0"/>
              <w:rPr>
                <w:rFonts w:ascii="Cambria" w:hAnsi="Cambria"/>
                <w:sz w:val="20"/>
                <w:szCs w:val="20"/>
              </w:rPr>
            </w:pPr>
            <w:r w:rsidRPr="00CE342F">
              <w:rPr>
                <w:rFonts w:ascii="Cambria" w:hAnsi="Cambria"/>
                <w:sz w:val="20"/>
                <w:szCs w:val="20"/>
              </w:rPr>
              <w:t>Poslovna zona Lonići</w:t>
            </w:r>
            <w:r>
              <w:rPr>
                <w:rFonts w:ascii="Cambria" w:hAnsi="Cambria"/>
                <w:sz w:val="20"/>
                <w:szCs w:val="20"/>
              </w:rPr>
              <w:t xml:space="preserve"> 2</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272B9D84" w14:textId="0A30CF4B" w:rsidR="003A1C80" w:rsidRPr="00CE342F" w:rsidRDefault="00AA3FD8" w:rsidP="003A1C80">
            <w:pPr>
              <w:tabs>
                <w:tab w:val="left" w:pos="1440"/>
              </w:tabs>
              <w:spacing w:after="0"/>
              <w:jc w:val="center"/>
              <w:rPr>
                <w:rFonts w:ascii="Cambria" w:hAnsi="Cambria"/>
                <w:sz w:val="20"/>
                <w:szCs w:val="20"/>
              </w:rPr>
            </w:pPr>
            <w:r>
              <w:rPr>
                <w:rFonts w:ascii="Cambria" w:hAnsi="Cambria"/>
                <w:sz w:val="20"/>
                <w:szCs w:val="20"/>
              </w:rPr>
              <w:t>2025.</w:t>
            </w:r>
          </w:p>
        </w:tc>
      </w:tr>
      <w:bookmarkEnd w:id="116"/>
      <w:tr w:rsidR="003A1C80" w:rsidRPr="00CE342F" w14:paraId="3AB1105E"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61054E1A" w14:textId="402D272F" w:rsidR="003A1C80" w:rsidRPr="00CE342F" w:rsidRDefault="003A1C80" w:rsidP="003A1C80">
            <w:pPr>
              <w:tabs>
                <w:tab w:val="left" w:pos="1440"/>
              </w:tabs>
              <w:spacing w:after="0"/>
              <w:rPr>
                <w:rFonts w:ascii="Cambria" w:hAnsi="Cambria"/>
                <w:sz w:val="20"/>
                <w:szCs w:val="20"/>
              </w:rPr>
            </w:pPr>
            <w:r w:rsidRPr="00CE342F">
              <w:rPr>
                <w:rFonts w:ascii="Cambria" w:hAnsi="Cambria"/>
                <w:sz w:val="20"/>
                <w:szCs w:val="20"/>
              </w:rPr>
              <w:t>Prostorno i urbanističko planiranje</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239232BC" w14:textId="09C3A896" w:rsidR="003A1C80" w:rsidRPr="00CE342F" w:rsidRDefault="00AA3FD8" w:rsidP="003A1C80">
            <w:pPr>
              <w:tabs>
                <w:tab w:val="left" w:pos="1440"/>
              </w:tabs>
              <w:spacing w:after="0"/>
              <w:jc w:val="center"/>
              <w:rPr>
                <w:rFonts w:ascii="Cambria" w:hAnsi="Cambria"/>
                <w:sz w:val="20"/>
                <w:szCs w:val="20"/>
              </w:rPr>
            </w:pPr>
            <w:r>
              <w:rPr>
                <w:rFonts w:ascii="Cambria" w:hAnsi="Cambria"/>
                <w:sz w:val="20"/>
                <w:szCs w:val="20"/>
              </w:rPr>
              <w:t>2025.</w:t>
            </w:r>
          </w:p>
        </w:tc>
      </w:tr>
      <w:tr w:rsidR="003A1C80" w:rsidRPr="00CE342F" w14:paraId="6A0DEA2C"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38D5FBD2" w14:textId="1B9C3E26" w:rsidR="003A1C80" w:rsidRPr="00CE342F" w:rsidRDefault="003A1C80" w:rsidP="003A1C80">
            <w:pPr>
              <w:spacing w:after="0"/>
              <w:rPr>
                <w:rFonts w:ascii="Cambria" w:hAnsi="Cambria" w:cs="Calibri"/>
                <w:color w:val="000000"/>
                <w:sz w:val="20"/>
                <w:szCs w:val="20"/>
              </w:rPr>
            </w:pPr>
            <w:r w:rsidRPr="00CE342F">
              <w:rPr>
                <w:rFonts w:ascii="Cambria" w:hAnsi="Cambria" w:cs="Calibri"/>
                <w:color w:val="000000"/>
                <w:sz w:val="20"/>
                <w:szCs w:val="20"/>
              </w:rPr>
              <w:t xml:space="preserve">Organiziranje zabavnih manifestacija i financiranje </w:t>
            </w:r>
            <w:r w:rsidR="00AA3FD8">
              <w:rPr>
                <w:rFonts w:ascii="Cambria" w:hAnsi="Cambria" w:cs="Calibri"/>
                <w:color w:val="000000"/>
                <w:sz w:val="20"/>
                <w:szCs w:val="20"/>
              </w:rPr>
              <w:t>letova</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042A6915" w14:textId="65EA0DE7" w:rsidR="003A1C80" w:rsidRPr="00CE342F" w:rsidRDefault="00AA3FD8" w:rsidP="003A1C80">
            <w:pPr>
              <w:tabs>
                <w:tab w:val="left" w:pos="1440"/>
              </w:tabs>
              <w:spacing w:after="0"/>
              <w:jc w:val="center"/>
              <w:rPr>
                <w:rFonts w:ascii="Cambria" w:hAnsi="Cambria"/>
                <w:sz w:val="20"/>
                <w:szCs w:val="20"/>
              </w:rPr>
            </w:pPr>
            <w:r>
              <w:rPr>
                <w:rFonts w:ascii="Cambria" w:hAnsi="Cambria"/>
                <w:sz w:val="20"/>
                <w:szCs w:val="20"/>
              </w:rPr>
              <w:t>2025.</w:t>
            </w:r>
          </w:p>
        </w:tc>
      </w:tr>
      <w:tr w:rsidR="003A1C80" w:rsidRPr="00CE342F" w14:paraId="29DDA2E8"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0C6B2997" w14:textId="5580410C" w:rsidR="003A1C80" w:rsidRPr="00CE342F" w:rsidRDefault="003A1C80" w:rsidP="003A1C80">
            <w:pPr>
              <w:spacing w:after="0"/>
              <w:rPr>
                <w:rFonts w:ascii="Cambria" w:hAnsi="Cambria" w:cs="Calibri"/>
                <w:color w:val="000000"/>
                <w:sz w:val="20"/>
                <w:szCs w:val="20"/>
              </w:rPr>
            </w:pPr>
            <w:r w:rsidRPr="00CE342F">
              <w:rPr>
                <w:rFonts w:ascii="Cambria" w:hAnsi="Cambria" w:cs="Calibri"/>
                <w:color w:val="000000"/>
                <w:sz w:val="20"/>
                <w:szCs w:val="20"/>
              </w:rPr>
              <w:t>Organiziranje kulturnih manifestacija</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062739B6" w14:textId="4A5A8201" w:rsidR="003A1C80" w:rsidRPr="00CE342F" w:rsidRDefault="003A1C80" w:rsidP="003A1C80">
            <w:pPr>
              <w:tabs>
                <w:tab w:val="left" w:pos="1440"/>
              </w:tabs>
              <w:spacing w:after="0"/>
              <w:jc w:val="center"/>
              <w:rPr>
                <w:rFonts w:ascii="Cambria" w:hAnsi="Cambria"/>
                <w:sz w:val="20"/>
                <w:szCs w:val="20"/>
              </w:rPr>
            </w:pPr>
            <w:r w:rsidRPr="00CE342F">
              <w:rPr>
                <w:rFonts w:ascii="Cambria" w:hAnsi="Cambria"/>
                <w:sz w:val="20"/>
                <w:szCs w:val="20"/>
              </w:rPr>
              <w:t>2</w:t>
            </w:r>
            <w:r w:rsidR="00AA3FD8">
              <w:rPr>
                <w:rFonts w:ascii="Cambria" w:hAnsi="Cambria"/>
                <w:sz w:val="20"/>
                <w:szCs w:val="20"/>
              </w:rPr>
              <w:t>025</w:t>
            </w:r>
            <w:r w:rsidRPr="00CE342F">
              <w:rPr>
                <w:rFonts w:ascii="Cambria" w:hAnsi="Cambria"/>
                <w:sz w:val="20"/>
                <w:szCs w:val="20"/>
              </w:rPr>
              <w:t>.</w:t>
            </w:r>
          </w:p>
        </w:tc>
      </w:tr>
      <w:tr w:rsidR="003A1C80" w:rsidRPr="00CE342F" w14:paraId="5CAF84F0"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36BF6311" w14:textId="20316C63" w:rsidR="003A1C80" w:rsidRPr="00CE342F" w:rsidRDefault="003A1C80" w:rsidP="003A1C80">
            <w:pPr>
              <w:spacing w:after="0"/>
              <w:rPr>
                <w:rFonts w:ascii="Cambria" w:hAnsi="Cambria" w:cs="Calibri"/>
                <w:color w:val="000000"/>
                <w:sz w:val="20"/>
                <w:szCs w:val="20"/>
              </w:rPr>
            </w:pPr>
            <w:r w:rsidRPr="00CE342F">
              <w:rPr>
                <w:rFonts w:ascii="Cambria" w:hAnsi="Cambria" w:cs="Calibri"/>
                <w:color w:val="000000"/>
                <w:sz w:val="20"/>
                <w:szCs w:val="20"/>
              </w:rPr>
              <w:t>Izgradnja cesta Općine Bibinje</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67485346" w14:textId="32E68222" w:rsidR="003A1C80" w:rsidRPr="00CE342F" w:rsidRDefault="003A1C80" w:rsidP="003A1C80">
            <w:pPr>
              <w:tabs>
                <w:tab w:val="left" w:pos="1440"/>
              </w:tabs>
              <w:spacing w:after="0"/>
              <w:jc w:val="center"/>
              <w:rPr>
                <w:rFonts w:ascii="Cambria" w:hAnsi="Cambria"/>
                <w:sz w:val="20"/>
                <w:szCs w:val="20"/>
              </w:rPr>
            </w:pPr>
            <w:r w:rsidRPr="00CE342F">
              <w:rPr>
                <w:rFonts w:ascii="Cambria" w:hAnsi="Cambria"/>
                <w:sz w:val="20"/>
                <w:szCs w:val="20"/>
              </w:rPr>
              <w:t>202</w:t>
            </w:r>
            <w:r w:rsidR="00AA3FD8">
              <w:rPr>
                <w:rFonts w:ascii="Cambria" w:hAnsi="Cambria"/>
                <w:sz w:val="20"/>
                <w:szCs w:val="20"/>
              </w:rPr>
              <w:t>5</w:t>
            </w:r>
            <w:r w:rsidRPr="00CE342F">
              <w:rPr>
                <w:rFonts w:ascii="Cambria" w:hAnsi="Cambria"/>
                <w:sz w:val="20"/>
                <w:szCs w:val="20"/>
              </w:rPr>
              <w:t>.</w:t>
            </w:r>
          </w:p>
        </w:tc>
      </w:tr>
      <w:tr w:rsidR="003A1C80" w:rsidRPr="00CE342F" w14:paraId="34A77CFF"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548BC33A" w14:textId="6F175FEE" w:rsidR="003A1C80" w:rsidRPr="00CE342F" w:rsidRDefault="003A1C80" w:rsidP="003A1C80">
            <w:pPr>
              <w:tabs>
                <w:tab w:val="left" w:pos="1440"/>
              </w:tabs>
              <w:spacing w:after="0"/>
              <w:rPr>
                <w:rFonts w:ascii="Cambria" w:hAnsi="Cambria"/>
                <w:sz w:val="20"/>
                <w:szCs w:val="20"/>
              </w:rPr>
            </w:pPr>
            <w:r w:rsidRPr="00CE342F">
              <w:rPr>
                <w:rFonts w:ascii="Cambria" w:hAnsi="Cambria"/>
                <w:sz w:val="20"/>
                <w:szCs w:val="20"/>
              </w:rPr>
              <w:t>Izgradnja javne rasvjete Općine Bibinje</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10CD7252" w14:textId="39F0116D" w:rsidR="003A1C80" w:rsidRPr="00CE342F" w:rsidRDefault="003A1C80" w:rsidP="003A1C80">
            <w:pPr>
              <w:tabs>
                <w:tab w:val="left" w:pos="1440"/>
              </w:tabs>
              <w:spacing w:after="0"/>
              <w:jc w:val="center"/>
              <w:rPr>
                <w:rFonts w:ascii="Cambria" w:hAnsi="Cambria"/>
                <w:sz w:val="20"/>
                <w:szCs w:val="20"/>
              </w:rPr>
            </w:pPr>
            <w:r w:rsidRPr="00CE342F">
              <w:rPr>
                <w:rFonts w:ascii="Cambria" w:hAnsi="Cambria"/>
                <w:sz w:val="20"/>
                <w:szCs w:val="20"/>
              </w:rPr>
              <w:t>202</w:t>
            </w:r>
            <w:r w:rsidR="00AA3FD8">
              <w:rPr>
                <w:rFonts w:ascii="Cambria" w:hAnsi="Cambria"/>
                <w:sz w:val="20"/>
                <w:szCs w:val="20"/>
              </w:rPr>
              <w:t>5</w:t>
            </w:r>
            <w:r w:rsidRPr="00CE342F">
              <w:rPr>
                <w:rFonts w:ascii="Cambria" w:hAnsi="Cambria"/>
                <w:sz w:val="20"/>
                <w:szCs w:val="20"/>
              </w:rPr>
              <w:t>.</w:t>
            </w:r>
          </w:p>
        </w:tc>
      </w:tr>
      <w:tr w:rsidR="003A1C80" w:rsidRPr="00CE342F" w14:paraId="2F9E3ABB"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187307E0" w14:textId="27376DCA" w:rsidR="003A1C80" w:rsidRPr="00CE342F" w:rsidRDefault="003A1C80" w:rsidP="003A1C80">
            <w:pPr>
              <w:tabs>
                <w:tab w:val="left" w:pos="1440"/>
              </w:tabs>
              <w:spacing w:after="0"/>
              <w:rPr>
                <w:rFonts w:ascii="Cambria" w:hAnsi="Cambria"/>
                <w:sz w:val="20"/>
                <w:szCs w:val="20"/>
              </w:rPr>
            </w:pPr>
            <w:r w:rsidRPr="00CE342F">
              <w:rPr>
                <w:rFonts w:ascii="Cambria" w:hAnsi="Cambria"/>
                <w:sz w:val="20"/>
                <w:szCs w:val="20"/>
              </w:rPr>
              <w:t>Izgradnja reciklažnog dvorišta</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1001C98F" w14:textId="6F5AFF84" w:rsidR="003A1C80" w:rsidRPr="00CE342F" w:rsidRDefault="003A1C80" w:rsidP="003A1C80">
            <w:pPr>
              <w:tabs>
                <w:tab w:val="left" w:pos="1440"/>
              </w:tabs>
              <w:spacing w:after="0"/>
              <w:jc w:val="center"/>
              <w:rPr>
                <w:rFonts w:ascii="Cambria" w:hAnsi="Cambria"/>
                <w:sz w:val="20"/>
                <w:szCs w:val="20"/>
              </w:rPr>
            </w:pPr>
            <w:r w:rsidRPr="00CE342F">
              <w:rPr>
                <w:rFonts w:ascii="Cambria" w:hAnsi="Cambria"/>
                <w:sz w:val="20"/>
                <w:szCs w:val="20"/>
              </w:rPr>
              <w:t>202</w:t>
            </w:r>
            <w:r w:rsidR="00AA3FD8">
              <w:rPr>
                <w:rFonts w:ascii="Cambria" w:hAnsi="Cambria"/>
                <w:sz w:val="20"/>
                <w:szCs w:val="20"/>
              </w:rPr>
              <w:t>5</w:t>
            </w:r>
            <w:r w:rsidRPr="00CE342F">
              <w:rPr>
                <w:rFonts w:ascii="Cambria" w:hAnsi="Cambria"/>
                <w:sz w:val="20"/>
                <w:szCs w:val="20"/>
              </w:rPr>
              <w:t>.</w:t>
            </w:r>
          </w:p>
        </w:tc>
      </w:tr>
      <w:tr w:rsidR="003A1C80" w:rsidRPr="00CE342F" w14:paraId="17E90AAE"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643FF238" w14:textId="428B6BA4" w:rsidR="003A1C80" w:rsidRPr="00CE342F" w:rsidRDefault="003A1C80" w:rsidP="003A1C80">
            <w:pPr>
              <w:tabs>
                <w:tab w:val="left" w:pos="1440"/>
              </w:tabs>
              <w:spacing w:after="0"/>
              <w:rPr>
                <w:rFonts w:ascii="Cambria" w:hAnsi="Cambria"/>
                <w:sz w:val="20"/>
                <w:szCs w:val="20"/>
              </w:rPr>
            </w:pPr>
            <w:r w:rsidRPr="00CE342F">
              <w:rPr>
                <w:rFonts w:ascii="Cambria" w:hAnsi="Cambria"/>
                <w:sz w:val="20"/>
                <w:szCs w:val="20"/>
              </w:rPr>
              <w:t>Izgradnja vrtića</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043C49D4" w14:textId="2254B80B" w:rsidR="003A1C80" w:rsidRPr="00CE342F" w:rsidRDefault="003A1C80" w:rsidP="003A1C80">
            <w:pPr>
              <w:tabs>
                <w:tab w:val="left" w:pos="1440"/>
              </w:tabs>
              <w:spacing w:after="0"/>
              <w:jc w:val="center"/>
              <w:rPr>
                <w:rFonts w:ascii="Cambria" w:hAnsi="Cambria"/>
                <w:sz w:val="20"/>
                <w:szCs w:val="20"/>
              </w:rPr>
            </w:pPr>
            <w:r w:rsidRPr="00CE342F">
              <w:rPr>
                <w:rFonts w:ascii="Cambria" w:hAnsi="Cambria"/>
                <w:sz w:val="20"/>
                <w:szCs w:val="20"/>
              </w:rPr>
              <w:t>202</w:t>
            </w:r>
            <w:r w:rsidR="00AA3FD8">
              <w:rPr>
                <w:rFonts w:ascii="Cambria" w:hAnsi="Cambria"/>
                <w:sz w:val="20"/>
                <w:szCs w:val="20"/>
              </w:rPr>
              <w:t>5</w:t>
            </w:r>
            <w:r w:rsidRPr="00CE342F">
              <w:rPr>
                <w:rFonts w:ascii="Cambria" w:hAnsi="Cambria"/>
                <w:sz w:val="20"/>
                <w:szCs w:val="20"/>
              </w:rPr>
              <w:t>.</w:t>
            </w:r>
          </w:p>
        </w:tc>
      </w:tr>
      <w:tr w:rsidR="003A1C80" w:rsidRPr="00CE342F" w14:paraId="6F15C2BF" w14:textId="77777777" w:rsidTr="00CE5389">
        <w:tc>
          <w:tcPr>
            <w:tcW w:w="3416"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624B85AF" w14:textId="42D91250" w:rsidR="003A1C80" w:rsidRPr="00CE342F" w:rsidRDefault="003A1C80" w:rsidP="003A1C80">
            <w:pPr>
              <w:tabs>
                <w:tab w:val="left" w:pos="1440"/>
              </w:tabs>
              <w:spacing w:after="0"/>
              <w:rPr>
                <w:rFonts w:ascii="Cambria" w:hAnsi="Cambria"/>
                <w:sz w:val="20"/>
                <w:szCs w:val="20"/>
              </w:rPr>
            </w:pPr>
            <w:r w:rsidRPr="00CE342F">
              <w:rPr>
                <w:rFonts w:ascii="Cambria" w:hAnsi="Cambria"/>
                <w:sz w:val="20"/>
                <w:szCs w:val="20"/>
              </w:rPr>
              <w:t>Izgradnja vodovodne mreže</w:t>
            </w:r>
          </w:p>
        </w:tc>
        <w:tc>
          <w:tcPr>
            <w:tcW w:w="1584"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tcPr>
          <w:p w14:paraId="06546790" w14:textId="313F893B" w:rsidR="003A1C80" w:rsidRPr="00CE342F" w:rsidRDefault="003A1C80" w:rsidP="003A1C80">
            <w:pPr>
              <w:tabs>
                <w:tab w:val="left" w:pos="1440"/>
              </w:tabs>
              <w:spacing w:after="0"/>
              <w:jc w:val="center"/>
              <w:rPr>
                <w:rFonts w:ascii="Cambria" w:hAnsi="Cambria"/>
                <w:sz w:val="20"/>
                <w:szCs w:val="20"/>
              </w:rPr>
            </w:pPr>
            <w:r w:rsidRPr="00CE342F">
              <w:rPr>
                <w:rFonts w:ascii="Cambria" w:hAnsi="Cambria"/>
                <w:sz w:val="20"/>
                <w:szCs w:val="20"/>
              </w:rPr>
              <w:t>202</w:t>
            </w:r>
            <w:r w:rsidR="00AA3FD8">
              <w:rPr>
                <w:rFonts w:ascii="Cambria" w:hAnsi="Cambria"/>
                <w:sz w:val="20"/>
                <w:szCs w:val="20"/>
              </w:rPr>
              <w:t>5</w:t>
            </w:r>
            <w:r w:rsidRPr="00CE342F">
              <w:rPr>
                <w:rFonts w:ascii="Cambria" w:hAnsi="Cambria"/>
                <w:sz w:val="20"/>
                <w:szCs w:val="20"/>
              </w:rPr>
              <w:t>.</w:t>
            </w:r>
          </w:p>
        </w:tc>
      </w:tr>
    </w:tbl>
    <w:p w14:paraId="2D35EEBF" w14:textId="77777777" w:rsidR="006227C9" w:rsidRPr="00CE342F" w:rsidRDefault="006227C9" w:rsidP="0075292B">
      <w:pPr>
        <w:pStyle w:val="t-9-8"/>
        <w:spacing w:before="0" w:beforeAutospacing="0" w:after="0" w:afterAutospacing="0" w:line="276" w:lineRule="auto"/>
        <w:jc w:val="both"/>
        <w:rPr>
          <w:rFonts w:ascii="Cambria" w:hAnsi="Cambria"/>
        </w:rPr>
      </w:pPr>
    </w:p>
    <w:p w14:paraId="2B451640" w14:textId="5CA7D226" w:rsidR="006227C9" w:rsidRPr="00CE342F" w:rsidRDefault="006227C9" w:rsidP="0075292B">
      <w:pPr>
        <w:pStyle w:val="t-9-8"/>
        <w:spacing w:before="0" w:beforeAutospacing="0" w:after="0" w:afterAutospacing="0" w:line="276" w:lineRule="auto"/>
        <w:jc w:val="both"/>
        <w:rPr>
          <w:rFonts w:ascii="Cambria" w:hAnsi="Cambria"/>
        </w:rPr>
        <w:sectPr w:rsidR="006227C9" w:rsidRPr="00CE342F" w:rsidSect="0070759C">
          <w:pgSz w:w="11906" w:h="16838"/>
          <w:pgMar w:top="1134" w:right="1418" w:bottom="1134" w:left="1418" w:header="709" w:footer="709" w:gutter="0"/>
          <w:cols w:space="708"/>
          <w:titlePg/>
          <w:docGrid w:linePitch="360"/>
        </w:sectPr>
      </w:pPr>
    </w:p>
    <w:p w14:paraId="14735415" w14:textId="69B83E0A" w:rsidR="00E8717A" w:rsidRPr="00CE342F" w:rsidRDefault="00E8717A" w:rsidP="00FC7D86">
      <w:pPr>
        <w:pStyle w:val="t-9-8"/>
        <w:numPr>
          <w:ilvl w:val="0"/>
          <w:numId w:val="4"/>
        </w:numPr>
        <w:spacing w:before="0" w:beforeAutospacing="0" w:after="240" w:afterAutospacing="0" w:line="276" w:lineRule="auto"/>
        <w:ind w:left="567" w:hanging="283"/>
        <w:jc w:val="both"/>
        <w:rPr>
          <w:rFonts w:ascii="Cambria" w:hAnsi="Cambria"/>
          <w:b/>
        </w:rPr>
      </w:pPr>
      <w:r w:rsidRPr="00CE342F">
        <w:rPr>
          <w:rFonts w:ascii="Cambria" w:hAnsi="Cambria"/>
          <w:b/>
        </w:rPr>
        <w:lastRenderedPageBreak/>
        <w:t xml:space="preserve">GODIŠNJI PLAN PROVOĐENJA POSTUPAKA PROCJENE IMOVINE U VLASNIŠTVU </w:t>
      </w:r>
      <w:r w:rsidR="00490980" w:rsidRPr="00CE342F">
        <w:rPr>
          <w:rFonts w:ascii="Cambria" w:hAnsi="Cambria"/>
          <w:b/>
        </w:rPr>
        <w:t xml:space="preserve">OPĆINE </w:t>
      </w:r>
      <w:r w:rsidR="0051768E" w:rsidRPr="00CE342F">
        <w:rPr>
          <w:rFonts w:ascii="Cambria" w:hAnsi="Cambria"/>
          <w:b/>
        </w:rPr>
        <w:t>BIBINJE</w:t>
      </w:r>
    </w:p>
    <w:p w14:paraId="276D55A7" w14:textId="77777777" w:rsidR="00C34A5E" w:rsidRPr="00CE342F" w:rsidRDefault="00C34A5E" w:rsidP="00E948FF">
      <w:pPr>
        <w:pStyle w:val="t-9-8"/>
        <w:spacing w:before="0" w:beforeAutospacing="0" w:after="240" w:afterAutospacing="0" w:line="276" w:lineRule="auto"/>
        <w:ind w:firstLine="567"/>
        <w:jc w:val="both"/>
        <w:rPr>
          <w:rFonts w:ascii="Cambria" w:hAnsi="Cambria"/>
        </w:rPr>
      </w:pPr>
      <w:r w:rsidRPr="00CE342F">
        <w:rPr>
          <w:rFonts w:ascii="Cambria" w:hAnsi="Cambria"/>
        </w:rPr>
        <w:t xml:space="preserve">Procjena vrijednosti nekretnina u Republici Hrvatskoj regulirana je </w:t>
      </w:r>
      <w:hyperlink r:id="rId17" w:history="1">
        <w:r w:rsidRPr="00CE342F">
          <w:rPr>
            <w:rStyle w:val="Hiperveza"/>
            <w:rFonts w:ascii="Cambria" w:hAnsi="Cambria"/>
            <w:color w:val="auto"/>
            <w:u w:val="none"/>
          </w:rPr>
          <w:t>Zakonom o procjeni vrijednosti nekretnina (»Narodne novine«, broj 78/15)</w:t>
        </w:r>
      </w:hyperlink>
      <w:r w:rsidRPr="00CE342F">
        <w:rPr>
          <w:rFonts w:ascii="Cambria" w:hAnsi="Cambria"/>
        </w:rPr>
        <w:t xml:space="preserve"> koji je donesen 03. srpnja 2015. godine, a na snazi je od 25. srpnja 2015. godine.</w:t>
      </w:r>
    </w:p>
    <w:p w14:paraId="287BA35A" w14:textId="5A6CF174" w:rsidR="00C34A5E" w:rsidRPr="00CE342F" w:rsidRDefault="00C34A5E" w:rsidP="00C34A5E">
      <w:pPr>
        <w:ind w:firstLine="567"/>
        <w:jc w:val="both"/>
        <w:rPr>
          <w:rFonts w:ascii="Cambria" w:eastAsia="Times New Roman" w:hAnsi="Cambria"/>
          <w:sz w:val="24"/>
          <w:szCs w:val="24"/>
        </w:rPr>
      </w:pPr>
      <w:r w:rsidRPr="00CE342F">
        <w:rPr>
          <w:rFonts w:ascii="Cambria" w:hAnsi="Cambria"/>
          <w:sz w:val="24"/>
          <w:szCs w:val="24"/>
        </w:rPr>
        <w:t>Strategijom</w:t>
      </w:r>
      <w:r w:rsidR="00F131CB" w:rsidRPr="00CE342F">
        <w:rPr>
          <w:rFonts w:ascii="Cambria" w:hAnsi="Cambria"/>
          <w:sz w:val="24"/>
          <w:szCs w:val="24"/>
        </w:rPr>
        <w:t xml:space="preserve"> su</w:t>
      </w:r>
      <w:r w:rsidRPr="00CE342F">
        <w:rPr>
          <w:rFonts w:ascii="Cambria" w:hAnsi="Cambria"/>
          <w:sz w:val="24"/>
          <w:szCs w:val="24"/>
        </w:rPr>
        <w:t xml:space="preserve"> </w:t>
      </w:r>
      <w:r w:rsidRPr="00CE342F">
        <w:rPr>
          <w:rFonts w:ascii="Cambria" w:eastAsia="Times New Roman" w:hAnsi="Cambria"/>
          <w:sz w:val="24"/>
          <w:szCs w:val="24"/>
        </w:rPr>
        <w:t xml:space="preserve">definirani sljedeći ciljevi provođenja postupaka procjene imovine u vlasništvu </w:t>
      </w:r>
      <w:r w:rsidR="00490980" w:rsidRPr="00CE342F">
        <w:rPr>
          <w:rFonts w:ascii="Cambria" w:hAnsi="Cambria"/>
          <w:sz w:val="24"/>
          <w:szCs w:val="24"/>
        </w:rPr>
        <w:t xml:space="preserve">Općine </w:t>
      </w:r>
      <w:r w:rsidR="0051768E" w:rsidRPr="00CE342F">
        <w:rPr>
          <w:rFonts w:ascii="Cambria" w:hAnsi="Cambria"/>
          <w:sz w:val="24"/>
          <w:szCs w:val="24"/>
        </w:rPr>
        <w:t>Bibinje</w:t>
      </w:r>
      <w:r w:rsidRPr="00CE342F">
        <w:rPr>
          <w:rFonts w:ascii="Cambria" w:eastAsia="Times New Roman" w:hAnsi="Cambria"/>
          <w:sz w:val="24"/>
          <w:szCs w:val="24"/>
        </w:rPr>
        <w:t>:</w:t>
      </w:r>
    </w:p>
    <w:p w14:paraId="2A366DF4" w14:textId="325FA913" w:rsidR="00C34A5E" w:rsidRPr="00CE342F" w:rsidRDefault="00C34A5E" w:rsidP="00FC7D86">
      <w:pPr>
        <w:pStyle w:val="Odlomakpopisa"/>
        <w:numPr>
          <w:ilvl w:val="0"/>
          <w:numId w:val="6"/>
        </w:numPr>
        <w:tabs>
          <w:tab w:val="left" w:pos="851"/>
        </w:tabs>
        <w:ind w:left="567" w:hanging="283"/>
        <w:jc w:val="both"/>
        <w:rPr>
          <w:rFonts w:ascii="Cambria" w:eastAsia="Times New Roman" w:hAnsi="Cambria"/>
          <w:sz w:val="24"/>
          <w:szCs w:val="24"/>
        </w:rPr>
      </w:pPr>
      <w:r w:rsidRPr="00CE342F">
        <w:rPr>
          <w:rFonts w:ascii="Cambria" w:eastAsia="Times New Roman" w:hAnsi="Cambria"/>
          <w:sz w:val="24"/>
          <w:szCs w:val="24"/>
        </w:rPr>
        <w:t xml:space="preserve">Procjena potencijala imovine </w:t>
      </w:r>
      <w:r w:rsidR="00490980" w:rsidRPr="00CE342F">
        <w:rPr>
          <w:rFonts w:ascii="Cambria" w:hAnsi="Cambria"/>
          <w:sz w:val="24"/>
          <w:szCs w:val="24"/>
        </w:rPr>
        <w:t xml:space="preserve">Općine </w:t>
      </w:r>
      <w:r w:rsidR="0051768E" w:rsidRPr="00CE342F">
        <w:rPr>
          <w:rFonts w:ascii="Cambria" w:hAnsi="Cambria"/>
          <w:sz w:val="24"/>
          <w:szCs w:val="24"/>
        </w:rPr>
        <w:t>Bibinje</w:t>
      </w:r>
      <w:r w:rsidRPr="00CE342F">
        <w:rPr>
          <w:rFonts w:ascii="Cambria" w:hAnsi="Cambria"/>
          <w:sz w:val="24"/>
          <w:szCs w:val="24"/>
        </w:rPr>
        <w:t xml:space="preserve"> </w:t>
      </w:r>
      <w:r w:rsidRPr="00CE342F">
        <w:rPr>
          <w:rFonts w:ascii="Cambria" w:eastAsia="Times New Roman" w:hAnsi="Cambria"/>
          <w:sz w:val="24"/>
          <w:szCs w:val="24"/>
        </w:rPr>
        <w:t>mora se zasnivati na snimanju,</w:t>
      </w:r>
      <w:r w:rsidR="001E77C3" w:rsidRPr="00CE342F">
        <w:rPr>
          <w:rFonts w:ascii="Cambria" w:eastAsia="Times New Roman" w:hAnsi="Cambria"/>
          <w:sz w:val="24"/>
          <w:szCs w:val="24"/>
        </w:rPr>
        <w:t xml:space="preserve"> popisu i ocjeni realnog stanja</w:t>
      </w:r>
      <w:r w:rsidR="00A77BB5" w:rsidRPr="00CE342F">
        <w:rPr>
          <w:rFonts w:ascii="Cambria" w:eastAsia="Times New Roman" w:hAnsi="Cambria"/>
          <w:sz w:val="24"/>
          <w:szCs w:val="24"/>
        </w:rPr>
        <w:t>;</w:t>
      </w:r>
    </w:p>
    <w:p w14:paraId="0524F8F5" w14:textId="77777777" w:rsidR="00C34A5E" w:rsidRPr="00CE342F" w:rsidRDefault="00C34A5E" w:rsidP="00FC7D86">
      <w:pPr>
        <w:pStyle w:val="Odlomakpopisa"/>
        <w:numPr>
          <w:ilvl w:val="0"/>
          <w:numId w:val="6"/>
        </w:numPr>
        <w:tabs>
          <w:tab w:val="left" w:pos="851"/>
        </w:tabs>
        <w:ind w:left="567" w:hanging="283"/>
        <w:jc w:val="both"/>
        <w:rPr>
          <w:rFonts w:ascii="Cambria" w:eastAsia="Times New Roman" w:hAnsi="Cambria"/>
          <w:sz w:val="24"/>
          <w:szCs w:val="24"/>
        </w:rPr>
      </w:pPr>
      <w:r w:rsidRPr="00CE342F">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67CC693D" w14:textId="77777777" w:rsidR="005E40CA" w:rsidRPr="00CE342F" w:rsidRDefault="005E40CA" w:rsidP="00FC7D86">
      <w:pPr>
        <w:pStyle w:val="t-9-8"/>
        <w:numPr>
          <w:ilvl w:val="0"/>
          <w:numId w:val="4"/>
        </w:numPr>
        <w:spacing w:before="240" w:beforeAutospacing="0" w:after="240" w:afterAutospacing="0" w:line="276" w:lineRule="auto"/>
        <w:ind w:left="567" w:hanging="283"/>
        <w:jc w:val="both"/>
        <w:rPr>
          <w:rFonts w:ascii="Cambria" w:hAnsi="Cambria"/>
          <w:b/>
        </w:rPr>
      </w:pPr>
      <w:r w:rsidRPr="00CE342F">
        <w:rPr>
          <w:rFonts w:ascii="Cambria" w:hAnsi="Cambria"/>
          <w:b/>
        </w:rPr>
        <w:t>GODIŠNJI PLAN RJEŠAVANJA IMOVINSKO-PRAVNIH ODNOSA</w:t>
      </w:r>
    </w:p>
    <w:p w14:paraId="553387A9" w14:textId="77777777" w:rsidR="006676E0" w:rsidRPr="00CE342F" w:rsidRDefault="00902D31" w:rsidP="0026524F">
      <w:pPr>
        <w:ind w:firstLine="567"/>
        <w:jc w:val="both"/>
        <w:rPr>
          <w:rFonts w:ascii="Cambria" w:eastAsia="Times New Roman" w:hAnsi="Cambria"/>
          <w:sz w:val="24"/>
          <w:szCs w:val="24"/>
        </w:rPr>
      </w:pPr>
      <w:r w:rsidRPr="00CE342F">
        <w:rPr>
          <w:rFonts w:ascii="Cambria" w:eastAsia="Times New Roman" w:hAnsi="Cambria"/>
          <w:sz w:val="24"/>
          <w:szCs w:val="24"/>
        </w:rPr>
        <w:t xml:space="preserve">Jedan od osnovnih zadataka u rješavanju prijepora oko zahtjeva koje jedinice lokalne i područne samouprave imaju prema Republici Hrvatskoj je u rješavanju suvlasničkih odnosa u kojima se međusobno nalaze. U tom smislu potrebno je popisati sve nekretnine </w:t>
      </w:r>
      <w:r w:rsidR="00106686" w:rsidRPr="00CE342F">
        <w:rPr>
          <w:rFonts w:ascii="Cambria" w:eastAsia="Times New Roman" w:hAnsi="Cambria"/>
          <w:sz w:val="24"/>
          <w:szCs w:val="24"/>
        </w:rPr>
        <w:t>(</w:t>
      </w:r>
      <w:r w:rsidRPr="00CE342F">
        <w:rPr>
          <w:rFonts w:ascii="Cambria" w:eastAsia="Times New Roman" w:hAnsi="Cambria"/>
          <w:sz w:val="24"/>
          <w:szCs w:val="24"/>
        </w:rPr>
        <w:t>poslovne prostore i građevinska zemljišta) na kojima postoji suvlasništvo.</w:t>
      </w:r>
    </w:p>
    <w:p w14:paraId="27EE27DF" w14:textId="34E8352A" w:rsidR="00902D31" w:rsidRPr="00CE342F" w:rsidRDefault="00902D31" w:rsidP="0026524F">
      <w:pPr>
        <w:ind w:firstLine="567"/>
        <w:jc w:val="both"/>
        <w:rPr>
          <w:rFonts w:ascii="Cambria" w:eastAsia="Times New Roman" w:hAnsi="Cambria"/>
          <w:sz w:val="24"/>
          <w:szCs w:val="24"/>
        </w:rPr>
      </w:pPr>
      <w:r w:rsidRPr="00CE342F">
        <w:rPr>
          <w:rFonts w:ascii="Cambria" w:eastAsia="Times New Roman" w:hAnsi="Cambria"/>
          <w:sz w:val="24"/>
          <w:szCs w:val="24"/>
        </w:rPr>
        <w:t>Jedinice lokalne samouprave koje su fizičkim osobama isplatile naknadu za zemljište oduzeto za vrijeme jugoslavenske komunističke vladavine, a koje je sukladno posebnom propisu postalo vlasništvo Republike Hrvatske po sili z</w:t>
      </w:r>
      <w:r w:rsidR="00ED1176" w:rsidRPr="00CE342F">
        <w:rPr>
          <w:rFonts w:ascii="Cambria" w:eastAsia="Times New Roman" w:hAnsi="Cambria"/>
          <w:sz w:val="24"/>
          <w:szCs w:val="24"/>
        </w:rPr>
        <w:t>akona</w:t>
      </w:r>
      <w:r w:rsidR="00E216AD" w:rsidRPr="00CE342F">
        <w:rPr>
          <w:rFonts w:ascii="Cambria" w:eastAsia="Times New Roman" w:hAnsi="Cambria"/>
          <w:sz w:val="24"/>
          <w:szCs w:val="24"/>
        </w:rPr>
        <w:t>.</w:t>
      </w:r>
    </w:p>
    <w:p w14:paraId="577F6E13" w14:textId="3F21690E" w:rsidR="00AF7912" w:rsidRPr="00CE342F" w:rsidRDefault="00AF7912" w:rsidP="00AF7912">
      <w:pPr>
        <w:spacing w:after="0"/>
        <w:ind w:firstLine="567"/>
        <w:jc w:val="both"/>
        <w:rPr>
          <w:rFonts w:ascii="Cambria" w:eastAsia="Times New Roman" w:hAnsi="Cambria"/>
          <w:sz w:val="24"/>
          <w:szCs w:val="24"/>
        </w:rPr>
      </w:pPr>
      <w:r w:rsidRPr="008A5A5B">
        <w:rPr>
          <w:rFonts w:ascii="Cambria" w:eastAsia="Times New Roman" w:hAnsi="Cambria"/>
          <w:sz w:val="24"/>
          <w:szCs w:val="24"/>
        </w:rPr>
        <w:t xml:space="preserve">Općina </w:t>
      </w:r>
      <w:r w:rsidR="0051768E" w:rsidRPr="008A5A5B">
        <w:rPr>
          <w:rFonts w:ascii="Cambria" w:eastAsia="Times New Roman" w:hAnsi="Cambria"/>
          <w:sz w:val="24"/>
          <w:szCs w:val="24"/>
        </w:rPr>
        <w:t>Bibinje</w:t>
      </w:r>
      <w:r w:rsidRPr="008A5A5B">
        <w:rPr>
          <w:rFonts w:ascii="Cambria" w:eastAsia="Times New Roman" w:hAnsi="Cambria"/>
          <w:sz w:val="24"/>
          <w:szCs w:val="24"/>
        </w:rPr>
        <w:t xml:space="preserve"> nije isplaćivala naknade</w:t>
      </w:r>
      <w:r w:rsidRPr="00CE342F">
        <w:rPr>
          <w:rFonts w:ascii="Cambria" w:eastAsia="Times New Roman" w:hAnsi="Cambria"/>
          <w:sz w:val="24"/>
          <w:szCs w:val="24"/>
        </w:rPr>
        <w:t xml:space="preserve"> za zemljišta oduzeta za vrijeme jugoslavenske komunističke vladavine, a koje je sukladno posebnom propisu postalo vlasništvo Republike Hrvatske po sili zakona.</w:t>
      </w:r>
    </w:p>
    <w:p w14:paraId="631C061C" w14:textId="44ECE5A8" w:rsidR="00E948FF" w:rsidRPr="00CE342F" w:rsidRDefault="00E948FF">
      <w:pPr>
        <w:rPr>
          <w:rFonts w:ascii="Cambria" w:eastAsia="Times New Roman" w:hAnsi="Cambria" w:cs="Times New Roman"/>
          <w:b/>
          <w:sz w:val="24"/>
          <w:szCs w:val="24"/>
        </w:rPr>
      </w:pPr>
      <w:r w:rsidRPr="00CE342F">
        <w:rPr>
          <w:rFonts w:ascii="Cambria" w:hAnsi="Cambria"/>
          <w:b/>
        </w:rPr>
        <w:br w:type="page"/>
      </w:r>
    </w:p>
    <w:p w14:paraId="4523482C" w14:textId="77777777" w:rsidR="008A0E3F" w:rsidRPr="00CE342F" w:rsidRDefault="008A0E3F" w:rsidP="00FC7D86">
      <w:pPr>
        <w:pStyle w:val="t-9-8"/>
        <w:numPr>
          <w:ilvl w:val="0"/>
          <w:numId w:val="4"/>
        </w:numPr>
        <w:spacing w:before="0" w:beforeAutospacing="0" w:after="240" w:afterAutospacing="0" w:line="276" w:lineRule="auto"/>
        <w:ind w:left="567" w:hanging="283"/>
        <w:jc w:val="both"/>
        <w:rPr>
          <w:rFonts w:ascii="Cambria" w:hAnsi="Cambria"/>
          <w:b/>
        </w:rPr>
      </w:pPr>
      <w:r w:rsidRPr="00CE342F">
        <w:rPr>
          <w:rFonts w:ascii="Cambria" w:hAnsi="Cambria"/>
          <w:b/>
        </w:rPr>
        <w:lastRenderedPageBreak/>
        <w:t>GODIŠNJI PLAN VOĐENJA EVIDENCIJE IMOVINE</w:t>
      </w:r>
    </w:p>
    <w:p w14:paraId="75949E51" w14:textId="76F63DC5" w:rsidR="008A0E3F" w:rsidRPr="00CE342F" w:rsidRDefault="008A0E3F" w:rsidP="008A0E3F">
      <w:pPr>
        <w:pStyle w:val="t-9-8"/>
        <w:spacing w:before="0" w:beforeAutospacing="0" w:after="200" w:afterAutospacing="0" w:line="276" w:lineRule="auto"/>
        <w:ind w:firstLine="567"/>
        <w:jc w:val="both"/>
        <w:rPr>
          <w:rFonts w:ascii="Cambria" w:hAnsi="Cambria"/>
        </w:rPr>
      </w:pPr>
      <w:r w:rsidRPr="00CE342F">
        <w:rPr>
          <w:rFonts w:ascii="Cambria" w:hAnsi="Cambria"/>
        </w:rPr>
        <w:t>Jedna od pretpostavki upravljanja i raspolaganja imovinom je uspostava Evidencije imovine ko</w:t>
      </w:r>
      <w:r w:rsidR="00E62CA7" w:rsidRPr="00CE342F">
        <w:rPr>
          <w:rFonts w:ascii="Cambria" w:hAnsi="Cambria"/>
        </w:rPr>
        <w:t>ja će se stalno ažurirati i kojo</w:t>
      </w:r>
      <w:r w:rsidRPr="00CE342F">
        <w:rPr>
          <w:rFonts w:ascii="Cambria" w:hAnsi="Cambria"/>
        </w:rPr>
        <w:t>m će se ostvariti internetska dostupnost i transparentnost u upravljanju imovinom. Stoga je jedan od prioritetnih ciljeva koji se navode u Strategiji formiranje Evidencije</w:t>
      </w:r>
      <w:r w:rsidR="00B66937" w:rsidRPr="00CE342F">
        <w:rPr>
          <w:rFonts w:ascii="Cambria" w:hAnsi="Cambria"/>
        </w:rPr>
        <w:t xml:space="preserve"> (Registra)</w:t>
      </w:r>
      <w:r w:rsidRPr="00CE342F">
        <w:rPr>
          <w:rFonts w:ascii="Cambria" w:hAnsi="Cambria"/>
        </w:rPr>
        <w:t xml:space="preserve"> imovine </w:t>
      </w:r>
      <w:r w:rsidRPr="00CE342F">
        <w:rPr>
          <w:rFonts w:ascii="Cambria" w:eastAsia="Arial" w:hAnsi="Cambria"/>
        </w:rPr>
        <w:t xml:space="preserve">kako bi se osigurali podaci o cjelokupnoj imovini odnosno resursima s kojima </w:t>
      </w:r>
      <w:r w:rsidR="00490980" w:rsidRPr="00CE342F">
        <w:rPr>
          <w:rFonts w:ascii="Cambria" w:eastAsia="Arial" w:hAnsi="Cambria"/>
        </w:rPr>
        <w:t xml:space="preserve">Općina </w:t>
      </w:r>
      <w:r w:rsidR="0051768E" w:rsidRPr="00CE342F">
        <w:rPr>
          <w:rFonts w:ascii="Cambria" w:eastAsia="Arial" w:hAnsi="Cambria"/>
        </w:rPr>
        <w:t>Bibinje</w:t>
      </w:r>
      <w:r w:rsidRPr="00CE342F">
        <w:rPr>
          <w:rFonts w:ascii="Cambria" w:eastAsia="Arial" w:hAnsi="Cambria"/>
        </w:rPr>
        <w:t xml:space="preserve"> raspolaže.</w:t>
      </w:r>
      <w:r w:rsidRPr="00CE342F">
        <w:rPr>
          <w:rFonts w:ascii="Cambria" w:hAnsi="Cambria"/>
          <w:bCs/>
          <w:color w:val="000000"/>
        </w:rPr>
        <w:t xml:space="preserve"> Evidencija imovine je sveobuhvatnost autentičnih i redovito ažuriranih pravnih, fizičkih, ekonomskih i financijskih podataka o imovini.</w:t>
      </w:r>
    </w:p>
    <w:p w14:paraId="618A7D90" w14:textId="0A507D07" w:rsidR="008A0E3F" w:rsidRPr="00CE342F" w:rsidRDefault="008A0E3F" w:rsidP="00E948FF">
      <w:pPr>
        <w:pStyle w:val="t-9-8"/>
        <w:spacing w:before="0" w:beforeAutospacing="0" w:after="240" w:afterAutospacing="0" w:line="276" w:lineRule="auto"/>
        <w:ind w:firstLine="567"/>
        <w:jc w:val="both"/>
        <w:rPr>
          <w:rFonts w:ascii="Cambria" w:hAnsi="Cambria"/>
        </w:rPr>
      </w:pPr>
      <w:r w:rsidRPr="00CE342F">
        <w:rPr>
          <w:rFonts w:ascii="Cambria" w:hAnsi="Cambria"/>
          <w:bCs/>
        </w:rPr>
        <w:t xml:space="preserve">Dana, 05. prosinca 2018. godine donesen je novi Zakon o središnjem registru državne imovine </w:t>
      </w:r>
      <w:r w:rsidRPr="00CE342F">
        <w:rPr>
          <w:rFonts w:ascii="Cambria" w:hAnsi="Cambria"/>
        </w:rPr>
        <w:t>(»Narodne novine«</w:t>
      </w:r>
      <w:r w:rsidR="00FB6318" w:rsidRPr="00CE342F">
        <w:rPr>
          <w:rFonts w:ascii="Cambria" w:hAnsi="Cambria"/>
        </w:rPr>
        <w:t>,</w:t>
      </w:r>
      <w:r w:rsidRPr="00CE342F">
        <w:rPr>
          <w:rFonts w:ascii="Cambria" w:hAnsi="Cambria"/>
        </w:rPr>
        <w:t xml:space="preserve"> broj 112/18) prema kojem su </w:t>
      </w:r>
      <w:r w:rsidR="00FB6318" w:rsidRPr="00CE342F">
        <w:rPr>
          <w:rFonts w:ascii="Cambria" w:hAnsi="Cambria"/>
        </w:rPr>
        <w:t xml:space="preserve">jedinice lokalne samouprave </w:t>
      </w:r>
      <w:r w:rsidRPr="00CE342F">
        <w:rPr>
          <w:rFonts w:ascii="Cambria" w:hAnsi="Cambria"/>
        </w:rPr>
        <w:t>obveznici dostave i unosa podataka u Središnji registar.</w:t>
      </w:r>
    </w:p>
    <w:p w14:paraId="18FFEC22" w14:textId="7FEA3F9A" w:rsidR="008A0E3F" w:rsidRPr="00CE342F" w:rsidRDefault="00E216AD" w:rsidP="00E948FF">
      <w:pPr>
        <w:ind w:firstLine="567"/>
        <w:jc w:val="both"/>
        <w:rPr>
          <w:rFonts w:ascii="Cambria" w:hAnsi="Cambria"/>
          <w:sz w:val="24"/>
          <w:szCs w:val="24"/>
        </w:rPr>
      </w:pPr>
      <w:r w:rsidRPr="00CE342F">
        <w:rPr>
          <w:rFonts w:ascii="Cambria" w:eastAsia="Times New Roman"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490980" w:rsidRPr="00CE342F">
        <w:rPr>
          <w:rFonts w:ascii="Cambria" w:eastAsia="Times New Roman" w:hAnsi="Cambria"/>
          <w:sz w:val="24"/>
          <w:szCs w:val="24"/>
        </w:rPr>
        <w:t xml:space="preserve">Općina </w:t>
      </w:r>
      <w:r w:rsidR="0051768E" w:rsidRPr="00CE342F">
        <w:rPr>
          <w:rFonts w:ascii="Cambria" w:eastAsia="Times New Roman" w:hAnsi="Cambria"/>
          <w:sz w:val="24"/>
          <w:szCs w:val="24"/>
        </w:rPr>
        <w:t>Bibinje</w:t>
      </w:r>
      <w:r w:rsidR="008A0E3F" w:rsidRPr="00CE342F">
        <w:rPr>
          <w:rFonts w:ascii="Cambria" w:eastAsia="Times New Roman" w:hAnsi="Cambria"/>
          <w:sz w:val="24"/>
          <w:szCs w:val="24"/>
        </w:rPr>
        <w:t xml:space="preserve"> dostavit će podatke i postupiti sukladno navedenom Zakonu, čim dostava podataka u Središnji registar bude omogućena.</w:t>
      </w:r>
    </w:p>
    <w:p w14:paraId="2D12A0A1" w14:textId="31552CD5" w:rsidR="005A391B" w:rsidRPr="00CE342F" w:rsidRDefault="00BA7E0B" w:rsidP="00FC7D86">
      <w:pPr>
        <w:pStyle w:val="t-9-8"/>
        <w:numPr>
          <w:ilvl w:val="0"/>
          <w:numId w:val="4"/>
        </w:numPr>
        <w:spacing w:before="0" w:beforeAutospacing="0" w:after="240" w:afterAutospacing="0" w:line="276" w:lineRule="auto"/>
        <w:ind w:left="567" w:hanging="283"/>
        <w:jc w:val="both"/>
        <w:rPr>
          <w:rFonts w:ascii="Cambria" w:hAnsi="Cambria"/>
          <w:b/>
        </w:rPr>
      </w:pPr>
      <w:r w:rsidRPr="00CE342F">
        <w:rPr>
          <w:rFonts w:ascii="Cambria" w:hAnsi="Cambria"/>
          <w:b/>
        </w:rPr>
        <w:t xml:space="preserve">GODIŠNJI PLAN POSTUPAKA VEZANIH UZ SAVJETOVANJE SA ZAINTERESIRANOM JAVNOŠĆU I PRAVO NA PRISTUP INFORMACIJAMA KOJE SE TIČU UPRAVLJANJA I RASPOLAGANJA IMOVINOM U VLASNIŠTVU </w:t>
      </w:r>
      <w:r w:rsidR="00490980" w:rsidRPr="00CE342F">
        <w:rPr>
          <w:rFonts w:ascii="Cambria" w:hAnsi="Cambria"/>
          <w:b/>
        </w:rPr>
        <w:t xml:space="preserve">OPĆINE </w:t>
      </w:r>
      <w:r w:rsidR="0051768E" w:rsidRPr="00CE342F">
        <w:rPr>
          <w:rFonts w:ascii="Cambria" w:hAnsi="Cambria"/>
          <w:b/>
        </w:rPr>
        <w:t>BIBINJE</w:t>
      </w:r>
    </w:p>
    <w:p w14:paraId="3EA916E2" w14:textId="1070F8D7" w:rsidR="005A391B" w:rsidRPr="00CE342F" w:rsidRDefault="005A391B" w:rsidP="005A391B">
      <w:pPr>
        <w:ind w:firstLine="567"/>
        <w:jc w:val="both"/>
        <w:rPr>
          <w:rFonts w:ascii="Cambria" w:eastAsia="Times New Roman" w:hAnsi="Cambria"/>
          <w:sz w:val="24"/>
          <w:szCs w:val="24"/>
        </w:rPr>
      </w:pPr>
      <w:r w:rsidRPr="00CE342F">
        <w:rPr>
          <w:rFonts w:ascii="Cambria" w:eastAsia="Times New Roman" w:hAnsi="Cambria"/>
          <w:sz w:val="24"/>
          <w:szCs w:val="24"/>
        </w:rPr>
        <w:t xml:space="preserve">Sukladno </w:t>
      </w:r>
      <w:hyperlink r:id="rId18" w:history="1">
        <w:r w:rsidRPr="00CE342F">
          <w:rPr>
            <w:rStyle w:val="Hiperveza"/>
            <w:rFonts w:ascii="Cambria" w:eastAsia="Times New Roman" w:hAnsi="Cambria"/>
            <w:color w:val="auto"/>
            <w:sz w:val="24"/>
            <w:szCs w:val="24"/>
            <w:u w:val="none"/>
          </w:rPr>
          <w:t>Zakonu o pravu na pristup informacijama</w:t>
        </w:r>
      </w:hyperlink>
      <w:r w:rsidRPr="00CE342F">
        <w:rPr>
          <w:rStyle w:val="Hiperveza"/>
          <w:rFonts w:ascii="Cambria" w:eastAsia="Times New Roman" w:hAnsi="Cambria"/>
          <w:color w:val="auto"/>
          <w:sz w:val="24"/>
          <w:szCs w:val="24"/>
          <w:u w:val="none"/>
        </w:rPr>
        <w:t xml:space="preserve"> </w:t>
      </w:r>
      <w:r w:rsidRPr="00CE342F">
        <w:rPr>
          <w:rFonts w:ascii="Cambria" w:eastAsia="Times New Roman" w:hAnsi="Cambria"/>
          <w:sz w:val="24"/>
          <w:szCs w:val="24"/>
        </w:rPr>
        <w:t xml:space="preserve">(»Narodne novine«, broj 25/13, 85/15) </w:t>
      </w:r>
      <w:r w:rsidR="00490980" w:rsidRPr="00CE342F">
        <w:rPr>
          <w:rFonts w:ascii="Cambria" w:eastAsia="Times New Roman" w:hAnsi="Cambria"/>
          <w:sz w:val="24"/>
          <w:szCs w:val="24"/>
        </w:rPr>
        <w:t xml:space="preserve">Općina </w:t>
      </w:r>
      <w:r w:rsidR="0051768E" w:rsidRPr="00CE342F">
        <w:rPr>
          <w:rFonts w:ascii="Cambria" w:eastAsia="Times New Roman" w:hAnsi="Cambria"/>
          <w:sz w:val="24"/>
          <w:szCs w:val="24"/>
        </w:rPr>
        <w:t>Bibinje</w:t>
      </w:r>
      <w:r w:rsidRPr="00CE342F">
        <w:rPr>
          <w:rFonts w:ascii="Cambria" w:eastAsia="Times New Roman" w:hAnsi="Cambria"/>
          <w:sz w:val="24"/>
          <w:szCs w:val="24"/>
        </w:rPr>
        <w:t xml:space="preserve"> na svojoj službenoj Internet stranici ima obvezu objavljivati:</w:t>
      </w:r>
    </w:p>
    <w:p w14:paraId="77DFA022" w14:textId="6E4B2413" w:rsidR="005A391B" w:rsidRPr="00CE342F" w:rsidRDefault="005A391B" w:rsidP="00FC7D86">
      <w:pPr>
        <w:pStyle w:val="Odlomakpopisa"/>
        <w:numPr>
          <w:ilvl w:val="0"/>
          <w:numId w:val="7"/>
        </w:numPr>
        <w:tabs>
          <w:tab w:val="left" w:pos="1140"/>
        </w:tabs>
        <w:ind w:left="567" w:hanging="283"/>
        <w:jc w:val="both"/>
        <w:rPr>
          <w:rFonts w:ascii="Cambria" w:eastAsia="Times New Roman" w:hAnsi="Cambria"/>
          <w:sz w:val="24"/>
          <w:szCs w:val="24"/>
        </w:rPr>
      </w:pPr>
      <w:r w:rsidRPr="00CE342F">
        <w:rPr>
          <w:rFonts w:ascii="Cambria" w:eastAsia="Times New Roman" w:hAnsi="Cambria"/>
          <w:sz w:val="24"/>
          <w:szCs w:val="24"/>
        </w:rPr>
        <w:t xml:space="preserve">opće akte koje donosi, a koji se objavljuju i u </w:t>
      </w:r>
      <w:r w:rsidR="0096588A" w:rsidRPr="00CE342F">
        <w:rPr>
          <w:rFonts w:ascii="Cambria" w:hAnsi="Cambria"/>
          <w:sz w:val="24"/>
          <w:szCs w:val="24"/>
        </w:rPr>
        <w:t>Služben</w:t>
      </w:r>
      <w:r w:rsidR="000B286C">
        <w:rPr>
          <w:rFonts w:ascii="Cambria" w:hAnsi="Cambria"/>
          <w:sz w:val="24"/>
          <w:szCs w:val="24"/>
        </w:rPr>
        <w:t>om glasniku</w:t>
      </w:r>
      <w:r w:rsidR="0096588A" w:rsidRPr="00CE342F">
        <w:rPr>
          <w:rFonts w:ascii="Cambria" w:hAnsi="Cambria"/>
          <w:sz w:val="24"/>
          <w:szCs w:val="24"/>
        </w:rPr>
        <w:t xml:space="preserve"> </w:t>
      </w:r>
      <w:r w:rsidR="00B91876"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00B91876" w:rsidRPr="00CE342F">
        <w:rPr>
          <w:rFonts w:ascii="Cambria" w:eastAsia="Times New Roman" w:hAnsi="Cambria"/>
          <w:sz w:val="24"/>
          <w:szCs w:val="24"/>
        </w:rPr>
        <w:t>,</w:t>
      </w:r>
    </w:p>
    <w:p w14:paraId="590F35DB" w14:textId="77777777" w:rsidR="005A391B" w:rsidRPr="00CE342F" w:rsidRDefault="005A391B" w:rsidP="00FC7D86">
      <w:pPr>
        <w:pStyle w:val="Odlomakpopisa"/>
        <w:numPr>
          <w:ilvl w:val="0"/>
          <w:numId w:val="7"/>
        </w:numPr>
        <w:tabs>
          <w:tab w:val="left" w:pos="1140"/>
        </w:tabs>
        <w:ind w:left="567" w:hanging="283"/>
        <w:jc w:val="both"/>
        <w:rPr>
          <w:rFonts w:ascii="Cambria" w:eastAsia="Times New Roman" w:hAnsi="Cambria"/>
          <w:sz w:val="24"/>
          <w:szCs w:val="24"/>
        </w:rPr>
      </w:pPr>
      <w:bookmarkStart w:id="117" w:name="page331"/>
      <w:bookmarkEnd w:id="117"/>
      <w:r w:rsidRPr="00CE342F">
        <w:rPr>
          <w:rFonts w:ascii="Cambria" w:eastAsia="Times New Roman" w:hAnsi="Cambria"/>
          <w:sz w:val="24"/>
          <w:szCs w:val="24"/>
        </w:rPr>
        <w:t>nacrte općih akata koje donosi u svrhu provedbe savjetova</w:t>
      </w:r>
      <w:r w:rsidR="00B91876" w:rsidRPr="00CE342F">
        <w:rPr>
          <w:rFonts w:ascii="Cambria" w:eastAsia="Times New Roman" w:hAnsi="Cambria"/>
          <w:sz w:val="24"/>
          <w:szCs w:val="24"/>
        </w:rPr>
        <w:t>nja sa zainteresiranom javnošću,</w:t>
      </w:r>
    </w:p>
    <w:p w14:paraId="3791F5FD" w14:textId="77777777" w:rsidR="005A391B" w:rsidRPr="00CE342F" w:rsidRDefault="005A391B" w:rsidP="00FC7D86">
      <w:pPr>
        <w:pStyle w:val="Odlomakpopisa"/>
        <w:numPr>
          <w:ilvl w:val="0"/>
          <w:numId w:val="7"/>
        </w:numPr>
        <w:tabs>
          <w:tab w:val="left" w:pos="1140"/>
        </w:tabs>
        <w:ind w:left="567" w:hanging="283"/>
        <w:jc w:val="both"/>
        <w:rPr>
          <w:rFonts w:ascii="Cambria" w:eastAsia="Times New Roman" w:hAnsi="Cambria"/>
          <w:sz w:val="24"/>
          <w:szCs w:val="24"/>
        </w:rPr>
      </w:pPr>
      <w:r w:rsidRPr="00CE342F">
        <w:rPr>
          <w:rFonts w:ascii="Cambria" w:eastAsia="Times New Roman" w:hAnsi="Cambria"/>
          <w:sz w:val="24"/>
          <w:szCs w:val="24"/>
        </w:rPr>
        <w:t>godišnje planove, programe, strategije, upute, proračun, izvještaje o radu, financijska izvješća – na godišnjoj razini,</w:t>
      </w:r>
    </w:p>
    <w:p w14:paraId="7596C62B" w14:textId="77777777" w:rsidR="005A391B" w:rsidRPr="00CE342F" w:rsidRDefault="005A391B" w:rsidP="00FC7D86">
      <w:pPr>
        <w:pStyle w:val="Odlomakpopisa"/>
        <w:numPr>
          <w:ilvl w:val="0"/>
          <w:numId w:val="7"/>
        </w:numPr>
        <w:tabs>
          <w:tab w:val="left" w:pos="1140"/>
        </w:tabs>
        <w:ind w:left="567" w:hanging="283"/>
        <w:jc w:val="both"/>
        <w:rPr>
          <w:rFonts w:ascii="Cambria" w:eastAsia="Times New Roman" w:hAnsi="Cambria"/>
          <w:sz w:val="24"/>
          <w:szCs w:val="24"/>
        </w:rPr>
      </w:pPr>
      <w:r w:rsidRPr="00CE342F">
        <w:rPr>
          <w:rFonts w:ascii="Cambria" w:eastAsia="Times New Roman" w:hAnsi="Cambria"/>
          <w:sz w:val="24"/>
          <w:szCs w:val="24"/>
        </w:rPr>
        <w:t xml:space="preserve">zapise vezane uz lokalnu upravu i zaključke sa službenih sjednica </w:t>
      </w:r>
      <w:r w:rsidR="00490980" w:rsidRPr="00CE342F">
        <w:rPr>
          <w:rFonts w:ascii="Cambria" w:eastAsia="Times New Roman" w:hAnsi="Cambria"/>
          <w:sz w:val="24"/>
          <w:szCs w:val="24"/>
        </w:rPr>
        <w:t>Općinskog vijeća</w:t>
      </w:r>
      <w:r w:rsidRPr="00CE342F">
        <w:rPr>
          <w:rFonts w:ascii="Cambria" w:eastAsia="Times New Roman" w:hAnsi="Cambria"/>
          <w:sz w:val="24"/>
          <w:szCs w:val="24"/>
        </w:rPr>
        <w:t xml:space="preserve"> i službene dokumente usvojene na tim sjednicama,</w:t>
      </w:r>
    </w:p>
    <w:p w14:paraId="343D68F7" w14:textId="51CB3335" w:rsidR="005A391B" w:rsidRPr="00CE342F" w:rsidRDefault="005A391B" w:rsidP="00FC7D86">
      <w:pPr>
        <w:pStyle w:val="Odlomakpopisa"/>
        <w:numPr>
          <w:ilvl w:val="0"/>
          <w:numId w:val="2"/>
        </w:numPr>
        <w:ind w:left="567" w:hanging="283"/>
        <w:jc w:val="both"/>
        <w:rPr>
          <w:rFonts w:ascii="Cambria" w:eastAsia="Times New Roman" w:hAnsi="Cambria"/>
          <w:sz w:val="24"/>
          <w:szCs w:val="24"/>
        </w:rPr>
      </w:pPr>
      <w:r w:rsidRPr="00CE342F">
        <w:rPr>
          <w:rFonts w:ascii="Cambria" w:eastAsia="Times New Roman" w:hAnsi="Cambria"/>
          <w:sz w:val="24"/>
          <w:szCs w:val="24"/>
        </w:rPr>
        <w:t xml:space="preserve">pozive za javne natječaje davanja u zakup imovine u vlasništvu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w:t>
      </w:r>
    </w:p>
    <w:p w14:paraId="32F0A39F" w14:textId="0F26ADAF" w:rsidR="00E948FF" w:rsidRPr="00CE342F" w:rsidRDefault="005A391B" w:rsidP="005A391B">
      <w:pPr>
        <w:ind w:firstLine="567"/>
        <w:jc w:val="both"/>
        <w:rPr>
          <w:rFonts w:ascii="Cambria" w:eastAsia="Times New Roman" w:hAnsi="Cambria"/>
          <w:sz w:val="24"/>
          <w:szCs w:val="24"/>
        </w:rPr>
      </w:pPr>
      <w:r w:rsidRPr="00CE342F">
        <w:rPr>
          <w:rFonts w:ascii="Cambria" w:eastAsia="Times New Roman" w:hAnsi="Cambria"/>
          <w:sz w:val="24"/>
          <w:szCs w:val="24"/>
        </w:rPr>
        <w:t xml:space="preserve">Kontinuiranom i redovitom objavom navedenih informacija na Internet stranici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 xml:space="preserve"> zainteresiranoj javnosti omogućava se uvid u rad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 xml:space="preserve"> te se povećava transparentnost i učinkovitost cjelokupnog sustava upravljanja imovinom u vlasništvu </w:t>
      </w:r>
      <w:r w:rsidR="00490980" w:rsidRPr="00CE342F">
        <w:rPr>
          <w:rFonts w:ascii="Cambria" w:eastAsia="Times New Roman" w:hAnsi="Cambria"/>
          <w:sz w:val="24"/>
          <w:szCs w:val="24"/>
        </w:rPr>
        <w:t xml:space="preserve">Općine </w:t>
      </w:r>
      <w:r w:rsidR="0051768E" w:rsidRPr="00CE342F">
        <w:rPr>
          <w:rFonts w:ascii="Cambria" w:eastAsia="Times New Roman" w:hAnsi="Cambria"/>
          <w:sz w:val="24"/>
          <w:szCs w:val="24"/>
        </w:rPr>
        <w:t>Bibinje</w:t>
      </w:r>
      <w:r w:rsidRPr="00CE342F">
        <w:rPr>
          <w:rFonts w:ascii="Cambria" w:eastAsia="Times New Roman" w:hAnsi="Cambria"/>
          <w:sz w:val="24"/>
          <w:szCs w:val="24"/>
        </w:rPr>
        <w:t>.</w:t>
      </w:r>
    </w:p>
    <w:p w14:paraId="2DCA955A" w14:textId="77777777" w:rsidR="004C054F" w:rsidRPr="00CE342F" w:rsidRDefault="003C40CE" w:rsidP="00FC7D86">
      <w:pPr>
        <w:pStyle w:val="t-9-8"/>
        <w:numPr>
          <w:ilvl w:val="0"/>
          <w:numId w:val="4"/>
        </w:numPr>
        <w:spacing w:before="0" w:beforeAutospacing="0" w:after="200" w:afterAutospacing="0" w:line="276" w:lineRule="auto"/>
        <w:ind w:left="567" w:hanging="283"/>
        <w:jc w:val="both"/>
        <w:rPr>
          <w:rFonts w:ascii="Cambria" w:hAnsi="Cambria"/>
          <w:b/>
        </w:rPr>
      </w:pPr>
      <w:r w:rsidRPr="00CE342F">
        <w:rPr>
          <w:rFonts w:ascii="Cambria" w:hAnsi="Cambria"/>
          <w:b/>
        </w:rPr>
        <w:t>GODIŠNJI PLAN ZAHTJEVA ZA DAROVANJE NEKRETNINA UPUĆEN MINISTARSTVU DRŽAVNE IMOVINE</w:t>
      </w:r>
    </w:p>
    <w:p w14:paraId="4FD0622E" w14:textId="2366FE11" w:rsidR="003C40CE" w:rsidRPr="00CE342F" w:rsidRDefault="003C40CE" w:rsidP="00E948FF">
      <w:pPr>
        <w:ind w:firstLine="567"/>
        <w:jc w:val="both"/>
        <w:rPr>
          <w:rFonts w:ascii="Cambria" w:eastAsia="Times New Roman" w:hAnsi="Cambria"/>
          <w:sz w:val="24"/>
          <w:szCs w:val="24"/>
        </w:rPr>
      </w:pPr>
      <w:r w:rsidRPr="00CE342F">
        <w:rPr>
          <w:rFonts w:ascii="Cambria" w:eastAsia="Times New Roman" w:hAnsi="Cambria"/>
          <w:sz w:val="24"/>
          <w:szCs w:val="24"/>
        </w:rPr>
        <w:lastRenderedPageBreak/>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0853594E" w14:textId="77777777" w:rsidR="003C40CE" w:rsidRPr="00CE342F" w:rsidRDefault="003C40CE" w:rsidP="00E948FF">
      <w:pPr>
        <w:ind w:firstLine="567"/>
        <w:jc w:val="both"/>
        <w:rPr>
          <w:rFonts w:ascii="Cambria" w:eastAsia="Times New Roman" w:hAnsi="Cambria"/>
          <w:sz w:val="24"/>
          <w:szCs w:val="24"/>
        </w:rPr>
      </w:pPr>
      <w:r w:rsidRPr="00CE342F">
        <w:rPr>
          <w:rFonts w:ascii="Cambria" w:eastAsia="Times New Roman" w:hAnsi="Cambria"/>
          <w:sz w:val="24"/>
          <w:szCs w:val="24"/>
        </w:rPr>
        <w:t>Raspolaganje provodi se na zahtjev jedinica lokalne i područne (regionalne) samouprave na koju se prenosi ono pravo s kojim se postiže ista svrha, a koje je najpovoljnije za Republiku Hrvatsku.</w:t>
      </w:r>
    </w:p>
    <w:p w14:paraId="0095A99B" w14:textId="71B11F84" w:rsidR="003C40CE" w:rsidRPr="00CE342F" w:rsidRDefault="00AA3FD8" w:rsidP="003C40CE">
      <w:pPr>
        <w:ind w:firstLine="567"/>
        <w:jc w:val="both"/>
        <w:rPr>
          <w:rFonts w:ascii="Cambria" w:hAnsi="Cambria" w:cs="Lucida Sans Unicode"/>
          <w:sz w:val="24"/>
          <w:szCs w:val="24"/>
          <w:shd w:val="clear" w:color="auto" w:fill="FFFFFF"/>
        </w:rPr>
      </w:pPr>
      <w:r>
        <w:rPr>
          <w:rFonts w:ascii="Cambria" w:hAnsi="Cambria" w:cs="Lucida Sans Unicode"/>
          <w:sz w:val="24"/>
          <w:szCs w:val="24"/>
          <w:shd w:val="clear" w:color="auto" w:fill="FFFFFF"/>
        </w:rPr>
        <w:t xml:space="preserve">Sukladno najnovijim izmjenama nadležnog zakona, posao raspolaganja državnom imovinom manje vrijednosti, preuzele su nadležni županijski odjeli. </w:t>
      </w:r>
    </w:p>
    <w:p w14:paraId="562E4062" w14:textId="3B07A3E8" w:rsidR="003C40CE" w:rsidRPr="00CE342F" w:rsidRDefault="003C40CE" w:rsidP="003C40CE">
      <w:pPr>
        <w:pStyle w:val="Opisslike"/>
        <w:spacing w:after="0"/>
        <w:rPr>
          <w:rFonts w:ascii="Cambria" w:hAnsi="Cambria"/>
          <w:bCs w:val="0"/>
          <w:iCs/>
          <w:szCs w:val="22"/>
        </w:rPr>
      </w:pPr>
      <w:bookmarkStart w:id="118" w:name="_Toc519861128"/>
      <w:bookmarkStart w:id="119" w:name="_Toc26738527"/>
      <w:bookmarkStart w:id="120" w:name="_Toc46307648"/>
      <w:r w:rsidRPr="00CE342F">
        <w:rPr>
          <w:rFonts w:ascii="Cambria" w:hAnsi="Cambria"/>
          <w:bCs w:val="0"/>
          <w:iCs/>
          <w:szCs w:val="22"/>
        </w:rPr>
        <w:t xml:space="preserve">Tablica </w:t>
      </w:r>
      <w:r w:rsidR="00E81228" w:rsidRPr="00CE342F">
        <w:rPr>
          <w:rFonts w:ascii="Cambria" w:hAnsi="Cambria"/>
          <w:bCs w:val="0"/>
          <w:iCs/>
          <w:szCs w:val="22"/>
        </w:rPr>
        <w:fldChar w:fldCharType="begin"/>
      </w:r>
      <w:r w:rsidRPr="00CE342F">
        <w:rPr>
          <w:rFonts w:ascii="Cambria" w:hAnsi="Cambria"/>
          <w:bCs w:val="0"/>
          <w:iCs/>
          <w:szCs w:val="22"/>
        </w:rPr>
        <w:instrText xml:space="preserve"> SEQ Tablica \* ARABIC </w:instrText>
      </w:r>
      <w:r w:rsidR="00E81228" w:rsidRPr="00CE342F">
        <w:rPr>
          <w:rFonts w:ascii="Cambria" w:hAnsi="Cambria"/>
          <w:bCs w:val="0"/>
          <w:iCs/>
          <w:szCs w:val="22"/>
        </w:rPr>
        <w:fldChar w:fldCharType="separate"/>
      </w:r>
      <w:r w:rsidR="00967FFB">
        <w:rPr>
          <w:rFonts w:ascii="Cambria" w:hAnsi="Cambria"/>
          <w:bCs w:val="0"/>
          <w:iCs/>
          <w:noProof/>
          <w:szCs w:val="22"/>
        </w:rPr>
        <w:t>5</w:t>
      </w:r>
      <w:r w:rsidR="00E81228" w:rsidRPr="00CE342F">
        <w:rPr>
          <w:rFonts w:ascii="Cambria" w:hAnsi="Cambria"/>
          <w:bCs w:val="0"/>
          <w:iCs/>
          <w:szCs w:val="22"/>
        </w:rPr>
        <w:fldChar w:fldCharType="end"/>
      </w:r>
      <w:r w:rsidRPr="00CE342F">
        <w:rPr>
          <w:rFonts w:ascii="Cambria" w:hAnsi="Cambria"/>
          <w:bCs w:val="0"/>
          <w:iCs/>
          <w:szCs w:val="22"/>
        </w:rPr>
        <w:t xml:space="preserve">. Nekretnine koje </w:t>
      </w:r>
      <w:r w:rsidR="007E4FC2">
        <w:rPr>
          <w:rFonts w:ascii="Cambria" w:hAnsi="Cambria"/>
          <w:bCs w:val="0"/>
          <w:iCs/>
          <w:szCs w:val="22"/>
        </w:rPr>
        <w:t xml:space="preserve">je </w:t>
      </w:r>
      <w:r w:rsidR="00490980" w:rsidRPr="00CE342F">
        <w:rPr>
          <w:rFonts w:ascii="Cambria" w:hAnsi="Cambria"/>
          <w:bCs w:val="0"/>
          <w:iCs/>
          <w:szCs w:val="22"/>
        </w:rPr>
        <w:t xml:space="preserve">Općina </w:t>
      </w:r>
      <w:r w:rsidR="0051768E" w:rsidRPr="00CE342F">
        <w:rPr>
          <w:rFonts w:ascii="Cambria" w:hAnsi="Cambria"/>
          <w:bCs w:val="0"/>
          <w:iCs/>
          <w:szCs w:val="22"/>
        </w:rPr>
        <w:t>Bibinje</w:t>
      </w:r>
      <w:r w:rsidRPr="00CE342F">
        <w:rPr>
          <w:rFonts w:ascii="Cambria" w:hAnsi="Cambria"/>
          <w:bCs w:val="0"/>
          <w:iCs/>
          <w:szCs w:val="22"/>
        </w:rPr>
        <w:t xml:space="preserve"> zatraži</w:t>
      </w:r>
      <w:r w:rsidR="007E4FC2">
        <w:rPr>
          <w:rFonts w:ascii="Cambria" w:hAnsi="Cambria"/>
          <w:bCs w:val="0"/>
          <w:iCs/>
          <w:szCs w:val="22"/>
        </w:rPr>
        <w:t>la</w:t>
      </w:r>
      <w:r w:rsidRPr="00CE342F">
        <w:rPr>
          <w:rFonts w:ascii="Cambria" w:hAnsi="Cambria"/>
          <w:bCs w:val="0"/>
          <w:iCs/>
          <w:szCs w:val="22"/>
        </w:rPr>
        <w:t xml:space="preserve"> od </w:t>
      </w:r>
      <w:r w:rsidR="00AA3FD8">
        <w:rPr>
          <w:rFonts w:ascii="Cambria" w:hAnsi="Cambria"/>
          <w:bCs w:val="0"/>
          <w:iCs/>
          <w:szCs w:val="22"/>
        </w:rPr>
        <w:t>RH</w:t>
      </w:r>
      <w:bookmarkEnd w:id="118"/>
      <w:bookmarkEnd w:id="119"/>
      <w:bookmarkEnd w:id="120"/>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157"/>
        <w:gridCol w:w="1846"/>
        <w:gridCol w:w="1455"/>
        <w:gridCol w:w="1810"/>
        <w:gridCol w:w="2772"/>
      </w:tblGrid>
      <w:tr w:rsidR="00FA793A" w:rsidRPr="00CE342F" w14:paraId="1A1A54CB" w14:textId="77777777" w:rsidTr="00FA793A">
        <w:trPr>
          <w:trHeight w:val="284"/>
        </w:trPr>
        <w:tc>
          <w:tcPr>
            <w:tcW w:w="5000" w:type="pct"/>
            <w:gridSpan w:val="5"/>
            <w:shd w:val="clear" w:color="auto" w:fill="95B3D7" w:themeFill="accent1" w:themeFillTint="99"/>
          </w:tcPr>
          <w:p w14:paraId="4768CA01" w14:textId="744904F3" w:rsidR="00FA793A" w:rsidRPr="00CE342F" w:rsidRDefault="00FA793A" w:rsidP="003034E9">
            <w:pPr>
              <w:spacing w:after="0"/>
              <w:jc w:val="center"/>
              <w:rPr>
                <w:rFonts w:ascii="Cambria" w:eastAsia="Times New Roman" w:hAnsi="Cambria"/>
                <w:b/>
                <w:bCs/>
                <w:sz w:val="20"/>
                <w:szCs w:val="20"/>
              </w:rPr>
            </w:pPr>
            <w:r w:rsidRPr="00CE342F">
              <w:rPr>
                <w:rFonts w:ascii="Cambria" w:eastAsia="Times New Roman" w:hAnsi="Cambria"/>
                <w:b/>
                <w:bCs/>
                <w:sz w:val="20"/>
                <w:szCs w:val="20"/>
              </w:rPr>
              <w:t xml:space="preserve">Nekretnine koje </w:t>
            </w:r>
            <w:r w:rsidR="006220FB">
              <w:rPr>
                <w:rFonts w:ascii="Cambria" w:eastAsia="Times New Roman" w:hAnsi="Cambria"/>
                <w:b/>
                <w:bCs/>
                <w:sz w:val="20"/>
                <w:szCs w:val="20"/>
              </w:rPr>
              <w:t xml:space="preserve">je </w:t>
            </w:r>
            <w:r w:rsidRPr="00CE342F">
              <w:rPr>
                <w:rFonts w:ascii="Cambria" w:eastAsia="Times New Roman" w:hAnsi="Cambria"/>
                <w:b/>
                <w:bCs/>
                <w:sz w:val="20"/>
                <w:szCs w:val="20"/>
              </w:rPr>
              <w:t xml:space="preserve">Općina </w:t>
            </w:r>
            <w:r w:rsidR="0051768E" w:rsidRPr="00CE342F">
              <w:rPr>
                <w:rFonts w:ascii="Cambria" w:eastAsia="Times New Roman" w:hAnsi="Cambria"/>
                <w:b/>
                <w:bCs/>
                <w:sz w:val="20"/>
                <w:szCs w:val="20"/>
              </w:rPr>
              <w:t>Bibinje</w:t>
            </w:r>
            <w:r w:rsidR="00A70F21" w:rsidRPr="00CE342F">
              <w:rPr>
                <w:rFonts w:ascii="Cambria" w:eastAsia="Times New Roman" w:hAnsi="Cambria"/>
                <w:b/>
                <w:bCs/>
                <w:sz w:val="20"/>
                <w:szCs w:val="20"/>
              </w:rPr>
              <w:t xml:space="preserve"> </w:t>
            </w:r>
            <w:r w:rsidR="006220FB">
              <w:rPr>
                <w:rFonts w:ascii="Cambria" w:eastAsia="Times New Roman" w:hAnsi="Cambria"/>
                <w:b/>
                <w:bCs/>
                <w:sz w:val="20"/>
                <w:szCs w:val="20"/>
              </w:rPr>
              <w:t xml:space="preserve">je </w:t>
            </w:r>
            <w:r w:rsidRPr="00CE342F">
              <w:rPr>
                <w:rFonts w:ascii="Cambria" w:eastAsia="Times New Roman" w:hAnsi="Cambria"/>
                <w:b/>
                <w:bCs/>
                <w:sz w:val="20"/>
                <w:szCs w:val="20"/>
              </w:rPr>
              <w:t xml:space="preserve">od </w:t>
            </w:r>
            <w:r w:rsidR="006220FB">
              <w:rPr>
                <w:rFonts w:ascii="Cambria" w:eastAsia="Times New Roman" w:hAnsi="Cambria"/>
                <w:b/>
                <w:bCs/>
                <w:sz w:val="20"/>
                <w:szCs w:val="20"/>
              </w:rPr>
              <w:t>RH</w:t>
            </w:r>
          </w:p>
        </w:tc>
      </w:tr>
      <w:tr w:rsidR="00FA793A" w:rsidRPr="00CE342F" w14:paraId="184DFA8C" w14:textId="77777777" w:rsidTr="000F1F55">
        <w:trPr>
          <w:trHeight w:val="284"/>
        </w:trPr>
        <w:tc>
          <w:tcPr>
            <w:tcW w:w="640" w:type="pct"/>
            <w:shd w:val="clear" w:color="auto" w:fill="DBE5F1" w:themeFill="accent1" w:themeFillTint="33"/>
            <w:vAlign w:val="center"/>
            <w:hideMark/>
          </w:tcPr>
          <w:p w14:paraId="7F33ADB5" w14:textId="507E86A9" w:rsidR="00FA793A" w:rsidRPr="00CE342F" w:rsidRDefault="00FA793A" w:rsidP="003034E9">
            <w:pPr>
              <w:spacing w:after="0"/>
              <w:jc w:val="center"/>
              <w:rPr>
                <w:rFonts w:ascii="Cambria" w:eastAsia="Times New Roman" w:hAnsi="Cambria"/>
                <w:b/>
                <w:bCs/>
                <w:sz w:val="20"/>
                <w:szCs w:val="20"/>
              </w:rPr>
            </w:pPr>
            <w:r w:rsidRPr="00CE342F">
              <w:rPr>
                <w:rFonts w:ascii="Cambria" w:eastAsia="Times New Roman" w:hAnsi="Cambria"/>
                <w:b/>
                <w:bCs/>
                <w:sz w:val="20"/>
                <w:szCs w:val="20"/>
              </w:rPr>
              <w:t>Kč. br.</w:t>
            </w:r>
          </w:p>
        </w:tc>
        <w:tc>
          <w:tcPr>
            <w:tcW w:w="1021" w:type="pct"/>
            <w:shd w:val="clear" w:color="auto" w:fill="DBE5F1" w:themeFill="accent1" w:themeFillTint="33"/>
            <w:vAlign w:val="center"/>
            <w:hideMark/>
          </w:tcPr>
          <w:p w14:paraId="7C9C0145" w14:textId="77777777" w:rsidR="00FA793A" w:rsidRPr="00CE342F" w:rsidRDefault="00FA793A" w:rsidP="003034E9">
            <w:pPr>
              <w:spacing w:after="0"/>
              <w:jc w:val="center"/>
              <w:rPr>
                <w:rFonts w:ascii="Cambria" w:eastAsia="Times New Roman" w:hAnsi="Cambria"/>
                <w:b/>
                <w:bCs/>
                <w:sz w:val="20"/>
                <w:szCs w:val="20"/>
              </w:rPr>
            </w:pPr>
            <w:r w:rsidRPr="00CE342F">
              <w:rPr>
                <w:rFonts w:ascii="Cambria" w:eastAsia="Times New Roman" w:hAnsi="Cambria"/>
                <w:b/>
                <w:bCs/>
                <w:sz w:val="20"/>
                <w:szCs w:val="20"/>
              </w:rPr>
              <w:t>K.o.</w:t>
            </w:r>
          </w:p>
        </w:tc>
        <w:tc>
          <w:tcPr>
            <w:tcW w:w="805" w:type="pct"/>
            <w:shd w:val="clear" w:color="auto" w:fill="DBE5F1" w:themeFill="accent1" w:themeFillTint="33"/>
          </w:tcPr>
          <w:p w14:paraId="50C72A80" w14:textId="11FEDE28" w:rsidR="00FA793A" w:rsidRPr="00CE342F" w:rsidRDefault="000F1F55" w:rsidP="003034E9">
            <w:pPr>
              <w:spacing w:after="0"/>
              <w:jc w:val="center"/>
              <w:rPr>
                <w:rFonts w:ascii="Cambria" w:eastAsia="Times New Roman" w:hAnsi="Cambria"/>
                <w:b/>
                <w:bCs/>
                <w:sz w:val="20"/>
                <w:szCs w:val="20"/>
              </w:rPr>
            </w:pPr>
            <w:r w:rsidRPr="00CE342F">
              <w:rPr>
                <w:rFonts w:ascii="Cambria" w:eastAsia="Times New Roman" w:hAnsi="Cambria"/>
                <w:b/>
                <w:bCs/>
                <w:sz w:val="20"/>
                <w:szCs w:val="20"/>
              </w:rPr>
              <w:t>Površina m</w:t>
            </w:r>
            <w:r w:rsidRPr="00CE342F">
              <w:rPr>
                <w:rFonts w:ascii="Cambria" w:eastAsia="Times New Roman" w:hAnsi="Cambria"/>
                <w:b/>
                <w:bCs/>
                <w:sz w:val="20"/>
                <w:szCs w:val="20"/>
                <w:vertAlign w:val="superscript"/>
              </w:rPr>
              <w:t>2</w:t>
            </w:r>
          </w:p>
        </w:tc>
        <w:tc>
          <w:tcPr>
            <w:tcW w:w="1001" w:type="pct"/>
            <w:shd w:val="clear" w:color="auto" w:fill="DBE5F1" w:themeFill="accent1" w:themeFillTint="33"/>
            <w:vAlign w:val="center"/>
            <w:hideMark/>
          </w:tcPr>
          <w:p w14:paraId="07E9B279" w14:textId="7EC46E44" w:rsidR="00FA793A" w:rsidRPr="00CE342F" w:rsidRDefault="00FA793A" w:rsidP="003034E9">
            <w:pPr>
              <w:spacing w:after="0"/>
              <w:jc w:val="center"/>
              <w:rPr>
                <w:rFonts w:ascii="Cambria" w:eastAsia="Times New Roman" w:hAnsi="Cambria"/>
                <w:b/>
                <w:bCs/>
                <w:sz w:val="20"/>
                <w:szCs w:val="20"/>
              </w:rPr>
            </w:pPr>
            <w:r w:rsidRPr="00CE342F">
              <w:rPr>
                <w:rFonts w:ascii="Cambria" w:eastAsia="Times New Roman" w:hAnsi="Cambria"/>
                <w:b/>
                <w:bCs/>
                <w:sz w:val="20"/>
                <w:szCs w:val="20"/>
              </w:rPr>
              <w:t xml:space="preserve">Opis nekretnine </w:t>
            </w:r>
          </w:p>
        </w:tc>
        <w:tc>
          <w:tcPr>
            <w:tcW w:w="1533" w:type="pct"/>
            <w:shd w:val="clear" w:color="auto" w:fill="DBE5F1" w:themeFill="accent1" w:themeFillTint="33"/>
            <w:vAlign w:val="center"/>
          </w:tcPr>
          <w:p w14:paraId="2B708FEB" w14:textId="77777777" w:rsidR="00FA793A" w:rsidRPr="00CE342F" w:rsidRDefault="00FA793A" w:rsidP="003034E9">
            <w:pPr>
              <w:spacing w:after="0"/>
              <w:jc w:val="center"/>
              <w:rPr>
                <w:rFonts w:ascii="Cambria" w:eastAsia="Times New Roman" w:hAnsi="Cambria"/>
                <w:b/>
                <w:bCs/>
                <w:sz w:val="20"/>
                <w:szCs w:val="20"/>
              </w:rPr>
            </w:pPr>
            <w:r w:rsidRPr="00CE342F">
              <w:rPr>
                <w:rFonts w:ascii="Cambria" w:eastAsia="Times New Roman" w:hAnsi="Cambria"/>
                <w:b/>
                <w:bCs/>
                <w:sz w:val="20"/>
                <w:szCs w:val="20"/>
              </w:rPr>
              <w:t>Razlog za darovanje</w:t>
            </w:r>
          </w:p>
        </w:tc>
      </w:tr>
      <w:tr w:rsidR="007E4FC2" w:rsidRPr="00CE342F" w14:paraId="48718DAA" w14:textId="77777777" w:rsidTr="000F1F55">
        <w:trPr>
          <w:trHeight w:val="354"/>
        </w:trPr>
        <w:tc>
          <w:tcPr>
            <w:tcW w:w="640" w:type="pct"/>
            <w:shd w:val="clear" w:color="auto" w:fill="auto"/>
            <w:vAlign w:val="center"/>
          </w:tcPr>
          <w:p w14:paraId="17423242" w14:textId="33400F79" w:rsidR="007E4FC2" w:rsidRPr="008A5A5B" w:rsidRDefault="00286CB6" w:rsidP="00D223F9">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 xml:space="preserve">dio </w:t>
            </w:r>
            <w:r w:rsidR="007E4FC2">
              <w:rPr>
                <w:rFonts w:ascii="Cambria" w:eastAsia="Georgia" w:hAnsi="Cambria" w:cs="Arial"/>
                <w:sz w:val="20"/>
                <w:szCs w:val="20"/>
                <w:lang w:bidi="hr-HR"/>
              </w:rPr>
              <w:t>591</w:t>
            </w:r>
          </w:p>
        </w:tc>
        <w:tc>
          <w:tcPr>
            <w:tcW w:w="1021" w:type="pct"/>
            <w:shd w:val="clear" w:color="auto" w:fill="auto"/>
            <w:vAlign w:val="center"/>
          </w:tcPr>
          <w:p w14:paraId="618ECF50" w14:textId="4EAF0FD5" w:rsidR="007E4FC2" w:rsidRPr="008A5A5B" w:rsidRDefault="007E4FC2" w:rsidP="00D223F9">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Bibinje</w:t>
            </w:r>
          </w:p>
        </w:tc>
        <w:tc>
          <w:tcPr>
            <w:tcW w:w="805" w:type="pct"/>
            <w:vAlign w:val="center"/>
          </w:tcPr>
          <w:p w14:paraId="3EB418E3" w14:textId="48B91D63" w:rsidR="007E4FC2" w:rsidRPr="008A5A5B" w:rsidRDefault="007E4FC2" w:rsidP="00D223F9">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10000</w:t>
            </w:r>
          </w:p>
        </w:tc>
        <w:tc>
          <w:tcPr>
            <w:tcW w:w="1001" w:type="pct"/>
            <w:shd w:val="clear" w:color="auto" w:fill="auto"/>
            <w:vAlign w:val="center"/>
          </w:tcPr>
          <w:p w14:paraId="1E2B9ABA" w14:textId="3E222137" w:rsidR="007E4FC2" w:rsidRPr="008A5A5B" w:rsidRDefault="007E4FC2" w:rsidP="00D223F9">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Pašnjak</w:t>
            </w:r>
          </w:p>
        </w:tc>
        <w:tc>
          <w:tcPr>
            <w:tcW w:w="1533" w:type="pct"/>
            <w:shd w:val="clear" w:color="auto" w:fill="auto"/>
            <w:vAlign w:val="center"/>
          </w:tcPr>
          <w:p w14:paraId="09DB9862" w14:textId="0581FE5C" w:rsidR="007E4FC2" w:rsidRPr="008A5A5B" w:rsidRDefault="007E4FC2" w:rsidP="00D223F9">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reciklažno dvorište</w:t>
            </w:r>
          </w:p>
        </w:tc>
      </w:tr>
    </w:tbl>
    <w:p w14:paraId="75A41EBD" w14:textId="0F1AA8A8" w:rsidR="00A636D9" w:rsidRPr="00CE342F" w:rsidRDefault="004C054F" w:rsidP="00E948FF">
      <w:pPr>
        <w:pStyle w:val="t-9-8"/>
        <w:spacing w:before="240" w:beforeAutospacing="0" w:after="200" w:afterAutospacing="0" w:line="276" w:lineRule="auto"/>
        <w:ind w:firstLine="567"/>
        <w:jc w:val="both"/>
        <w:rPr>
          <w:rFonts w:ascii="Cambria" w:hAnsi="Cambria"/>
          <w:color w:val="000000"/>
        </w:rPr>
      </w:pPr>
      <w:r w:rsidRPr="00CE342F">
        <w:rPr>
          <w:rFonts w:ascii="Cambria" w:hAnsi="Cambria"/>
          <w:color w:val="000000"/>
        </w:rPr>
        <w:t xml:space="preserve">Navedenim godišnjim planovima obuhvatit će se i ciljevi, smjernice i provedbene mjere upravljanja pojedinim oblikom imovine u vlasništvu </w:t>
      </w:r>
      <w:r w:rsidR="00490980" w:rsidRPr="00CE342F">
        <w:rPr>
          <w:rFonts w:ascii="Cambria" w:hAnsi="Cambria"/>
          <w:color w:val="000000"/>
        </w:rPr>
        <w:t xml:space="preserve">Općine </w:t>
      </w:r>
      <w:r w:rsidR="0051768E" w:rsidRPr="00CE342F">
        <w:rPr>
          <w:rFonts w:ascii="Cambria" w:hAnsi="Cambria"/>
          <w:color w:val="000000"/>
        </w:rPr>
        <w:t>Bibinje</w:t>
      </w:r>
      <w:r w:rsidR="005E144C" w:rsidRPr="00CE342F">
        <w:rPr>
          <w:rFonts w:ascii="Cambria" w:hAnsi="Cambria"/>
          <w:color w:val="000000"/>
        </w:rPr>
        <w:t xml:space="preserve"> </w:t>
      </w:r>
      <w:r w:rsidRPr="00CE342F">
        <w:rPr>
          <w:rFonts w:ascii="Cambria" w:hAnsi="Cambria"/>
          <w:color w:val="000000"/>
        </w:rPr>
        <w:t>u svrhu provođenja Strategije.</w:t>
      </w:r>
    </w:p>
    <w:p w14:paraId="343C2682" w14:textId="2E0A2E9B" w:rsidR="0005360C" w:rsidRPr="00CE342F" w:rsidRDefault="0005360C" w:rsidP="0005360C">
      <w:pPr>
        <w:pStyle w:val="t-9-8"/>
        <w:spacing w:before="0" w:beforeAutospacing="0" w:after="200" w:afterAutospacing="0" w:line="276" w:lineRule="auto"/>
        <w:ind w:firstLine="567"/>
        <w:jc w:val="both"/>
        <w:rPr>
          <w:rFonts w:ascii="Cambria" w:hAnsi="Cambria"/>
        </w:rPr>
      </w:pPr>
      <w:r w:rsidRPr="00CE342F">
        <w:rPr>
          <w:rFonts w:ascii="Cambria" w:hAnsi="Cambria"/>
        </w:rPr>
        <w:t xml:space="preserve">Smjernice Strategije, a time i odrednica godišnjih planova jest pronalaženje optimalnih rješenja koja će dugoročno očuvati imovinu, čuvati interese </w:t>
      </w:r>
      <w:r w:rsidR="00490980" w:rsidRPr="00CE342F">
        <w:rPr>
          <w:rFonts w:ascii="Cambria" w:hAnsi="Cambria"/>
        </w:rPr>
        <w:t xml:space="preserve">Općine </w:t>
      </w:r>
      <w:r w:rsidR="0051768E" w:rsidRPr="00CE342F">
        <w:rPr>
          <w:rFonts w:ascii="Cambria" w:hAnsi="Cambria"/>
          <w:color w:val="000000"/>
        </w:rPr>
        <w:t>Bibinje</w:t>
      </w:r>
      <w:r w:rsidRPr="00CE342F">
        <w:rPr>
          <w:rFonts w:ascii="Cambria" w:hAnsi="Cambria"/>
        </w:rPr>
        <w:t xml:space="preserve"> i generirati gospodarski rast kako bi se osigurala kontrola, javni interes i pr</w:t>
      </w:r>
      <w:r w:rsidR="00B22BFE" w:rsidRPr="00CE342F">
        <w:rPr>
          <w:rFonts w:ascii="Cambria" w:hAnsi="Cambria"/>
        </w:rPr>
        <w:t>avično raspolaganje imovinom u v</w:t>
      </w:r>
      <w:r w:rsidRPr="00CE342F">
        <w:rPr>
          <w:rFonts w:ascii="Cambria" w:hAnsi="Cambria"/>
        </w:rPr>
        <w:t xml:space="preserve">lasništvu </w:t>
      </w:r>
      <w:r w:rsidR="00490980" w:rsidRPr="00CE342F">
        <w:rPr>
          <w:rFonts w:ascii="Cambria" w:hAnsi="Cambria"/>
        </w:rPr>
        <w:t xml:space="preserve">Općine </w:t>
      </w:r>
      <w:r w:rsidR="0051768E" w:rsidRPr="00CE342F">
        <w:rPr>
          <w:rFonts w:ascii="Cambria" w:hAnsi="Cambria"/>
          <w:color w:val="000000"/>
        </w:rPr>
        <w:t>Bibinje</w:t>
      </w:r>
      <w:r w:rsidRPr="00CE342F">
        <w:rPr>
          <w:rFonts w:ascii="Cambria" w:hAnsi="Cambria"/>
        </w:rPr>
        <w:t>.</w:t>
      </w:r>
    </w:p>
    <w:p w14:paraId="029E07CC" w14:textId="59B07B2F" w:rsidR="00C05703" w:rsidRPr="00CE342F" w:rsidRDefault="00C05703" w:rsidP="00C05703">
      <w:pPr>
        <w:pStyle w:val="t-9-8"/>
        <w:spacing w:before="0" w:beforeAutospacing="0" w:after="200" w:afterAutospacing="0" w:line="276" w:lineRule="auto"/>
        <w:ind w:firstLine="567"/>
        <w:jc w:val="both"/>
        <w:rPr>
          <w:rFonts w:ascii="Cambria" w:hAnsi="Cambria"/>
        </w:rPr>
      </w:pPr>
      <w:r w:rsidRPr="00CE342F">
        <w:rPr>
          <w:rFonts w:ascii="Cambria" w:hAnsi="Cambria"/>
        </w:rPr>
        <w:t>Strategija</w:t>
      </w:r>
      <w:r w:rsidR="00F119E2" w:rsidRPr="00CE342F">
        <w:rPr>
          <w:rFonts w:ascii="Cambria" w:hAnsi="Cambria"/>
        </w:rPr>
        <w:t xml:space="preserve"> upravljanja i raspolaganja imovinom u vlasništvu Općine </w:t>
      </w:r>
      <w:r w:rsidR="00A42E7C" w:rsidRPr="00CE342F">
        <w:rPr>
          <w:rFonts w:ascii="Cambria" w:hAnsi="Cambria"/>
          <w:color w:val="000000"/>
        </w:rPr>
        <w:t xml:space="preserve">Bibinje </w:t>
      </w:r>
      <w:r w:rsidR="00F119E2" w:rsidRPr="00CE342F">
        <w:rPr>
          <w:rFonts w:ascii="Cambria" w:hAnsi="Cambria"/>
        </w:rPr>
        <w:t>za razdoblje od 20</w:t>
      </w:r>
      <w:r w:rsidR="00A42E7C" w:rsidRPr="00CE342F">
        <w:rPr>
          <w:rFonts w:ascii="Cambria" w:hAnsi="Cambria"/>
        </w:rPr>
        <w:t>2</w:t>
      </w:r>
      <w:r w:rsidR="00D414F0">
        <w:rPr>
          <w:rFonts w:ascii="Cambria" w:hAnsi="Cambria"/>
        </w:rPr>
        <w:t>1</w:t>
      </w:r>
      <w:r w:rsidR="00F119E2" w:rsidRPr="00CE342F">
        <w:rPr>
          <w:rFonts w:ascii="Cambria" w:hAnsi="Cambria"/>
        </w:rPr>
        <w:t>. do 202</w:t>
      </w:r>
      <w:r w:rsidR="00D414F0">
        <w:rPr>
          <w:rFonts w:ascii="Cambria" w:hAnsi="Cambria"/>
        </w:rPr>
        <w:t>7</w:t>
      </w:r>
      <w:r w:rsidR="00F119E2" w:rsidRPr="00CE342F">
        <w:rPr>
          <w:rFonts w:ascii="Cambria" w:hAnsi="Cambria"/>
        </w:rPr>
        <w:t>. godine</w:t>
      </w:r>
      <w:r w:rsidRPr="00CE342F">
        <w:rPr>
          <w:rFonts w:ascii="Cambria" w:hAnsi="Cambria"/>
        </w:rPr>
        <w:t xml:space="preserve">, Plan upravljanja imovinom u vlasništvu </w:t>
      </w:r>
      <w:r w:rsidR="00490980" w:rsidRPr="00CE342F">
        <w:rPr>
          <w:rFonts w:ascii="Cambria" w:hAnsi="Cambria"/>
        </w:rPr>
        <w:t xml:space="preserve">Općine </w:t>
      </w:r>
      <w:r w:rsidR="0051768E" w:rsidRPr="00CE342F">
        <w:rPr>
          <w:rFonts w:ascii="Cambria" w:hAnsi="Cambria"/>
        </w:rPr>
        <w:t>Bibinje</w:t>
      </w:r>
      <w:r w:rsidRPr="00CE342F">
        <w:rPr>
          <w:rFonts w:ascii="Cambria" w:hAnsi="Cambria"/>
        </w:rPr>
        <w:t xml:space="preserve"> i Izvješće o provedbi Plana upravljanja, tri su ključna i međusobno povezana dokumenta upravljanja i raspolaganja imovinom. Strategijom upravljanja i raspolaganja imovinom u vlasništvu </w:t>
      </w:r>
      <w:r w:rsidR="00490980" w:rsidRPr="00CE342F">
        <w:rPr>
          <w:rFonts w:ascii="Cambria" w:hAnsi="Cambria"/>
        </w:rPr>
        <w:t xml:space="preserve">Općine </w:t>
      </w:r>
      <w:r w:rsidR="0051768E" w:rsidRPr="00CE342F">
        <w:rPr>
          <w:rFonts w:ascii="Cambria" w:hAnsi="Cambria"/>
        </w:rPr>
        <w:t>Bibinje</w:t>
      </w:r>
      <w:r w:rsidR="00862AE0" w:rsidRPr="00CE342F">
        <w:rPr>
          <w:rFonts w:ascii="Cambria" w:hAnsi="Cambria"/>
        </w:rPr>
        <w:t xml:space="preserve"> </w:t>
      </w:r>
      <w:r w:rsidRPr="00CE342F">
        <w:rPr>
          <w:rFonts w:ascii="Cambria" w:hAnsi="Cambria"/>
        </w:rPr>
        <w:t>za razdoblje od 20</w:t>
      </w:r>
      <w:r w:rsidR="00A42E7C" w:rsidRPr="00CE342F">
        <w:rPr>
          <w:rFonts w:ascii="Cambria" w:hAnsi="Cambria"/>
        </w:rPr>
        <w:t>2</w:t>
      </w:r>
      <w:r w:rsidR="00D414F0">
        <w:rPr>
          <w:rFonts w:ascii="Cambria" w:hAnsi="Cambria"/>
        </w:rPr>
        <w:t>1</w:t>
      </w:r>
      <w:r w:rsidRPr="00CE342F">
        <w:rPr>
          <w:rFonts w:ascii="Cambria" w:hAnsi="Cambria"/>
        </w:rPr>
        <w:t>. do 202</w:t>
      </w:r>
      <w:r w:rsidR="00D414F0">
        <w:rPr>
          <w:rFonts w:ascii="Cambria" w:hAnsi="Cambria"/>
        </w:rPr>
        <w:t>7</w:t>
      </w:r>
      <w:r w:rsidRPr="00CE342F">
        <w:rPr>
          <w:rFonts w:ascii="Cambria" w:hAnsi="Cambria"/>
        </w:rPr>
        <w:t xml:space="preserve">. godine (dalje u tekstu: Strategija) određeni su srednjoročni ciljevi i smjernice upravljanja imovinom uvažavajući pri tome gospodarske i razvojne interese </w:t>
      </w:r>
      <w:r w:rsidR="00490980" w:rsidRPr="00CE342F">
        <w:rPr>
          <w:rFonts w:ascii="Cambria" w:hAnsi="Cambria"/>
        </w:rPr>
        <w:t xml:space="preserve">Općine </w:t>
      </w:r>
      <w:r w:rsidR="0051768E" w:rsidRPr="00CE342F">
        <w:rPr>
          <w:rFonts w:ascii="Cambria" w:hAnsi="Cambria"/>
        </w:rPr>
        <w:t>Bibinje</w:t>
      </w:r>
      <w:r w:rsidRPr="00CE342F">
        <w:rPr>
          <w:rFonts w:ascii="Cambria" w:hAnsi="Cambria"/>
        </w:rPr>
        <w:t xml:space="preserve">. Planovi upravljanja imovinom u vlasništvu </w:t>
      </w:r>
      <w:r w:rsidR="00490980" w:rsidRPr="00CE342F">
        <w:rPr>
          <w:rFonts w:ascii="Cambria" w:hAnsi="Cambria"/>
        </w:rPr>
        <w:t xml:space="preserve">Općine </w:t>
      </w:r>
      <w:r w:rsidR="0051768E" w:rsidRPr="00CE342F">
        <w:rPr>
          <w:rFonts w:ascii="Cambria" w:hAnsi="Cambria"/>
        </w:rPr>
        <w:t>Bibinje</w:t>
      </w:r>
      <w:r w:rsidRPr="00CE342F">
        <w:rPr>
          <w:rFonts w:ascii="Cambria" w:hAnsi="Cambria"/>
        </w:rPr>
        <w:t xml:space="preserve"> usklađeni su sa Strategijom, a sadrže detaljnu analizu stanja i razrađene planirane aktivnosti u upravljanju pojedinim oblicima imovine u vlasništvu </w:t>
      </w:r>
      <w:r w:rsidR="00490980" w:rsidRPr="00CE342F">
        <w:rPr>
          <w:rFonts w:ascii="Cambria" w:hAnsi="Cambria"/>
        </w:rPr>
        <w:t xml:space="preserve">Općine </w:t>
      </w:r>
      <w:r w:rsidR="0051768E" w:rsidRPr="00CE342F">
        <w:rPr>
          <w:rFonts w:ascii="Cambria" w:hAnsi="Cambria"/>
        </w:rPr>
        <w:t>Bibinje</w:t>
      </w:r>
      <w:r w:rsidRPr="00CE342F">
        <w:rPr>
          <w:rFonts w:ascii="Cambria" w:hAnsi="Cambria"/>
        </w:rPr>
        <w:t>.</w:t>
      </w:r>
    </w:p>
    <w:p w14:paraId="039DC3ED" w14:textId="4DD06728" w:rsidR="00A636D9" w:rsidRPr="00CE342F" w:rsidRDefault="00F13D9E" w:rsidP="00216405">
      <w:pPr>
        <w:pStyle w:val="t-9-8"/>
        <w:spacing w:before="0" w:beforeAutospacing="0" w:after="200" w:afterAutospacing="0" w:line="276" w:lineRule="auto"/>
        <w:ind w:firstLine="567"/>
        <w:jc w:val="both"/>
        <w:rPr>
          <w:rFonts w:ascii="Cambria" w:hAnsi="Cambria"/>
          <w:color w:val="000000"/>
        </w:rPr>
      </w:pPr>
      <w:r w:rsidRPr="00CE342F">
        <w:rPr>
          <w:rFonts w:ascii="Cambria" w:hAnsi="Cambria"/>
          <w:color w:val="000000"/>
        </w:rPr>
        <w:t xml:space="preserve">Pobliži obvezni sadržaj Plana upravljanja, podatke koje mora sadržavati i druga pitanja s tim u vezi, propisano je </w:t>
      </w:r>
      <w:hyperlink r:id="rId19" w:history="1">
        <w:r w:rsidRPr="00CE342F">
          <w:rPr>
            <w:rStyle w:val="Hiperveza"/>
            <w:rFonts w:ascii="Cambria" w:hAnsi="Cambria"/>
            <w:bCs/>
            <w:color w:val="auto"/>
            <w:u w:val="none"/>
          </w:rPr>
          <w:t>Uredbom o obveznom sadržaju plana upravljanja imovinom u</w:t>
        </w:r>
        <w:r w:rsidR="00162A77" w:rsidRPr="00CE342F">
          <w:rPr>
            <w:rStyle w:val="Hiperveza"/>
            <w:rFonts w:ascii="Cambria" w:hAnsi="Cambria"/>
            <w:bCs/>
            <w:color w:val="auto"/>
            <w:u w:val="none"/>
          </w:rPr>
          <w:t xml:space="preserve"> vlasništvu Republike Hrvatske </w:t>
        </w:r>
        <w:r w:rsidR="00162A77" w:rsidRPr="00CE342F">
          <w:rPr>
            <w:rStyle w:val="Hiperveza"/>
            <w:rFonts w:ascii="Cambria" w:eastAsia="Calibri" w:hAnsi="Cambria"/>
            <w:color w:val="auto"/>
            <w:u w:val="none"/>
          </w:rPr>
          <w:t xml:space="preserve">(»Narodne novine«, broj </w:t>
        </w:r>
        <w:r w:rsidR="00ED636A" w:rsidRPr="00CE342F">
          <w:rPr>
            <w:rStyle w:val="Hiperveza"/>
            <w:rFonts w:ascii="Cambria" w:hAnsi="Cambria"/>
            <w:bCs/>
            <w:color w:val="auto"/>
            <w:u w:val="none"/>
          </w:rPr>
          <w:t>24</w:t>
        </w:r>
        <w:r w:rsidRPr="00CE342F">
          <w:rPr>
            <w:rStyle w:val="Hiperveza"/>
            <w:rFonts w:ascii="Cambria" w:hAnsi="Cambria"/>
            <w:bCs/>
            <w:color w:val="auto"/>
            <w:u w:val="none"/>
          </w:rPr>
          <w:t>/14).</w:t>
        </w:r>
      </w:hyperlink>
      <w:r w:rsidR="00216405" w:rsidRPr="00CE342F">
        <w:rPr>
          <w:rFonts w:ascii="Cambria" w:hAnsi="Cambria"/>
          <w:color w:val="000000"/>
        </w:rPr>
        <w:t xml:space="preserve"> </w:t>
      </w:r>
      <w:r w:rsidRPr="00CE342F">
        <w:rPr>
          <w:rFonts w:ascii="Cambria" w:hAnsi="Cambria"/>
        </w:rPr>
        <w:t>Izvješće o provedbi Plana, kao treći ključni dokument upravljanja imovinom, do</w:t>
      </w:r>
      <w:r w:rsidR="008416C2" w:rsidRPr="00CE342F">
        <w:rPr>
          <w:rFonts w:ascii="Cambria" w:hAnsi="Cambria"/>
        </w:rPr>
        <w:t>stavlja se do 30. rujna</w:t>
      </w:r>
      <w:r w:rsidRPr="00CE342F">
        <w:rPr>
          <w:rFonts w:ascii="Cambria" w:hAnsi="Cambria"/>
        </w:rPr>
        <w:t xml:space="preserve"> tekuće godine za prethodnu godinu</w:t>
      </w:r>
      <w:r w:rsidRPr="00CE342F">
        <w:rPr>
          <w:rFonts w:ascii="Cambria" w:hAnsi="Cambria"/>
          <w:color w:val="000000"/>
        </w:rPr>
        <w:t xml:space="preserve"> Vijeću </w:t>
      </w:r>
      <w:r w:rsidR="00490980" w:rsidRPr="00CE342F">
        <w:rPr>
          <w:rFonts w:ascii="Cambria" w:hAnsi="Cambria"/>
          <w:color w:val="000000"/>
        </w:rPr>
        <w:t xml:space="preserve">Općine </w:t>
      </w:r>
      <w:r w:rsidR="0051768E" w:rsidRPr="00CE342F">
        <w:rPr>
          <w:rFonts w:ascii="Cambria" w:hAnsi="Cambria"/>
          <w:color w:val="000000"/>
        </w:rPr>
        <w:t>Bibinje</w:t>
      </w:r>
      <w:r w:rsidR="005E144C" w:rsidRPr="00CE342F">
        <w:rPr>
          <w:rFonts w:ascii="Cambria" w:hAnsi="Cambria"/>
          <w:color w:val="000000"/>
        </w:rPr>
        <w:t xml:space="preserve"> </w:t>
      </w:r>
      <w:r w:rsidRPr="00CE342F">
        <w:rPr>
          <w:rFonts w:ascii="Cambria" w:hAnsi="Cambria"/>
          <w:color w:val="000000"/>
        </w:rPr>
        <w:t>na usvajanje.</w:t>
      </w:r>
    </w:p>
    <w:p w14:paraId="56721205" w14:textId="77777777" w:rsidR="00A636D9" w:rsidRPr="00CE342F" w:rsidRDefault="000A4E4C" w:rsidP="00904894">
      <w:pPr>
        <w:pStyle w:val="t-9-8"/>
        <w:spacing w:before="0" w:beforeAutospacing="0" w:after="200" w:afterAutospacing="0" w:line="276" w:lineRule="auto"/>
        <w:ind w:firstLine="567"/>
        <w:jc w:val="both"/>
        <w:rPr>
          <w:rFonts w:ascii="Cambria" w:hAnsi="Cambria"/>
        </w:rPr>
      </w:pPr>
      <w:r w:rsidRPr="00CE342F">
        <w:rPr>
          <w:rFonts w:ascii="Cambria" w:hAnsi="Cambria"/>
        </w:rPr>
        <w:t xml:space="preserve">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w:t>
      </w:r>
      <w:r w:rsidRPr="00CE342F">
        <w:rPr>
          <w:rFonts w:ascii="Cambria" w:hAnsi="Cambria"/>
        </w:rPr>
        <w:lastRenderedPageBreak/>
        <w:t>učincima od njene uporabe.</w:t>
      </w:r>
      <w:r w:rsidR="002F124B" w:rsidRPr="00CE342F">
        <w:rPr>
          <w:rFonts w:ascii="Cambria" w:hAnsi="Cambria"/>
        </w:rPr>
        <w:t xml:space="preserve"> </w:t>
      </w:r>
      <w:r w:rsidR="008E1799" w:rsidRPr="00CE342F">
        <w:rPr>
          <w:rFonts w:ascii="Cambria" w:eastAsia="Arial" w:hAnsi="Cambria"/>
        </w:rPr>
        <w:t>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712A401E" w14:textId="636E0882" w:rsidR="00A636D9" w:rsidRPr="00CE342F" w:rsidRDefault="00B812B5" w:rsidP="0066325F">
      <w:pPr>
        <w:pStyle w:val="t-9-8"/>
        <w:spacing w:before="0" w:beforeAutospacing="0" w:after="200" w:afterAutospacing="0" w:line="276" w:lineRule="auto"/>
        <w:ind w:firstLine="567"/>
        <w:jc w:val="both"/>
        <w:rPr>
          <w:rFonts w:ascii="Cambria" w:hAnsi="Cambria"/>
        </w:rPr>
      </w:pPr>
      <w:r w:rsidRPr="00CE342F">
        <w:rPr>
          <w:rFonts w:ascii="Cambria" w:hAnsi="Cambria"/>
        </w:rPr>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w:t>
      </w:r>
      <w:r w:rsidR="0066325F" w:rsidRPr="00CE342F">
        <w:rPr>
          <w:rFonts w:ascii="Cambria" w:hAnsi="Cambria"/>
        </w:rPr>
        <w:t xml:space="preserve"> </w:t>
      </w:r>
      <w:r w:rsidR="008A169A" w:rsidRPr="00CE342F">
        <w:rPr>
          <w:rFonts w:ascii="Cambria" w:hAnsi="Cambria"/>
        </w:rPr>
        <w:t>Temeljni cilj Strategije jest</w:t>
      </w:r>
      <w:r w:rsidR="00623EC6" w:rsidRPr="00CE342F">
        <w:rPr>
          <w:rFonts w:ascii="Cambria" w:hAnsi="Cambria"/>
        </w:rPr>
        <w:t xml:space="preserve"> učinkovito upravljati svim oblicima imovine u vlasništvu </w:t>
      </w:r>
      <w:r w:rsidR="00490980" w:rsidRPr="00CE342F">
        <w:rPr>
          <w:rFonts w:ascii="Cambria" w:hAnsi="Cambria"/>
        </w:rPr>
        <w:t xml:space="preserve">Općine </w:t>
      </w:r>
      <w:r w:rsidR="0051768E" w:rsidRPr="00CE342F">
        <w:rPr>
          <w:rFonts w:ascii="Cambria" w:hAnsi="Cambria"/>
        </w:rPr>
        <w:t>Bibinje</w:t>
      </w:r>
      <w:r w:rsidR="008A169A" w:rsidRPr="00CE342F">
        <w:rPr>
          <w:rFonts w:ascii="Cambria" w:hAnsi="Cambria"/>
        </w:rPr>
        <w:t xml:space="preserve"> prema načelu učinkovitosti dobroga gospodara</w:t>
      </w:r>
      <w:r w:rsidR="00623EC6" w:rsidRPr="00CE342F">
        <w:rPr>
          <w:rFonts w:ascii="Cambria" w:hAnsi="Cambria"/>
        </w:rPr>
        <w:t xml:space="preserve">. U tu svrhu potrebno je aktivirati nekretnine u vlasništvu </w:t>
      </w:r>
      <w:r w:rsidR="00490980" w:rsidRPr="00CE342F">
        <w:rPr>
          <w:rFonts w:ascii="Cambria" w:hAnsi="Cambria"/>
        </w:rPr>
        <w:t xml:space="preserve">Općine </w:t>
      </w:r>
      <w:r w:rsidR="0051768E" w:rsidRPr="00CE342F">
        <w:rPr>
          <w:rFonts w:ascii="Cambria" w:hAnsi="Cambria"/>
        </w:rPr>
        <w:t>Bibinje</w:t>
      </w:r>
      <w:r w:rsidR="001F228E" w:rsidRPr="00CE342F">
        <w:rPr>
          <w:rFonts w:ascii="Cambria" w:hAnsi="Cambria"/>
        </w:rPr>
        <w:t xml:space="preserve"> </w:t>
      </w:r>
      <w:r w:rsidR="00623EC6" w:rsidRPr="00CE342F">
        <w:rPr>
          <w:rFonts w:ascii="Cambria" w:hAnsi="Cambria"/>
        </w:rPr>
        <w:t>i staviti ih u funkciju gospodarskoga razvoja</w:t>
      </w:r>
      <w:r w:rsidR="00400336" w:rsidRPr="00CE342F">
        <w:rPr>
          <w:rFonts w:ascii="Cambria" w:hAnsi="Cambria"/>
        </w:rPr>
        <w:t>.</w:t>
      </w:r>
      <w:bookmarkStart w:id="121" w:name="page4"/>
      <w:bookmarkEnd w:id="121"/>
    </w:p>
    <w:p w14:paraId="7CEAA88B" w14:textId="031E6745" w:rsidR="00477C1A" w:rsidRPr="00CE342F" w:rsidRDefault="00312E50" w:rsidP="00312E50">
      <w:pPr>
        <w:pStyle w:val="pt-bodytext20-000032"/>
        <w:spacing w:line="276" w:lineRule="auto"/>
        <w:ind w:firstLine="567"/>
        <w:jc w:val="both"/>
        <w:rPr>
          <w:rFonts w:ascii="Cambria" w:hAnsi="Cambria"/>
        </w:rPr>
      </w:pPr>
      <w:r w:rsidRPr="00CE342F">
        <w:rPr>
          <w:rStyle w:val="pt-defaultparagraphfont-000025"/>
          <w:rFonts w:ascii="Cambria" w:hAnsi="Cambria"/>
        </w:rPr>
        <w:t xml:space="preserve">Godišnji plan upravljanja imovinom </w:t>
      </w:r>
      <w:r w:rsidR="00490980" w:rsidRPr="00CE342F">
        <w:rPr>
          <w:rStyle w:val="pt-defaultparagraphfont-000025"/>
          <w:rFonts w:ascii="Cambria" w:hAnsi="Cambria"/>
        </w:rPr>
        <w:t xml:space="preserve">Općine </w:t>
      </w:r>
      <w:r w:rsidR="0051768E" w:rsidRPr="00CE342F">
        <w:rPr>
          <w:rStyle w:val="pt-defaultparagraphfont-000025"/>
          <w:rFonts w:ascii="Cambria" w:hAnsi="Cambria"/>
        </w:rPr>
        <w:t>Bibinje</w:t>
      </w:r>
      <w:r w:rsidRPr="00CE342F">
        <w:rPr>
          <w:rStyle w:val="pt-defaultparagraphfont-000025"/>
          <w:rFonts w:ascii="Cambria" w:hAnsi="Cambria"/>
        </w:rPr>
        <w:t xml:space="preserve"> za 202</w:t>
      </w:r>
      <w:r w:rsidR="00C83A0D">
        <w:rPr>
          <w:rStyle w:val="pt-defaultparagraphfont-000025"/>
          <w:rFonts w:ascii="Cambria" w:hAnsi="Cambria"/>
        </w:rPr>
        <w:t>5</w:t>
      </w:r>
      <w:r w:rsidRPr="00CE342F">
        <w:rPr>
          <w:rStyle w:val="pt-defaultparagraphfont-000025"/>
          <w:rFonts w:ascii="Cambria" w:hAnsi="Cambria"/>
        </w:rPr>
        <w:t xml:space="preserve">. godinu, predstavlja dokument u kojem se putem mjera, projekata i aktivnosti razrađuju elementi strateškog planiranja postavljeni u Strategiji upravljanja imovinom </w:t>
      </w:r>
      <w:r w:rsidR="00490980" w:rsidRPr="00CE342F">
        <w:rPr>
          <w:rStyle w:val="pt-defaultparagraphfont-000025"/>
          <w:rFonts w:ascii="Cambria" w:hAnsi="Cambria"/>
        </w:rPr>
        <w:t xml:space="preserve">Općine </w:t>
      </w:r>
      <w:r w:rsidR="0051768E" w:rsidRPr="00CE342F">
        <w:rPr>
          <w:rStyle w:val="pt-defaultparagraphfont-000025"/>
          <w:rFonts w:ascii="Cambria" w:hAnsi="Cambria"/>
        </w:rPr>
        <w:t>Bibinje</w:t>
      </w:r>
      <w:r w:rsidRPr="00CE342F">
        <w:rPr>
          <w:rStyle w:val="pt-defaultparagraphfont-000025"/>
          <w:rFonts w:ascii="Cambria" w:hAnsi="Cambria"/>
        </w:rPr>
        <w:t xml:space="preserve"> za razdoblje 20</w:t>
      </w:r>
      <w:r w:rsidR="00A42E7C" w:rsidRPr="00CE342F">
        <w:rPr>
          <w:rStyle w:val="pt-defaultparagraphfont-000025"/>
          <w:rFonts w:ascii="Cambria" w:hAnsi="Cambria"/>
        </w:rPr>
        <w:t>2</w:t>
      </w:r>
      <w:r w:rsidR="00D414F0">
        <w:rPr>
          <w:rStyle w:val="pt-defaultparagraphfont-000025"/>
          <w:rFonts w:ascii="Cambria" w:hAnsi="Cambria"/>
        </w:rPr>
        <w:t>1</w:t>
      </w:r>
      <w:r w:rsidRPr="00CE342F">
        <w:rPr>
          <w:rStyle w:val="pt-defaultparagraphfont-000025"/>
          <w:rFonts w:ascii="Cambria" w:hAnsi="Cambria"/>
        </w:rPr>
        <w:t>.-20</w:t>
      </w:r>
      <w:r w:rsidR="00A42E7C" w:rsidRPr="00CE342F">
        <w:rPr>
          <w:rStyle w:val="pt-defaultparagraphfont-000025"/>
          <w:rFonts w:ascii="Cambria" w:hAnsi="Cambria"/>
        </w:rPr>
        <w:t>2</w:t>
      </w:r>
      <w:r w:rsidR="00D414F0">
        <w:rPr>
          <w:rStyle w:val="pt-defaultparagraphfont-000025"/>
          <w:rFonts w:ascii="Cambria" w:hAnsi="Cambria"/>
        </w:rPr>
        <w:t>7</w:t>
      </w:r>
      <w:r w:rsidRPr="00CE342F">
        <w:rPr>
          <w:rStyle w:val="pt-defaultparagraphfont-000025"/>
          <w:rFonts w:ascii="Cambria" w:hAnsi="Cambria"/>
        </w:rPr>
        <w:t>.</w:t>
      </w:r>
      <w:r w:rsidR="00216405" w:rsidRPr="00CE342F">
        <w:rPr>
          <w:rFonts w:ascii="Cambria" w:hAnsi="Cambria"/>
        </w:rPr>
        <w:t xml:space="preserve"> </w:t>
      </w:r>
      <w:r w:rsidRPr="00CE342F">
        <w:rPr>
          <w:rStyle w:val="pt-defaultparagraphfont-000025"/>
          <w:rFonts w:ascii="Cambria" w:hAnsi="Cambria"/>
        </w:rPr>
        <w:t>Nadalje, za predložene aktivnosti u okviru Plana definiraju se pokazatelji rezultata, mjerne jedinice za pokazatelje rezultata, kao i polazne i ciljane vrijednosti mjernih jedinica.</w:t>
      </w:r>
      <w:r w:rsidR="00AA09C2" w:rsidRPr="00CE342F">
        <w:rPr>
          <w:rFonts w:ascii="Cambria" w:hAnsi="Cambria"/>
        </w:rPr>
        <w:br w:type="page"/>
      </w:r>
    </w:p>
    <w:p w14:paraId="5150E132" w14:textId="71AED3BF" w:rsidR="002D4F7F" w:rsidRPr="00CE342F" w:rsidRDefault="00BA1D09" w:rsidP="004269F0">
      <w:pPr>
        <w:pStyle w:val="Naslov1"/>
        <w:numPr>
          <w:ilvl w:val="0"/>
          <w:numId w:val="1"/>
        </w:numPr>
        <w:spacing w:before="0" w:beforeAutospacing="0" w:after="0" w:afterAutospacing="0" w:line="276" w:lineRule="auto"/>
        <w:jc w:val="both"/>
        <w:rPr>
          <w:rFonts w:ascii="Cambria" w:hAnsi="Cambria"/>
          <w:sz w:val="26"/>
          <w:szCs w:val="26"/>
        </w:rPr>
      </w:pPr>
      <w:bookmarkStart w:id="122" w:name="_Toc46307632"/>
      <w:r w:rsidRPr="00CE342F">
        <w:rPr>
          <w:rFonts w:ascii="Cambria" w:hAnsi="Cambria"/>
          <w:sz w:val="26"/>
          <w:szCs w:val="26"/>
        </w:rPr>
        <w:lastRenderedPageBreak/>
        <w:t xml:space="preserve">STRATEŠKO USMJERENJE UPRAVLJANJA </w:t>
      </w:r>
      <w:r w:rsidR="00490980" w:rsidRPr="00CE342F">
        <w:rPr>
          <w:rFonts w:ascii="Cambria" w:hAnsi="Cambria"/>
          <w:sz w:val="26"/>
          <w:szCs w:val="26"/>
        </w:rPr>
        <w:t>OPĆINSKOM IMOVINOM</w:t>
      </w:r>
      <w:bookmarkEnd w:id="122"/>
    </w:p>
    <w:p w14:paraId="750E7E4D" w14:textId="028A9B93" w:rsidR="00EC7A27" w:rsidRPr="00CE342F" w:rsidRDefault="00EC7A27" w:rsidP="00EC7A27">
      <w:pPr>
        <w:pStyle w:val="pt-bodytext-000033"/>
        <w:spacing w:line="276" w:lineRule="auto"/>
        <w:ind w:firstLine="567"/>
        <w:jc w:val="both"/>
        <w:rPr>
          <w:rFonts w:ascii="Cambria" w:hAnsi="Cambria"/>
        </w:rPr>
      </w:pPr>
      <w:r w:rsidRPr="00CE342F">
        <w:rPr>
          <w:rStyle w:val="pt-defaultparagraphfont-000025"/>
          <w:rFonts w:ascii="Cambria" w:hAnsi="Cambria"/>
        </w:rPr>
        <w:t xml:space="preserve">Strateško usmjerenje Općine </w:t>
      </w:r>
      <w:r w:rsidR="0051768E" w:rsidRPr="00CE342F">
        <w:rPr>
          <w:rStyle w:val="pt-defaultparagraphfont-000025"/>
          <w:rFonts w:ascii="Cambria" w:hAnsi="Cambria"/>
        </w:rPr>
        <w:t>Bibinje</w:t>
      </w:r>
      <w:r w:rsidRPr="00CE342F">
        <w:rPr>
          <w:rStyle w:val="pt-defaultparagraphfont-000025"/>
          <w:rFonts w:ascii="Cambria" w:hAnsi="Cambria"/>
        </w:rPr>
        <w:t xml:space="preserve"> sadrži definiran razvojni smjer i strateške ciljeve.</w:t>
      </w:r>
    </w:p>
    <w:p w14:paraId="481039D9" w14:textId="37B0F2DA" w:rsidR="00EC7A27" w:rsidRPr="00CE342F" w:rsidRDefault="00EC7A27" w:rsidP="00EC7A27">
      <w:pPr>
        <w:pStyle w:val="pt-bodytext-000033"/>
        <w:spacing w:line="276" w:lineRule="auto"/>
        <w:ind w:firstLine="567"/>
        <w:jc w:val="both"/>
        <w:rPr>
          <w:rFonts w:ascii="Cambria" w:hAnsi="Cambria"/>
        </w:rPr>
      </w:pPr>
      <w:r w:rsidRPr="00CE342F">
        <w:rPr>
          <w:rStyle w:val="pt-defaultparagraphfont-000025"/>
          <w:rFonts w:ascii="Cambria" w:hAnsi="Cambria"/>
        </w:rPr>
        <w:t xml:space="preserve">Sukladno članku 2. Zakona o sustavu strateškog planiranja i upravljanja razvojem Republike Hrvatske (»Narodne novine«, broj 123/17.) razvojni smjer predstavlja najviši hijerarhijski segment strateškog okvira koji je ujedno primarni okvir razvoja i kojim se realizira vizija razvoja koja je detaljno definirana u Strategiji </w:t>
      </w:r>
      <w:r w:rsidRPr="00CE342F">
        <w:rPr>
          <w:rFonts w:ascii="Cambria" w:hAnsi="Cambria"/>
        </w:rPr>
        <w:t xml:space="preserve">upravljanja i raspolaganja imovinom u vlasništvu </w:t>
      </w:r>
      <w:r w:rsidRPr="00CE342F">
        <w:rPr>
          <w:rStyle w:val="pt-defaultparagraphfont-000025"/>
          <w:rFonts w:ascii="Cambria" w:hAnsi="Cambria"/>
        </w:rPr>
        <w:t xml:space="preserve">Općine </w:t>
      </w:r>
      <w:r w:rsidR="0051768E" w:rsidRPr="00CE342F">
        <w:rPr>
          <w:rStyle w:val="pt-defaultparagraphfont-000025"/>
          <w:rFonts w:ascii="Cambria" w:hAnsi="Cambria"/>
        </w:rPr>
        <w:t>Bibinje</w:t>
      </w:r>
      <w:r w:rsidRPr="00CE342F">
        <w:rPr>
          <w:rStyle w:val="pt-defaultparagraphfont-000025"/>
          <w:rFonts w:ascii="Cambria" w:hAnsi="Cambria"/>
        </w:rPr>
        <w:t xml:space="preserve"> </w:t>
      </w:r>
      <w:r w:rsidRPr="00CE342F">
        <w:rPr>
          <w:rFonts w:ascii="Cambria" w:hAnsi="Cambria"/>
        </w:rPr>
        <w:t>za razdoblje od 20</w:t>
      </w:r>
      <w:r w:rsidR="000B286C">
        <w:rPr>
          <w:rFonts w:ascii="Cambria" w:hAnsi="Cambria"/>
        </w:rPr>
        <w:t>2</w:t>
      </w:r>
      <w:r w:rsidR="00D414F0">
        <w:rPr>
          <w:rFonts w:ascii="Cambria" w:hAnsi="Cambria"/>
        </w:rPr>
        <w:t>1</w:t>
      </w:r>
      <w:r w:rsidRPr="00CE342F">
        <w:rPr>
          <w:rFonts w:ascii="Cambria" w:hAnsi="Cambria"/>
        </w:rPr>
        <w:t>. do 202</w:t>
      </w:r>
      <w:r w:rsidR="00D414F0">
        <w:rPr>
          <w:rFonts w:ascii="Cambria" w:hAnsi="Cambria"/>
        </w:rPr>
        <w:t>7</w:t>
      </w:r>
      <w:r w:rsidRPr="00CE342F">
        <w:rPr>
          <w:rFonts w:ascii="Cambria" w:hAnsi="Cambria"/>
        </w:rPr>
        <w:t>. godine</w:t>
      </w:r>
      <w:r w:rsidRPr="00CE342F">
        <w:rPr>
          <w:rStyle w:val="pt-defaultparagraphfont-000025"/>
          <w:rFonts w:ascii="Cambria" w:hAnsi="Cambria"/>
        </w:rPr>
        <w:t>.</w:t>
      </w:r>
    </w:p>
    <w:p w14:paraId="318806A2" w14:textId="77777777" w:rsidR="00EC7A27" w:rsidRPr="00CE342F" w:rsidRDefault="00EC7A27" w:rsidP="00EC7A27">
      <w:pPr>
        <w:pStyle w:val="pt-bodytext-000033"/>
        <w:spacing w:before="0" w:beforeAutospacing="0" w:after="240" w:afterAutospacing="0" w:line="276" w:lineRule="auto"/>
        <w:ind w:firstLine="567"/>
        <w:jc w:val="both"/>
        <w:rPr>
          <w:rFonts w:ascii="Cambria" w:hAnsi="Cambria"/>
        </w:rPr>
      </w:pPr>
      <w:r w:rsidRPr="00CE342F">
        <w:rPr>
          <w:rFonts w:ascii="Cambria" w:hAnsi="Cambria"/>
          <w:b/>
          <w:bCs/>
        </w:rPr>
        <w:t xml:space="preserve">Misija je </w:t>
      </w:r>
      <w:r w:rsidRPr="00CE342F">
        <w:rPr>
          <w:rFonts w:ascii="Cambria" w:hAnsi="Cambria"/>
        </w:rPr>
        <w:t xml:space="preserve">osnovna funkcija ili </w:t>
      </w:r>
      <w:r w:rsidRPr="00CE342F">
        <w:rPr>
          <w:rFonts w:ascii="Cambria" w:hAnsi="Cambria"/>
          <w:iCs/>
        </w:rPr>
        <w:t>zadatak koja</w:t>
      </w:r>
      <w:r w:rsidRPr="00CE342F">
        <w:rPr>
          <w:rFonts w:ascii="Cambria" w:hAnsi="Cambria"/>
        </w:rPr>
        <w:t xml:space="preserve"> definira</w:t>
      </w:r>
      <w:r w:rsidRPr="00CE342F">
        <w:rPr>
          <w:rStyle w:val="pt-defaultparagraphfont-000025"/>
          <w:rFonts w:ascii="Cambria" w:hAnsi="Cambria"/>
        </w:rPr>
        <w:t xml:space="preserve"> temeljnu jedinstvenu svrhu u kontekstu u kojem se potom oblikuje vizija, definiraju strateški i posebni ciljevi te razvijaju mjere, projekti i aktivnosti.</w:t>
      </w:r>
    </w:p>
    <w:p w14:paraId="4A7355A9" w14:textId="655870A2" w:rsidR="00EC7A27" w:rsidRPr="00CE342F" w:rsidRDefault="0005372F" w:rsidP="00EC7A27">
      <w:pPr>
        <w:spacing w:after="0"/>
        <w:ind w:right="-141"/>
        <w:jc w:val="both"/>
        <w:rPr>
          <w:rStyle w:val="pt-defaultparagraphfont-000025"/>
          <w:rFonts w:ascii="Cambria" w:hAnsi="Cambria"/>
        </w:rPr>
      </w:pPr>
      <w:r>
        <w:rPr>
          <w:rFonts w:ascii="Cambria" w:hAnsi="Cambria"/>
          <w:noProof/>
        </w:rPr>
        <mc:AlternateContent>
          <mc:Choice Requires="wps">
            <w:drawing>
              <wp:anchor distT="0" distB="0" distL="114300" distR="114300" simplePos="0" relativeHeight="251662336" behindDoc="1" locked="0" layoutInCell="1" allowOverlap="1" wp14:anchorId="39B4BD32" wp14:editId="2960420F">
                <wp:simplePos x="0" y="0"/>
                <wp:positionH relativeFrom="column">
                  <wp:posOffset>3252470</wp:posOffset>
                </wp:positionH>
                <wp:positionV relativeFrom="paragraph">
                  <wp:posOffset>11430</wp:posOffset>
                </wp:positionV>
                <wp:extent cx="2686050" cy="2409825"/>
                <wp:effectExtent l="9525" t="8255" r="19050" b="29845"/>
                <wp:wrapTight wrapText="bothSides">
                  <wp:wrapPolygon edited="0">
                    <wp:start x="2681" y="-97"/>
                    <wp:lineTo x="1991" y="0"/>
                    <wp:lineTo x="306" y="1070"/>
                    <wp:lineTo x="306" y="1457"/>
                    <wp:lineTo x="-77" y="2823"/>
                    <wp:lineTo x="-77" y="18680"/>
                    <wp:lineTo x="383" y="20143"/>
                    <wp:lineTo x="383" y="20433"/>
                    <wp:lineTo x="1838" y="21697"/>
                    <wp:lineTo x="2528" y="21794"/>
                    <wp:lineTo x="19226" y="21794"/>
                    <wp:lineTo x="19915" y="21697"/>
                    <wp:lineTo x="21370" y="20433"/>
                    <wp:lineTo x="21370" y="20143"/>
                    <wp:lineTo x="21753" y="18583"/>
                    <wp:lineTo x="21677" y="3017"/>
                    <wp:lineTo x="21294" y="1070"/>
                    <wp:lineTo x="19532" y="0"/>
                    <wp:lineTo x="18843" y="-97"/>
                    <wp:lineTo x="2681" y="-97"/>
                  </wp:wrapPolygon>
                </wp:wrapTight>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40982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4847FF3" w14:textId="6639D6E2" w:rsidR="00967FFB" w:rsidRDefault="00967FFB" w:rsidP="00EC7A27">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sidRPr="009C2F4C">
                              <w:rPr>
                                <w:rFonts w:ascii="Cambria" w:hAnsi="Cambria"/>
                                <w:sz w:val="24"/>
                                <w:szCs w:val="24"/>
                              </w:rPr>
                              <w:t xml:space="preserve">Općine </w:t>
                            </w:r>
                            <w:r>
                              <w:rPr>
                                <w:rStyle w:val="pt-defaultparagraphfont-000025"/>
                                <w:rFonts w:asciiTheme="majorHAnsi" w:hAnsiTheme="majorHAnsi"/>
                                <w:sz w:val="24"/>
                                <w:szCs w:val="24"/>
                              </w:rPr>
                              <w:t>Bibinje</w:t>
                            </w:r>
                            <w:r w:rsidRPr="008A79B1">
                              <w:rPr>
                                <w:rFonts w:ascii="Cambria" w:eastAsia="Times New Roman" w:hAnsi="Cambria" w:cs="Times New Roman"/>
                                <w:sz w:val="24"/>
                                <w:szCs w:val="24"/>
                              </w:rPr>
                              <w:t xml:space="preserve"> je dosljedno, sustavno i efikasno upravljanje imovinom u vlasništvu </w:t>
                            </w:r>
                            <w:r>
                              <w:rPr>
                                <w:rFonts w:ascii="Cambria" w:hAnsi="Cambria"/>
                                <w:sz w:val="24"/>
                                <w:szCs w:val="24"/>
                              </w:rPr>
                              <w:t xml:space="preserve">Općine </w:t>
                            </w:r>
                            <w:r>
                              <w:rPr>
                                <w:rStyle w:val="pt-defaultparagraphfont-000025"/>
                                <w:rFonts w:asciiTheme="majorHAnsi" w:hAnsiTheme="majorHAnsi"/>
                                <w:sz w:val="24"/>
                                <w:szCs w:val="24"/>
                              </w:rPr>
                              <w:t>Bibinje</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4BD32" id="AutoShape 14" o:spid="_x0000_s1026" style="position:absolute;left:0;text-align:left;margin-left:256.1pt;margin-top:.9pt;width:211.5pt;height:18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" fillcolor="white [3201]" strokecolor="#95b3d7 [1940]" strokeweight="1pt">
                <v:fill color2="#b8cce4 [1300]" focus="100%" type="gradient"/>
                <v:shadow on="t" color="#243f60 [1604]" opacity=".5" offset="1pt"/>
                <v:textbox>
                  <w:txbxContent>
                    <w:p w14:paraId="14847FF3" w14:textId="6639D6E2" w:rsidR="00967FFB" w:rsidRDefault="00967FFB" w:rsidP="00EC7A27">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sidRPr="009C2F4C">
                        <w:rPr>
                          <w:rFonts w:ascii="Cambria" w:hAnsi="Cambria"/>
                          <w:sz w:val="24"/>
                          <w:szCs w:val="24"/>
                        </w:rPr>
                        <w:t xml:space="preserve">Općine </w:t>
                      </w:r>
                      <w:r>
                        <w:rPr>
                          <w:rStyle w:val="pt-defaultparagraphfont-000025"/>
                          <w:rFonts w:asciiTheme="majorHAnsi" w:hAnsiTheme="majorHAnsi"/>
                          <w:sz w:val="24"/>
                          <w:szCs w:val="24"/>
                        </w:rPr>
                        <w:t>Bibinje</w:t>
                      </w:r>
                      <w:r w:rsidRPr="008A79B1">
                        <w:rPr>
                          <w:rFonts w:ascii="Cambria" w:eastAsia="Times New Roman" w:hAnsi="Cambria" w:cs="Times New Roman"/>
                          <w:sz w:val="24"/>
                          <w:szCs w:val="24"/>
                        </w:rPr>
                        <w:t xml:space="preserve"> je dosljedno, sustavno i efikasno upravljanje imovinom u vlasništvu </w:t>
                      </w:r>
                      <w:r>
                        <w:rPr>
                          <w:rFonts w:ascii="Cambria" w:hAnsi="Cambria"/>
                          <w:sz w:val="24"/>
                          <w:szCs w:val="24"/>
                        </w:rPr>
                        <w:t xml:space="preserve">Općine </w:t>
                      </w:r>
                      <w:r>
                        <w:rPr>
                          <w:rStyle w:val="pt-defaultparagraphfont-000025"/>
                          <w:rFonts w:asciiTheme="majorHAnsi" w:hAnsiTheme="majorHAnsi"/>
                          <w:sz w:val="24"/>
                          <w:szCs w:val="24"/>
                        </w:rPr>
                        <w:t>Bibinje</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v:roundrect>
            </w:pict>
          </mc:Fallback>
        </mc:AlternateContent>
      </w:r>
      <w:r>
        <w:rPr>
          <w:rStyle w:val="pt-defaultparagraphfont-000025"/>
          <w:rFonts w:ascii="Cambria" w:hAnsi="Cambria"/>
          <w:noProof/>
        </w:rPr>
        <mc:AlternateContent>
          <mc:Choice Requires="wps">
            <w:drawing>
              <wp:inline distT="0" distB="0" distL="0" distR="0" wp14:anchorId="34D618DC" wp14:editId="7F668FEE">
                <wp:extent cx="3105150" cy="1737995"/>
                <wp:effectExtent l="14605" t="6350" r="13970" b="27305"/>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7379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3A2D4074" w14:textId="21E5C6D2" w:rsidR="00967FFB" w:rsidRDefault="00967FFB" w:rsidP="00EC7A27">
                            <w:pPr>
                              <w:spacing w:after="0"/>
                              <w:jc w:val="center"/>
                            </w:pPr>
                            <w:r w:rsidRPr="009C2F4C">
                              <w:rPr>
                                <w:rFonts w:ascii="Cambria" w:eastAsia="Times New Roman" w:hAnsi="Cambria" w:cs="Times New Roman"/>
                                <w:sz w:val="24"/>
                                <w:szCs w:val="24"/>
                              </w:rPr>
                              <w:t xml:space="preserve">MISIJA </w:t>
                            </w:r>
                            <w:r w:rsidRPr="009C2F4C">
                              <w:rPr>
                                <w:rFonts w:ascii="Cambria" w:hAnsi="Cambria"/>
                                <w:sz w:val="24"/>
                                <w:szCs w:val="24"/>
                              </w:rPr>
                              <w:t xml:space="preserve">Općine </w:t>
                            </w:r>
                            <w:r>
                              <w:rPr>
                                <w:rStyle w:val="pt-defaultparagraphfont-000025"/>
                                <w:rFonts w:asciiTheme="majorHAnsi" w:hAnsiTheme="majorHAnsi"/>
                                <w:sz w:val="24"/>
                                <w:szCs w:val="24"/>
                              </w:rPr>
                              <w:t>Bibinje</w:t>
                            </w:r>
                            <w:r w:rsidRPr="009C2F4C">
                              <w:rPr>
                                <w:rFonts w:ascii="Cambria" w:eastAsia="Times New Roman" w:hAnsi="Cambria" w:cs="Times New Roman"/>
                                <w:sz w:val="24"/>
                                <w:szCs w:val="24"/>
                              </w:rPr>
                              <w:t xml:space="preserve"> je kreirati okruženje pogodno za organizaciju učinkovitijeg i racionalnijeg korištenja imovine u vlasništvu </w:t>
                            </w:r>
                            <w:r w:rsidRPr="009C2F4C">
                              <w:rPr>
                                <w:rFonts w:ascii="Cambria" w:hAnsi="Cambria"/>
                                <w:sz w:val="24"/>
                                <w:szCs w:val="24"/>
                              </w:rPr>
                              <w:t xml:space="preserve">Općine </w:t>
                            </w:r>
                            <w:r>
                              <w:rPr>
                                <w:rStyle w:val="pt-defaultparagraphfont-000025"/>
                                <w:rFonts w:asciiTheme="majorHAnsi" w:hAnsiTheme="majorHAnsi"/>
                                <w:sz w:val="24"/>
                                <w:szCs w:val="24"/>
                              </w:rPr>
                              <w:t>Bibinje</w:t>
                            </w:r>
                            <w:r w:rsidRPr="009C2F4C">
                              <w:rPr>
                                <w:rFonts w:ascii="Cambria" w:eastAsia="Times New Roman" w:hAnsi="Cambria" w:cs="Times New Roman"/>
                                <w:sz w:val="24"/>
                                <w:szCs w:val="24"/>
                              </w:rPr>
                              <w:t xml:space="preserve"> s ciljem stvaranja novih vrijednosti i ostvarivanja veće ekonomske koristi</w:t>
                            </w:r>
                            <w:r w:rsidRPr="008A79B1">
                              <w:rPr>
                                <w:rFonts w:ascii="Cambria" w:eastAsia="Times New Roman" w:hAnsi="Cambria" w:cs="Times New Roman"/>
                                <w:sz w:val="24"/>
                                <w:szCs w:val="24"/>
                              </w:rPr>
                              <w:t>.</w:t>
                            </w:r>
                          </w:p>
                        </w:txbxContent>
                      </wps:txbx>
                      <wps:bodyPr rot="0" vert="horz" wrap="square" lIns="91440" tIns="45720" rIns="91440" bIns="45720" anchor="t" anchorCtr="0" upright="1">
                        <a:noAutofit/>
                      </wps:bodyPr>
                    </wps:wsp>
                  </a:graphicData>
                </a:graphic>
              </wp:inline>
            </w:drawing>
          </mc:Choice>
          <mc:Fallback>
            <w:pict>
              <v:roundrect w14:anchorId="34D618DC" id="AutoShape 16" o:spid="_x0000_s1027" style="width:244.5pt;height:136.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" fillcolor="white [3201]" strokecolor="#95b3d7 [1940]" strokeweight="1pt">
                <v:fill color2="#b8cce4 [1300]" focus="100%" type="gradient"/>
                <v:shadow on="t" color="#243f60 [1604]" opacity=".5" offset="1pt"/>
                <v:textbox>
                  <w:txbxContent>
                    <w:p w14:paraId="3A2D4074" w14:textId="21E5C6D2" w:rsidR="00967FFB" w:rsidRDefault="00967FFB" w:rsidP="00EC7A27">
                      <w:pPr>
                        <w:spacing w:after="0"/>
                        <w:jc w:val="center"/>
                      </w:pPr>
                      <w:r w:rsidRPr="009C2F4C">
                        <w:rPr>
                          <w:rFonts w:ascii="Cambria" w:eastAsia="Times New Roman" w:hAnsi="Cambria" w:cs="Times New Roman"/>
                          <w:sz w:val="24"/>
                          <w:szCs w:val="24"/>
                        </w:rPr>
                        <w:t xml:space="preserve">MISIJA </w:t>
                      </w:r>
                      <w:r w:rsidRPr="009C2F4C">
                        <w:rPr>
                          <w:rFonts w:ascii="Cambria" w:hAnsi="Cambria"/>
                          <w:sz w:val="24"/>
                          <w:szCs w:val="24"/>
                        </w:rPr>
                        <w:t xml:space="preserve">Općine </w:t>
                      </w:r>
                      <w:r>
                        <w:rPr>
                          <w:rStyle w:val="pt-defaultparagraphfont-000025"/>
                          <w:rFonts w:asciiTheme="majorHAnsi" w:hAnsiTheme="majorHAnsi"/>
                          <w:sz w:val="24"/>
                          <w:szCs w:val="24"/>
                        </w:rPr>
                        <w:t>Bibinje</w:t>
                      </w:r>
                      <w:r w:rsidRPr="009C2F4C">
                        <w:rPr>
                          <w:rFonts w:ascii="Cambria" w:eastAsia="Times New Roman" w:hAnsi="Cambria" w:cs="Times New Roman"/>
                          <w:sz w:val="24"/>
                          <w:szCs w:val="24"/>
                        </w:rPr>
                        <w:t xml:space="preserve"> je kreirati okruženje pogodno za organizaciju učinkovitijeg i racionalnijeg korištenja imovine u vlasništvu </w:t>
                      </w:r>
                      <w:r w:rsidRPr="009C2F4C">
                        <w:rPr>
                          <w:rFonts w:ascii="Cambria" w:hAnsi="Cambria"/>
                          <w:sz w:val="24"/>
                          <w:szCs w:val="24"/>
                        </w:rPr>
                        <w:t xml:space="preserve">Općine </w:t>
                      </w:r>
                      <w:r>
                        <w:rPr>
                          <w:rStyle w:val="pt-defaultparagraphfont-000025"/>
                          <w:rFonts w:asciiTheme="majorHAnsi" w:hAnsiTheme="majorHAnsi"/>
                          <w:sz w:val="24"/>
                          <w:szCs w:val="24"/>
                        </w:rPr>
                        <w:t>Bibinje</w:t>
                      </w:r>
                      <w:r w:rsidRPr="009C2F4C">
                        <w:rPr>
                          <w:rFonts w:ascii="Cambria" w:eastAsia="Times New Roman" w:hAnsi="Cambria" w:cs="Times New Roman"/>
                          <w:sz w:val="24"/>
                          <w:szCs w:val="24"/>
                        </w:rPr>
                        <w:t xml:space="preserve"> s ciljem stvaranja novih vrijednosti i ostvarivanja veće ekonomske koristi</w:t>
                      </w:r>
                      <w:r w:rsidRPr="008A79B1">
                        <w:rPr>
                          <w:rFonts w:ascii="Cambria" w:eastAsia="Times New Roman" w:hAnsi="Cambria" w:cs="Times New Roman"/>
                          <w:sz w:val="24"/>
                          <w:szCs w:val="24"/>
                        </w:rPr>
                        <w:t>.</w:t>
                      </w:r>
                    </w:p>
                  </w:txbxContent>
                </v:textbox>
                <w10:anchorlock/>
              </v:roundrect>
            </w:pict>
          </mc:Fallback>
        </mc:AlternateContent>
      </w:r>
    </w:p>
    <w:p w14:paraId="45AA01F2" w14:textId="77777777" w:rsidR="00EC7A27" w:rsidRPr="00CE342F" w:rsidRDefault="00EC7A27" w:rsidP="00EC7A27">
      <w:pPr>
        <w:pStyle w:val="pt-bodytext20-000039"/>
        <w:rPr>
          <w:rStyle w:val="pt-defaultparagraphfont-000025"/>
          <w:rFonts w:ascii="Cambria" w:hAnsi="Cambria"/>
        </w:rPr>
      </w:pPr>
    </w:p>
    <w:p w14:paraId="26197AAE" w14:textId="77777777" w:rsidR="00EC7A27" w:rsidRPr="00CE342F" w:rsidRDefault="00EC7A27" w:rsidP="00EC7A27">
      <w:pPr>
        <w:pStyle w:val="pt-bodytext20-000039"/>
        <w:rPr>
          <w:rStyle w:val="pt-defaultparagraphfont-000025"/>
          <w:rFonts w:ascii="Cambria" w:hAnsi="Cambria"/>
        </w:rPr>
      </w:pPr>
    </w:p>
    <w:p w14:paraId="3A842FEA" w14:textId="77777777" w:rsidR="00EC7A27" w:rsidRPr="00CE342F" w:rsidRDefault="00EC7A27" w:rsidP="00EC7A27">
      <w:pPr>
        <w:pStyle w:val="pt-bodytext20-000039"/>
        <w:spacing w:line="276" w:lineRule="auto"/>
        <w:ind w:firstLine="567"/>
        <w:jc w:val="both"/>
        <w:rPr>
          <w:rStyle w:val="pt-defaultparagraphfont-000025"/>
          <w:rFonts w:ascii="Cambria" w:hAnsi="Cambria"/>
        </w:rPr>
      </w:pPr>
      <w:r w:rsidRPr="00CE342F">
        <w:rPr>
          <w:rStyle w:val="pt-defaultparagraphfont-000025"/>
          <w:rFonts w:ascii="Cambria" w:hAnsi="Cambria"/>
          <w:b/>
          <w:bCs/>
        </w:rPr>
        <w:lastRenderedPageBreak/>
        <w:t xml:space="preserve">Vizija je </w:t>
      </w:r>
      <w:r w:rsidRPr="00CE342F">
        <w:rPr>
          <w:rStyle w:val="pt-defaultparagraphfont-000025"/>
          <w:rFonts w:ascii="Cambria" w:hAnsi="Cambria"/>
        </w:rPr>
        <w:t>vrlo važan aspekt razvojnog smjera koji upućuje na kritični prijelaz iz trenutnog ja u buduće željeno stanje uz definiranu misiju i vrijednosti, a kroz provedbu strategije.</w:t>
      </w:r>
    </w:p>
    <w:p w14:paraId="2FFBD256" w14:textId="0FE4D766" w:rsidR="00EC7A27" w:rsidRPr="00CE342F" w:rsidRDefault="00EC7A27">
      <w:pPr>
        <w:rPr>
          <w:rFonts w:ascii="Cambria" w:hAnsi="Cambria"/>
        </w:rPr>
      </w:pPr>
      <w:r w:rsidRPr="00CE342F">
        <w:rPr>
          <w:rFonts w:ascii="Cambria" w:hAnsi="Cambria"/>
        </w:rPr>
        <w:br w:type="page"/>
      </w:r>
    </w:p>
    <w:p w14:paraId="2A1858AA" w14:textId="4B712399" w:rsidR="00442333" w:rsidRPr="00CE342F" w:rsidRDefault="00442333" w:rsidP="00EC7A27">
      <w:pPr>
        <w:pStyle w:val="Naslov1"/>
        <w:numPr>
          <w:ilvl w:val="0"/>
          <w:numId w:val="1"/>
        </w:numPr>
        <w:spacing w:before="0" w:beforeAutospacing="0" w:after="240" w:afterAutospacing="0" w:line="276" w:lineRule="auto"/>
        <w:jc w:val="both"/>
        <w:rPr>
          <w:rFonts w:ascii="Cambria" w:hAnsi="Cambria"/>
          <w:sz w:val="26"/>
          <w:szCs w:val="26"/>
        </w:rPr>
      </w:pPr>
      <w:bookmarkStart w:id="123" w:name="_Toc26270658"/>
      <w:bookmarkStart w:id="124" w:name="_Toc46307633"/>
      <w:bookmarkStart w:id="125" w:name="_Hlk41384347"/>
      <w:r w:rsidRPr="00CE342F">
        <w:rPr>
          <w:rFonts w:ascii="Cambria" w:hAnsi="Cambria"/>
          <w:sz w:val="26"/>
          <w:szCs w:val="26"/>
          <w:lang w:eastAsia="sl-SI"/>
        </w:rPr>
        <w:lastRenderedPageBreak/>
        <w:t xml:space="preserve">GODIŠNJI </w:t>
      </w:r>
      <w:r w:rsidRPr="00CE342F">
        <w:rPr>
          <w:rFonts w:ascii="Cambria" w:eastAsia="Arial" w:hAnsi="Cambria"/>
          <w:sz w:val="26"/>
          <w:szCs w:val="26"/>
        </w:rPr>
        <w:t>PLAN UPRAVLJANJA I RASPOLAGANJA NOGOMETNIM IGRALIŠTIMA U VLASNIŠTVU OPĆINE</w:t>
      </w:r>
      <w:r w:rsidRPr="00CE342F">
        <w:rPr>
          <w:rFonts w:ascii="Cambria" w:hAnsi="Cambria"/>
          <w:sz w:val="26"/>
          <w:szCs w:val="26"/>
        </w:rPr>
        <w:t xml:space="preserve"> </w:t>
      </w:r>
      <w:bookmarkEnd w:id="123"/>
      <w:r w:rsidR="00A42E7C" w:rsidRPr="00CE342F">
        <w:rPr>
          <w:rFonts w:ascii="Cambria" w:hAnsi="Cambria"/>
          <w:sz w:val="26"/>
          <w:szCs w:val="26"/>
        </w:rPr>
        <w:t>BIBINJE</w:t>
      </w:r>
      <w:bookmarkEnd w:id="124"/>
    </w:p>
    <w:p w14:paraId="030E3FB0" w14:textId="743ACDEC" w:rsidR="00442333" w:rsidRPr="00CE342F" w:rsidRDefault="00442333" w:rsidP="00442333">
      <w:pPr>
        <w:tabs>
          <w:tab w:val="left" w:pos="567"/>
        </w:tabs>
        <w:jc w:val="both"/>
        <w:rPr>
          <w:rFonts w:ascii="Cambria" w:eastAsia="Times New Roman" w:hAnsi="Cambria"/>
          <w:sz w:val="24"/>
          <w:szCs w:val="24"/>
        </w:rPr>
      </w:pPr>
      <w:r w:rsidRPr="00CE342F">
        <w:rPr>
          <w:rFonts w:ascii="Cambria" w:eastAsia="Arial" w:hAnsi="Cambria"/>
          <w:sz w:val="24"/>
          <w:szCs w:val="24"/>
        </w:rPr>
        <w:tab/>
        <w:t xml:space="preserve">Prema odredbama Zakona o sportu (Narodne novine  </w:t>
      </w:r>
      <w:r w:rsidR="00C83A0D">
        <w:rPr>
          <w:rFonts w:ascii="Cambria" w:eastAsia="Arial" w:hAnsi="Cambria"/>
          <w:sz w:val="24"/>
          <w:szCs w:val="24"/>
        </w:rPr>
        <w:t>141</w:t>
      </w:r>
      <w:r w:rsidRPr="00CE342F">
        <w:rPr>
          <w:rFonts w:ascii="Cambria" w:eastAsia="Arial" w:hAnsi="Cambria"/>
          <w:sz w:val="24"/>
          <w:szCs w:val="24"/>
        </w:rPr>
        <w:t>/2</w:t>
      </w:r>
      <w:r w:rsidR="00C83A0D">
        <w:rPr>
          <w:rFonts w:ascii="Cambria" w:eastAsia="Arial" w:hAnsi="Cambria"/>
          <w:sz w:val="24"/>
          <w:szCs w:val="24"/>
        </w:rPr>
        <w:t>2</w:t>
      </w:r>
      <w:r w:rsidRPr="00CE342F">
        <w:rPr>
          <w:rFonts w:ascii="Cambria" w:eastAsia="Arial" w:hAnsi="Cambria"/>
          <w:sz w:val="24"/>
          <w:szCs w:val="24"/>
        </w:rPr>
        <w:t xml:space="preserve">) (dalje u tekstu: Zakon), sportske djelatnosti su </w:t>
      </w:r>
      <w:r w:rsidR="00C83A0D">
        <w:rPr>
          <w:rFonts w:ascii="Cambria" w:eastAsia="Arial" w:hAnsi="Cambria"/>
          <w:sz w:val="24"/>
          <w:szCs w:val="24"/>
        </w:rPr>
        <w:t xml:space="preserve">izrazito važne </w:t>
      </w:r>
      <w:r w:rsidRPr="00CE342F">
        <w:rPr>
          <w:rFonts w:ascii="Cambria" w:eastAsia="Arial" w:hAnsi="Cambria"/>
          <w:sz w:val="24"/>
          <w:szCs w:val="24"/>
        </w:rPr>
        <w:t>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54ADF2D1" w14:textId="77777777" w:rsidR="00442333" w:rsidRPr="00CE342F" w:rsidRDefault="00442333" w:rsidP="00442333">
      <w:pPr>
        <w:ind w:firstLine="567"/>
        <w:jc w:val="both"/>
        <w:rPr>
          <w:rFonts w:ascii="Cambria" w:eastAsia="Arial" w:hAnsi="Cambria"/>
          <w:sz w:val="24"/>
          <w:szCs w:val="24"/>
        </w:rPr>
      </w:pPr>
      <w:r w:rsidRPr="00CE342F">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30491864" w14:textId="77777777" w:rsidR="00442333" w:rsidRPr="00CE342F" w:rsidRDefault="00442333" w:rsidP="00442333">
      <w:pPr>
        <w:ind w:firstLine="567"/>
        <w:jc w:val="both"/>
        <w:rPr>
          <w:rFonts w:ascii="Cambria" w:eastAsia="Arial" w:hAnsi="Cambria"/>
          <w:sz w:val="24"/>
          <w:szCs w:val="24"/>
        </w:rPr>
      </w:pPr>
      <w:r w:rsidRPr="00CE342F">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7F398459" w14:textId="77777777" w:rsidR="00442333" w:rsidRPr="00CE342F" w:rsidRDefault="00442333" w:rsidP="00442333">
      <w:pPr>
        <w:tabs>
          <w:tab w:val="left" w:pos="567"/>
        </w:tabs>
        <w:ind w:firstLine="567"/>
        <w:jc w:val="both"/>
        <w:rPr>
          <w:rFonts w:ascii="Cambria" w:eastAsia="Arial" w:hAnsi="Cambria"/>
          <w:sz w:val="24"/>
          <w:szCs w:val="24"/>
        </w:rPr>
      </w:pPr>
      <w:r w:rsidRPr="00CE342F">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5C974A3C" w14:textId="77777777" w:rsidR="00442333" w:rsidRPr="00CE342F" w:rsidRDefault="00442333" w:rsidP="00442333">
      <w:pPr>
        <w:ind w:firstLine="567"/>
        <w:jc w:val="both"/>
        <w:rPr>
          <w:rFonts w:ascii="Cambria" w:eastAsia="Arial" w:hAnsi="Cambria"/>
          <w:sz w:val="24"/>
          <w:szCs w:val="24"/>
        </w:rPr>
      </w:pPr>
      <w:r w:rsidRPr="00CE342F">
        <w:rPr>
          <w:rFonts w:ascii="Cambria" w:eastAsia="Arial" w:hAnsi="Cambria"/>
          <w:sz w:val="24"/>
          <w:szCs w:val="24"/>
        </w:rPr>
        <w:t>U svrhu ocjene učinkovitosti upravljanja i raspolaganja nogometnim stadionima i igralištima, utvrđeni su sljedeći ciljevi:</w:t>
      </w:r>
    </w:p>
    <w:p w14:paraId="3307BC09" w14:textId="77777777" w:rsidR="00442333" w:rsidRPr="00CE342F" w:rsidRDefault="00442333" w:rsidP="00FC7D86">
      <w:pPr>
        <w:numPr>
          <w:ilvl w:val="0"/>
          <w:numId w:val="20"/>
        </w:numPr>
        <w:tabs>
          <w:tab w:val="left" w:pos="1418"/>
        </w:tabs>
        <w:spacing w:after="0"/>
        <w:ind w:left="567" w:right="20" w:hanging="283"/>
        <w:jc w:val="both"/>
        <w:rPr>
          <w:rFonts w:ascii="Cambria" w:eastAsia="Arial" w:hAnsi="Cambria"/>
          <w:sz w:val="24"/>
          <w:szCs w:val="24"/>
        </w:rPr>
      </w:pPr>
      <w:r w:rsidRPr="00CE342F">
        <w:rPr>
          <w:rFonts w:ascii="Cambria" w:eastAsia="Arial" w:hAnsi="Cambria"/>
          <w:sz w:val="24"/>
          <w:szCs w:val="24"/>
        </w:rPr>
        <w:t>provjeriti cjelovitost podataka o nogometnim stadionima i igralištima</w:t>
      </w:r>
    </w:p>
    <w:p w14:paraId="4AC56FBF" w14:textId="77777777" w:rsidR="00442333" w:rsidRPr="00CE342F" w:rsidRDefault="00442333" w:rsidP="00FC7D86">
      <w:pPr>
        <w:numPr>
          <w:ilvl w:val="0"/>
          <w:numId w:val="20"/>
        </w:numPr>
        <w:tabs>
          <w:tab w:val="left" w:pos="1418"/>
        </w:tabs>
        <w:spacing w:after="0"/>
        <w:ind w:left="567" w:right="20" w:hanging="283"/>
        <w:jc w:val="both"/>
        <w:rPr>
          <w:rFonts w:ascii="Cambria" w:eastAsia="Arial" w:hAnsi="Cambria"/>
          <w:sz w:val="24"/>
          <w:szCs w:val="24"/>
        </w:rPr>
      </w:pPr>
      <w:r w:rsidRPr="00CE342F">
        <w:rPr>
          <w:rFonts w:ascii="Cambria" w:eastAsia="Arial" w:hAnsi="Cambria"/>
          <w:sz w:val="24"/>
          <w:szCs w:val="24"/>
        </w:rPr>
        <w:t>provjeriti normativno uređenje upravljanja i raspolaganja nogometnim stadionima i igralištima</w:t>
      </w:r>
    </w:p>
    <w:p w14:paraId="135CE15C" w14:textId="77777777" w:rsidR="00442333" w:rsidRPr="00CE342F" w:rsidRDefault="00442333" w:rsidP="00FC7D86">
      <w:pPr>
        <w:numPr>
          <w:ilvl w:val="0"/>
          <w:numId w:val="20"/>
        </w:numPr>
        <w:tabs>
          <w:tab w:val="left" w:pos="1418"/>
        </w:tabs>
        <w:spacing w:after="0"/>
        <w:ind w:left="567" w:right="20" w:hanging="283"/>
        <w:jc w:val="both"/>
        <w:rPr>
          <w:rFonts w:ascii="Cambria" w:eastAsia="Arial" w:hAnsi="Cambria"/>
          <w:sz w:val="24"/>
          <w:szCs w:val="24"/>
        </w:rPr>
      </w:pPr>
      <w:r w:rsidRPr="00CE342F">
        <w:rPr>
          <w:rFonts w:ascii="Cambria" w:eastAsia="Arial" w:hAnsi="Cambria"/>
          <w:sz w:val="24"/>
          <w:szCs w:val="24"/>
        </w:rPr>
        <w:t>provjeriti upravlja li se i raspolaže nogometnim stadionima i igralištima u skladu s propisima</w:t>
      </w:r>
    </w:p>
    <w:p w14:paraId="6D3E3A45" w14:textId="77777777" w:rsidR="00442333" w:rsidRPr="00CE342F" w:rsidRDefault="00442333" w:rsidP="00FC7D86">
      <w:pPr>
        <w:numPr>
          <w:ilvl w:val="0"/>
          <w:numId w:val="20"/>
        </w:numPr>
        <w:tabs>
          <w:tab w:val="left" w:pos="1418"/>
        </w:tabs>
        <w:spacing w:after="0"/>
        <w:ind w:left="567" w:right="20" w:hanging="283"/>
        <w:jc w:val="both"/>
        <w:rPr>
          <w:rFonts w:ascii="Cambria" w:eastAsia="Arial" w:hAnsi="Cambria"/>
          <w:sz w:val="24"/>
          <w:szCs w:val="24"/>
        </w:rPr>
      </w:pPr>
      <w:r w:rsidRPr="00CE342F">
        <w:rPr>
          <w:rFonts w:ascii="Cambria" w:eastAsia="Arial" w:hAnsi="Cambria"/>
          <w:sz w:val="24"/>
          <w:szCs w:val="24"/>
        </w:rPr>
        <w:t>ocijeniti ekonomske i financijske učinke upravljanja i raspolaganja nogometnim stadionima i igralištima</w:t>
      </w:r>
    </w:p>
    <w:p w14:paraId="074E5D95" w14:textId="77777777" w:rsidR="00442333" w:rsidRPr="00CE342F" w:rsidRDefault="00442333" w:rsidP="00FC7D86">
      <w:pPr>
        <w:numPr>
          <w:ilvl w:val="0"/>
          <w:numId w:val="20"/>
        </w:numPr>
        <w:tabs>
          <w:tab w:val="left" w:pos="1418"/>
        </w:tabs>
        <w:spacing w:after="0"/>
        <w:ind w:left="567" w:right="20" w:hanging="283"/>
        <w:jc w:val="both"/>
        <w:rPr>
          <w:rFonts w:ascii="Cambria" w:eastAsia="Arial" w:hAnsi="Cambria"/>
          <w:sz w:val="24"/>
          <w:szCs w:val="24"/>
        </w:rPr>
      </w:pPr>
      <w:r w:rsidRPr="00CE342F">
        <w:rPr>
          <w:rFonts w:ascii="Cambria" w:eastAsia="Arial" w:hAnsi="Cambria"/>
          <w:sz w:val="24"/>
          <w:szCs w:val="24"/>
        </w:rPr>
        <w:t>ocijeniti efikasnost sustava unutarnjih kontrola pri upravljanju i raspolaganju nogometnim stadionima i igralištima.</w:t>
      </w:r>
    </w:p>
    <w:p w14:paraId="26B27DFB" w14:textId="5D2CB665" w:rsidR="00442333" w:rsidRPr="00CE342F" w:rsidRDefault="00442333" w:rsidP="00442333">
      <w:pPr>
        <w:tabs>
          <w:tab w:val="left" w:pos="567"/>
        </w:tabs>
        <w:spacing w:before="240"/>
        <w:jc w:val="both"/>
        <w:rPr>
          <w:rFonts w:ascii="Cambria" w:eastAsia="Times New Roman" w:hAnsi="Cambria"/>
          <w:sz w:val="24"/>
          <w:szCs w:val="24"/>
        </w:rPr>
      </w:pPr>
      <w:r w:rsidRPr="00CE342F">
        <w:rPr>
          <w:rFonts w:ascii="Cambria" w:eastAsia="Arial" w:hAnsi="Cambria"/>
          <w:sz w:val="24"/>
          <w:szCs w:val="24"/>
        </w:rPr>
        <w:lastRenderedPageBreak/>
        <w:tab/>
      </w:r>
      <w:r w:rsidRPr="00CE342F">
        <w:rPr>
          <w:rFonts w:ascii="Cambria" w:eastAsia="Times New Roman" w:hAnsi="Cambria"/>
          <w:sz w:val="24"/>
          <w:szCs w:val="24"/>
        </w:rPr>
        <w:t xml:space="preserve">Zakonski propisi, akti i dokumenti kojima je uređeno upravljanje i raspolaganje nogometnim stadionom i igralištem u vlasništvu Općine </w:t>
      </w:r>
      <w:r w:rsidR="0051768E" w:rsidRPr="00CE342F">
        <w:rPr>
          <w:rFonts w:ascii="Cambria" w:eastAsia="Times New Roman" w:hAnsi="Cambria"/>
          <w:sz w:val="24"/>
          <w:szCs w:val="24"/>
        </w:rPr>
        <w:t>Bibinje</w:t>
      </w:r>
      <w:r w:rsidR="00C83A0D">
        <w:rPr>
          <w:rFonts w:ascii="Cambria" w:eastAsia="Times New Roman" w:hAnsi="Cambria"/>
          <w:sz w:val="24"/>
          <w:szCs w:val="24"/>
        </w:rPr>
        <w:t xml:space="preserve"> je nadležni Zakon o sportu sa pripadajućim pravilnicima i uredbama. </w:t>
      </w:r>
    </w:p>
    <w:p w14:paraId="5E4286A7" w14:textId="72525ADE" w:rsidR="00442333" w:rsidRPr="00CE342F" w:rsidRDefault="00442333" w:rsidP="00A42E7C">
      <w:pPr>
        <w:spacing w:before="240"/>
        <w:ind w:firstLine="567"/>
        <w:jc w:val="both"/>
        <w:rPr>
          <w:rFonts w:ascii="Cambria" w:eastAsia="Arial" w:hAnsi="Cambria"/>
          <w:sz w:val="24"/>
          <w:szCs w:val="24"/>
        </w:rPr>
      </w:pPr>
      <w:bookmarkStart w:id="126" w:name="page3"/>
      <w:bookmarkEnd w:id="126"/>
      <w:r w:rsidRPr="00CE342F">
        <w:rPr>
          <w:rFonts w:ascii="Cambria" w:eastAsia="Arial" w:hAnsi="Cambria"/>
          <w:sz w:val="24"/>
          <w:szCs w:val="24"/>
        </w:rPr>
        <w:t xml:space="preserve">Na temelju odredaba članaka 19. i 21. Zakona o Državnom uredu za reviziju (Narodne novine 25/19), obavljena je revizija učinkovitosti upravljanja i raspolaganja nogometnim stadionima i igralištima u vlasništvu jedinica lokalne samouprave na području </w:t>
      </w:r>
      <w:r w:rsidR="00204616" w:rsidRPr="00CE342F">
        <w:rPr>
          <w:rFonts w:ascii="Cambria" w:eastAsia="Arial" w:hAnsi="Cambria"/>
          <w:sz w:val="24"/>
          <w:szCs w:val="24"/>
        </w:rPr>
        <w:t xml:space="preserve">Zadarske </w:t>
      </w:r>
      <w:r w:rsidRPr="00CE342F">
        <w:rPr>
          <w:rFonts w:ascii="Cambria" w:eastAsia="Arial" w:hAnsi="Cambria"/>
          <w:sz w:val="24"/>
          <w:szCs w:val="24"/>
        </w:rPr>
        <w:t xml:space="preserve"> županije (dalje u tekstu: Županija). Postupci revizije provedeni su od 03. prosinca 2018. do 17. srpnja 2019.</w:t>
      </w:r>
    </w:p>
    <w:p w14:paraId="3934A4D6" w14:textId="776D208F" w:rsidR="00442333" w:rsidRPr="00CE342F" w:rsidRDefault="00442333" w:rsidP="00442333">
      <w:pPr>
        <w:ind w:left="20" w:right="60" w:firstLine="547"/>
        <w:jc w:val="both"/>
        <w:rPr>
          <w:rFonts w:ascii="Cambria" w:eastAsia="Arial" w:hAnsi="Cambria"/>
          <w:sz w:val="24"/>
          <w:szCs w:val="24"/>
        </w:rPr>
      </w:pPr>
      <w:bookmarkStart w:id="127" w:name="page5"/>
      <w:bookmarkEnd w:id="127"/>
      <w:r w:rsidRPr="00CE342F">
        <w:rPr>
          <w:rFonts w:ascii="Cambria" w:eastAsia="Arial" w:hAnsi="Cambria"/>
          <w:sz w:val="24"/>
          <w:szCs w:val="24"/>
        </w:rPr>
        <w:t>Prema odredbi članka 362. Zakona o vlasništvu i drugim stvarnim pravima (Narodne novine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33A47C5C" w14:textId="46D019C3" w:rsidR="00442333" w:rsidRPr="00CE342F" w:rsidRDefault="00442333" w:rsidP="00442333">
      <w:pPr>
        <w:tabs>
          <w:tab w:val="left" w:pos="1120"/>
        </w:tabs>
        <w:spacing w:after="0"/>
        <w:ind w:firstLine="567"/>
        <w:jc w:val="both"/>
        <w:rPr>
          <w:rFonts w:ascii="Cambria" w:eastAsia="Arial" w:hAnsi="Cambria"/>
          <w:sz w:val="24"/>
          <w:szCs w:val="24"/>
        </w:rPr>
      </w:pPr>
      <w:r w:rsidRPr="00CE342F">
        <w:rPr>
          <w:rFonts w:ascii="Cambria" w:eastAsia="Arial" w:hAnsi="Cambria"/>
          <w:sz w:val="24"/>
          <w:szCs w:val="24"/>
        </w:rPr>
        <w:t>Prema odredbi članka 70. Zakona o upravljanju državnom imovinom (Narodne novine 52/18), do lipnja 2018. na snazi je bio Zakon o upravljanju i raspolaganju imovinom u vlasništvu Republike Hrvatske (Narodne novine 94/13, 130/14, 18/16 i 89/17), nekretnine koje su u zemljišnim knjigama upisane kao vlasništvo Republike Hrvatske i koje su se na dan 1. siječnja 2017. koristile kao sportska igrališta, temeljem ovog Zakona upisat će se u vlasništvo jedinica lokalne ili područne (regionalne) samouprave na čijem području se nalaze, a jedinice lokalne i područne (regionalne) samouprave dužne su do 31. prosinca 2020. dostaviti nadležnom ministarstvu zahtjev za izdavanje isprave podobne za upis prava vlasništva te provesti sve pripremne i provedbene postupke uključujući i formiranje građevinskih čestica radi upisa vlasništva. Postupak izdavanja isprava podobnih za upis prava vlasništva uređen je Odlukom o postupku izdavanja isprava podobnih za upis prava vlasništva jedinica lokalne i područne (regionalne) samouprave i ustanova, koju je u srpnju 2018. donio ministar državne imovine.</w:t>
      </w:r>
    </w:p>
    <w:p w14:paraId="6784F090" w14:textId="1C4F555E" w:rsidR="00442333" w:rsidRPr="00D36A4F" w:rsidRDefault="00442333" w:rsidP="00442333">
      <w:pPr>
        <w:spacing w:before="240" w:after="0"/>
        <w:ind w:firstLine="567"/>
        <w:jc w:val="both"/>
        <w:rPr>
          <w:rFonts w:ascii="Cambria" w:hAnsi="Cambria" w:cs="Arial"/>
          <w:sz w:val="24"/>
          <w:szCs w:val="24"/>
        </w:rPr>
      </w:pPr>
      <w:r w:rsidRPr="00D36A4F">
        <w:rPr>
          <w:rFonts w:ascii="Cambria" w:hAnsi="Cambria" w:cs="Arial"/>
          <w:sz w:val="24"/>
          <w:szCs w:val="24"/>
        </w:rPr>
        <w:t xml:space="preserve">Općina </w:t>
      </w:r>
      <w:r w:rsidR="00A42E7C" w:rsidRPr="00D36A4F">
        <w:rPr>
          <w:rFonts w:ascii="Cambria" w:hAnsi="Cambria" w:cs="Arial"/>
          <w:sz w:val="24"/>
          <w:szCs w:val="24"/>
        </w:rPr>
        <w:t xml:space="preserve">Bibinje </w:t>
      </w:r>
      <w:r w:rsidR="00FC7D86" w:rsidRPr="00D36A4F">
        <w:rPr>
          <w:rFonts w:ascii="Cambria" w:hAnsi="Cambria" w:cs="Arial"/>
          <w:sz w:val="24"/>
          <w:szCs w:val="24"/>
        </w:rPr>
        <w:t xml:space="preserve">ima </w:t>
      </w:r>
      <w:r w:rsidR="003345AF" w:rsidRPr="00D36A4F">
        <w:rPr>
          <w:rFonts w:ascii="Cambria" w:hAnsi="Cambria" w:cs="Arial"/>
          <w:sz w:val="24"/>
          <w:szCs w:val="24"/>
        </w:rPr>
        <w:t xml:space="preserve">u </w:t>
      </w:r>
      <w:r w:rsidRPr="00D36A4F">
        <w:rPr>
          <w:rFonts w:ascii="Cambria" w:hAnsi="Cambria" w:cs="Arial"/>
          <w:sz w:val="24"/>
          <w:szCs w:val="24"/>
        </w:rPr>
        <w:t xml:space="preserve">vlasništvu </w:t>
      </w:r>
      <w:r w:rsidR="0069289A" w:rsidRPr="00D36A4F">
        <w:rPr>
          <w:rFonts w:ascii="Cambria" w:hAnsi="Cambria" w:cs="Arial"/>
          <w:sz w:val="24"/>
          <w:szCs w:val="24"/>
        </w:rPr>
        <w:t xml:space="preserve">jedno </w:t>
      </w:r>
      <w:r w:rsidRPr="00D36A4F">
        <w:rPr>
          <w:rFonts w:ascii="Cambria" w:hAnsi="Cambria" w:cs="Arial"/>
          <w:sz w:val="24"/>
          <w:szCs w:val="24"/>
        </w:rPr>
        <w:t>nogometn</w:t>
      </w:r>
      <w:r w:rsidR="00A42E7C" w:rsidRPr="00D36A4F">
        <w:rPr>
          <w:rFonts w:ascii="Cambria" w:hAnsi="Cambria" w:cs="Arial"/>
          <w:sz w:val="24"/>
          <w:szCs w:val="24"/>
        </w:rPr>
        <w:t>o</w:t>
      </w:r>
      <w:r w:rsidR="003345AF" w:rsidRPr="00D36A4F">
        <w:rPr>
          <w:rFonts w:ascii="Cambria" w:hAnsi="Cambria" w:cs="Arial"/>
          <w:sz w:val="24"/>
          <w:szCs w:val="24"/>
        </w:rPr>
        <w:t>g</w:t>
      </w:r>
      <w:r w:rsidRPr="00D36A4F">
        <w:rPr>
          <w:rFonts w:ascii="Cambria" w:hAnsi="Cambria" w:cs="Arial"/>
          <w:sz w:val="24"/>
          <w:szCs w:val="24"/>
        </w:rPr>
        <w:t xml:space="preserve"> igrališt</w:t>
      </w:r>
      <w:r w:rsidR="003345AF" w:rsidRPr="00D36A4F">
        <w:rPr>
          <w:rFonts w:ascii="Cambria" w:hAnsi="Cambria" w:cs="Arial"/>
          <w:sz w:val="24"/>
          <w:szCs w:val="24"/>
        </w:rPr>
        <w:t>a</w:t>
      </w:r>
      <w:r w:rsidR="00A42E7C" w:rsidRPr="00D36A4F">
        <w:rPr>
          <w:rFonts w:ascii="Cambria" w:hAnsi="Cambria" w:cs="Arial"/>
          <w:sz w:val="24"/>
          <w:szCs w:val="24"/>
        </w:rPr>
        <w:t xml:space="preserve">. </w:t>
      </w:r>
      <w:r w:rsidR="00FC7D86" w:rsidRPr="00D36A4F">
        <w:rPr>
          <w:rFonts w:ascii="Cambria" w:hAnsi="Cambria" w:cs="Arial"/>
          <w:sz w:val="24"/>
          <w:szCs w:val="24"/>
        </w:rPr>
        <w:t>P</w:t>
      </w:r>
      <w:r w:rsidR="00D516AB" w:rsidRPr="00D36A4F">
        <w:rPr>
          <w:rFonts w:ascii="Cambria" w:hAnsi="Cambria" w:cs="Arial"/>
          <w:sz w:val="24"/>
          <w:szCs w:val="24"/>
        </w:rPr>
        <w:t>rema Izvješću o obavljenoj reviziji učinkovitosti upravljanja i raspolaganja nogometnim stadionima i igralištima</w:t>
      </w:r>
      <w:r w:rsidR="00FC7D86" w:rsidRPr="00D36A4F">
        <w:rPr>
          <w:rFonts w:ascii="Cambria" w:hAnsi="Cambria" w:cs="Arial"/>
          <w:sz w:val="24"/>
          <w:szCs w:val="24"/>
        </w:rPr>
        <w:t xml:space="preserve"> </w:t>
      </w:r>
      <w:r w:rsidR="003345AF" w:rsidRPr="00D36A4F">
        <w:rPr>
          <w:rFonts w:ascii="Cambria" w:hAnsi="Cambria" w:cs="Arial"/>
          <w:sz w:val="24"/>
          <w:szCs w:val="24"/>
        </w:rPr>
        <w:t xml:space="preserve">Općina Bibinje </w:t>
      </w:r>
      <w:r w:rsidR="00D516AB" w:rsidRPr="00D36A4F">
        <w:rPr>
          <w:rFonts w:ascii="Cambria" w:hAnsi="Cambria" w:cs="Arial"/>
          <w:sz w:val="24"/>
          <w:szCs w:val="24"/>
        </w:rPr>
        <w:t>imala</w:t>
      </w:r>
      <w:r w:rsidR="00FC7D86" w:rsidRPr="00D36A4F">
        <w:rPr>
          <w:rFonts w:ascii="Cambria" w:hAnsi="Cambria" w:cs="Arial"/>
          <w:sz w:val="24"/>
          <w:szCs w:val="24"/>
        </w:rPr>
        <w:t xml:space="preserve"> je</w:t>
      </w:r>
      <w:r w:rsidR="00D516AB" w:rsidRPr="00D36A4F">
        <w:rPr>
          <w:rFonts w:ascii="Cambria" w:hAnsi="Cambria" w:cs="Arial"/>
          <w:sz w:val="24"/>
          <w:szCs w:val="24"/>
        </w:rPr>
        <w:t xml:space="preserve"> rashode odražavanj</w:t>
      </w:r>
      <w:r w:rsidR="0069289A" w:rsidRPr="00D36A4F">
        <w:rPr>
          <w:rFonts w:ascii="Cambria" w:hAnsi="Cambria" w:cs="Arial"/>
          <w:sz w:val="24"/>
          <w:szCs w:val="24"/>
        </w:rPr>
        <w:t>a</w:t>
      </w:r>
      <w:r w:rsidR="00D516AB" w:rsidRPr="00D36A4F">
        <w:rPr>
          <w:rFonts w:ascii="Cambria" w:hAnsi="Cambria" w:cs="Arial"/>
          <w:sz w:val="24"/>
          <w:szCs w:val="24"/>
        </w:rPr>
        <w:t xml:space="preserve"> i druge rashode poslovanja.</w:t>
      </w:r>
    </w:p>
    <w:p w14:paraId="5D7040F8" w14:textId="1795101E" w:rsidR="00442333" w:rsidRPr="00CE342F" w:rsidRDefault="00D36A4F" w:rsidP="00A42E7C">
      <w:pPr>
        <w:spacing w:before="240"/>
        <w:ind w:firstLine="567"/>
        <w:jc w:val="both"/>
        <w:rPr>
          <w:rFonts w:ascii="Cambria" w:hAnsi="Cambria" w:cs="Arial"/>
          <w:sz w:val="24"/>
          <w:szCs w:val="24"/>
        </w:rPr>
      </w:pPr>
      <w:r w:rsidRPr="008A5A5B">
        <w:rPr>
          <w:rFonts w:ascii="Cambria" w:hAnsi="Cambria" w:cs="Arial"/>
          <w:sz w:val="24"/>
          <w:szCs w:val="24"/>
        </w:rPr>
        <w:t>Općina Bibinje je uredila n</w:t>
      </w:r>
      <w:r w:rsidR="00442333" w:rsidRPr="008A5A5B">
        <w:rPr>
          <w:rFonts w:ascii="Cambria" w:hAnsi="Cambria" w:cs="Arial"/>
          <w:sz w:val="24"/>
          <w:szCs w:val="24"/>
        </w:rPr>
        <w:t xml:space="preserve">ačine postupanja (donesene procedure) vezane uz </w:t>
      </w:r>
      <w:r w:rsidR="008A5A5B">
        <w:rPr>
          <w:rFonts w:ascii="Cambria" w:hAnsi="Cambria" w:cs="Arial"/>
          <w:sz w:val="24"/>
          <w:szCs w:val="24"/>
        </w:rPr>
        <w:t xml:space="preserve">korištenje i </w:t>
      </w:r>
      <w:r w:rsidR="00442333" w:rsidRPr="00CE342F">
        <w:rPr>
          <w:rFonts w:ascii="Cambria" w:hAnsi="Cambria" w:cs="Arial"/>
          <w:sz w:val="24"/>
          <w:szCs w:val="24"/>
        </w:rPr>
        <w:t>upravljanja nogometnim igrališt</w:t>
      </w:r>
      <w:r w:rsidR="008A5A5B">
        <w:rPr>
          <w:rFonts w:ascii="Cambria" w:hAnsi="Cambria" w:cs="Arial"/>
          <w:sz w:val="24"/>
          <w:szCs w:val="24"/>
        </w:rPr>
        <w:t>em</w:t>
      </w:r>
      <w:r w:rsidR="00442333" w:rsidRPr="00CE342F">
        <w:rPr>
          <w:rFonts w:ascii="Cambria" w:hAnsi="Cambria" w:cs="Arial"/>
          <w:sz w:val="24"/>
          <w:szCs w:val="24"/>
        </w:rPr>
        <w:t>, od donošenja odluka do evidentiranja u poslovnim knjigama i vrednovanja ostvarenih učinaka</w:t>
      </w:r>
      <w:r>
        <w:rPr>
          <w:rFonts w:ascii="Cambria" w:hAnsi="Cambria" w:cs="Arial"/>
          <w:sz w:val="24"/>
          <w:szCs w:val="24"/>
        </w:rPr>
        <w:t>.</w:t>
      </w:r>
    </w:p>
    <w:p w14:paraId="0E739759" w14:textId="175E33DC" w:rsidR="00406DCD" w:rsidRDefault="00442333" w:rsidP="00A42E7C">
      <w:pPr>
        <w:ind w:firstLine="567"/>
        <w:jc w:val="both"/>
        <w:rPr>
          <w:rFonts w:ascii="Cambria" w:eastAsia="Arial" w:hAnsi="Cambria"/>
          <w:sz w:val="24"/>
          <w:szCs w:val="24"/>
        </w:rPr>
      </w:pPr>
      <w:r w:rsidRPr="00CE342F">
        <w:rPr>
          <w:rFonts w:ascii="Cambria" w:eastAsia="Arial" w:hAnsi="Cambria"/>
          <w:sz w:val="24"/>
          <w:szCs w:val="24"/>
        </w:rPr>
        <w:t xml:space="preserve">U tablici broj </w:t>
      </w:r>
      <w:r w:rsidR="00EC7A27" w:rsidRPr="00CE342F">
        <w:rPr>
          <w:rFonts w:ascii="Cambria" w:eastAsia="Arial" w:hAnsi="Cambria"/>
          <w:sz w:val="24"/>
          <w:szCs w:val="24"/>
        </w:rPr>
        <w:t>7</w:t>
      </w:r>
      <w:r w:rsidRPr="00CE342F">
        <w:rPr>
          <w:rFonts w:ascii="Cambria" w:eastAsia="Arial" w:hAnsi="Cambria"/>
          <w:sz w:val="24"/>
          <w:szCs w:val="24"/>
        </w:rPr>
        <w:t xml:space="preserve">. daju se podaci o nogometnom igralištu na području Općine </w:t>
      </w:r>
      <w:r w:rsidR="0051768E" w:rsidRPr="00CE342F">
        <w:rPr>
          <w:rFonts w:ascii="Cambria" w:eastAsia="Arial" w:hAnsi="Cambria"/>
          <w:sz w:val="24"/>
          <w:szCs w:val="24"/>
        </w:rPr>
        <w:t>Bibinje</w:t>
      </w:r>
      <w:r w:rsidR="007B0AFF" w:rsidRPr="00CE342F">
        <w:rPr>
          <w:rFonts w:ascii="Cambria" w:eastAsia="Arial" w:hAnsi="Cambria"/>
          <w:sz w:val="24"/>
          <w:szCs w:val="24"/>
        </w:rPr>
        <w:t xml:space="preserve"> </w:t>
      </w:r>
      <w:r w:rsidRPr="00CE342F">
        <w:rPr>
          <w:rFonts w:ascii="Cambria" w:eastAsia="Arial" w:hAnsi="Cambria"/>
          <w:sz w:val="24"/>
          <w:szCs w:val="24"/>
        </w:rPr>
        <w:t>te o vlasništvu nad njima, prema stanju u zemljišnim knjigama.</w:t>
      </w:r>
      <w:bookmarkStart w:id="128" w:name="_Toc12868703"/>
      <w:bookmarkStart w:id="129" w:name="_Toc25275496"/>
      <w:bookmarkStart w:id="130" w:name="_Toc26270690"/>
    </w:p>
    <w:p w14:paraId="13F8395E" w14:textId="77777777" w:rsidR="00C83A0D" w:rsidRPr="00CE342F" w:rsidRDefault="00C83A0D" w:rsidP="00A42E7C">
      <w:pPr>
        <w:ind w:firstLine="567"/>
        <w:jc w:val="both"/>
        <w:rPr>
          <w:rFonts w:ascii="Cambria" w:hAnsi="Cambria"/>
          <w:sz w:val="24"/>
          <w:szCs w:val="24"/>
        </w:rPr>
      </w:pPr>
    </w:p>
    <w:p w14:paraId="65AB93EF" w14:textId="2C90236C" w:rsidR="00442333" w:rsidRPr="00CE342F" w:rsidRDefault="00442333" w:rsidP="00442333">
      <w:pPr>
        <w:spacing w:after="0" w:line="0" w:lineRule="atLeast"/>
        <w:ind w:left="20"/>
        <w:jc w:val="center"/>
        <w:rPr>
          <w:rFonts w:ascii="Cambria" w:eastAsia="Arial" w:hAnsi="Cambria"/>
          <w:b/>
        </w:rPr>
      </w:pPr>
      <w:bookmarkStart w:id="131" w:name="_Toc46307649"/>
      <w:r w:rsidRPr="00CE342F">
        <w:rPr>
          <w:rFonts w:ascii="Cambria" w:hAnsi="Cambria"/>
          <w:b/>
        </w:rPr>
        <w:lastRenderedPageBreak/>
        <w:t xml:space="preserve">Tablica </w:t>
      </w:r>
      <w:r w:rsidRPr="00CE342F">
        <w:rPr>
          <w:rFonts w:ascii="Cambria" w:hAnsi="Cambria"/>
          <w:b/>
        </w:rPr>
        <w:fldChar w:fldCharType="begin"/>
      </w:r>
      <w:r w:rsidRPr="00CE342F">
        <w:rPr>
          <w:rFonts w:ascii="Cambria" w:hAnsi="Cambria"/>
          <w:b/>
        </w:rPr>
        <w:instrText xml:space="preserve"> SEQ Tablica \* ARABIC </w:instrText>
      </w:r>
      <w:r w:rsidRPr="00CE342F">
        <w:rPr>
          <w:rFonts w:ascii="Cambria" w:hAnsi="Cambria"/>
          <w:b/>
        </w:rPr>
        <w:fldChar w:fldCharType="separate"/>
      </w:r>
      <w:r w:rsidR="00967FFB">
        <w:rPr>
          <w:rFonts w:ascii="Cambria" w:hAnsi="Cambria"/>
          <w:b/>
          <w:noProof/>
        </w:rPr>
        <w:t>6</w:t>
      </w:r>
      <w:r w:rsidRPr="00CE342F">
        <w:rPr>
          <w:rFonts w:ascii="Cambria" w:hAnsi="Cambria"/>
          <w:b/>
        </w:rPr>
        <w:fldChar w:fldCharType="end"/>
      </w:r>
      <w:r w:rsidRPr="00CE342F">
        <w:rPr>
          <w:rFonts w:ascii="Cambria" w:hAnsi="Cambria"/>
          <w:b/>
        </w:rPr>
        <w:t xml:space="preserve">. </w:t>
      </w:r>
      <w:r w:rsidRPr="00CE342F">
        <w:rPr>
          <w:rFonts w:ascii="Cambria" w:eastAsia="Arial" w:hAnsi="Cambria"/>
          <w:b/>
        </w:rPr>
        <w:t xml:space="preserve">Podaci o nogometnom  </w:t>
      </w:r>
      <w:r w:rsidRPr="00CE342F">
        <w:rPr>
          <w:rFonts w:ascii="Cambria" w:eastAsia="Arial" w:hAnsi="Cambria"/>
          <w:b/>
          <w:sz w:val="24"/>
        </w:rPr>
        <w:t>igralištu</w:t>
      </w:r>
      <w:r w:rsidRPr="00CE342F">
        <w:rPr>
          <w:rFonts w:ascii="Cambria" w:eastAsia="Arial" w:hAnsi="Cambria"/>
          <w:b/>
        </w:rPr>
        <w:t xml:space="preserve"> na području Općine </w:t>
      </w:r>
      <w:r w:rsidR="00204616" w:rsidRPr="00CE342F">
        <w:rPr>
          <w:rFonts w:ascii="Cambria" w:eastAsia="Arial" w:hAnsi="Cambria"/>
          <w:b/>
        </w:rPr>
        <w:t>Bibinje</w:t>
      </w:r>
      <w:r w:rsidRPr="00CE342F">
        <w:rPr>
          <w:rFonts w:ascii="Cambria" w:eastAsia="Arial" w:hAnsi="Cambria"/>
          <w:b/>
        </w:rPr>
        <w:t xml:space="preserve"> te o vlasništvu nad njim, prema stanju u zemljišnim knjigama</w:t>
      </w:r>
      <w:bookmarkEnd w:id="128"/>
      <w:bookmarkEnd w:id="129"/>
      <w:r w:rsidRPr="00CE342F">
        <w:rPr>
          <w:rFonts w:ascii="Cambria" w:eastAsia="Arial" w:hAnsi="Cambria"/>
          <w:b/>
        </w:rPr>
        <w:t xml:space="preserve"> </w:t>
      </w:r>
      <w:bookmarkEnd w:id="130"/>
      <w:bookmarkEnd w:id="131"/>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105"/>
        <w:gridCol w:w="1500"/>
        <w:gridCol w:w="1116"/>
        <w:gridCol w:w="1636"/>
        <w:gridCol w:w="1225"/>
        <w:gridCol w:w="2458"/>
      </w:tblGrid>
      <w:tr w:rsidR="00442333" w:rsidRPr="00CE342F" w14:paraId="636CBFFC" w14:textId="77777777" w:rsidTr="00D414F0">
        <w:trPr>
          <w:trHeight w:val="284"/>
        </w:trPr>
        <w:tc>
          <w:tcPr>
            <w:tcW w:w="5000" w:type="pct"/>
            <w:gridSpan w:val="6"/>
            <w:shd w:val="clear" w:color="auto" w:fill="95B3D7" w:themeFill="accent1" w:themeFillTint="99"/>
            <w:vAlign w:val="center"/>
            <w:hideMark/>
          </w:tcPr>
          <w:p w14:paraId="02571FD4" w14:textId="75A98C63" w:rsidR="00442333" w:rsidRPr="00CE342F" w:rsidRDefault="00442333" w:rsidP="00442333">
            <w:pPr>
              <w:spacing w:after="0"/>
              <w:jc w:val="center"/>
              <w:rPr>
                <w:rFonts w:ascii="Cambria" w:eastAsia="Times New Roman" w:hAnsi="Cambria"/>
                <w:b/>
                <w:bCs/>
              </w:rPr>
            </w:pPr>
            <w:r w:rsidRPr="00CE342F">
              <w:rPr>
                <w:rFonts w:ascii="Cambria" w:eastAsia="Arial" w:hAnsi="Cambria"/>
                <w:b/>
              </w:rPr>
              <w:t xml:space="preserve">Evidencije o nogometnom igralištu u vlasništvu Općine </w:t>
            </w:r>
            <w:r w:rsidR="0051768E" w:rsidRPr="00CE342F">
              <w:rPr>
                <w:rFonts w:ascii="Cambria" w:eastAsia="Arial" w:hAnsi="Cambria"/>
                <w:b/>
              </w:rPr>
              <w:t>Bibinje</w:t>
            </w:r>
          </w:p>
        </w:tc>
      </w:tr>
      <w:tr w:rsidR="00442333" w:rsidRPr="00CE342F" w14:paraId="43930830" w14:textId="77777777" w:rsidTr="00D414F0">
        <w:trPr>
          <w:trHeight w:val="284"/>
        </w:trPr>
        <w:tc>
          <w:tcPr>
            <w:tcW w:w="614" w:type="pct"/>
            <w:shd w:val="clear" w:color="auto" w:fill="DBE5F1" w:themeFill="accent1" w:themeFillTint="33"/>
            <w:vAlign w:val="center"/>
            <w:hideMark/>
          </w:tcPr>
          <w:p w14:paraId="5E0E1AB0"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Br. Čestice</w:t>
            </w:r>
          </w:p>
        </w:tc>
        <w:tc>
          <w:tcPr>
            <w:tcW w:w="832" w:type="pct"/>
            <w:shd w:val="clear" w:color="auto" w:fill="DBE5F1" w:themeFill="accent1" w:themeFillTint="33"/>
            <w:vAlign w:val="center"/>
            <w:hideMark/>
          </w:tcPr>
          <w:p w14:paraId="5E22B13F"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Katastarska općina</w:t>
            </w:r>
          </w:p>
        </w:tc>
        <w:tc>
          <w:tcPr>
            <w:tcW w:w="605" w:type="pct"/>
            <w:shd w:val="clear" w:color="auto" w:fill="DBE5F1" w:themeFill="accent1" w:themeFillTint="33"/>
            <w:vAlign w:val="center"/>
            <w:hideMark/>
          </w:tcPr>
          <w:p w14:paraId="73F69985"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Površina u m</w:t>
            </w:r>
            <w:r w:rsidRPr="00CE342F">
              <w:rPr>
                <w:rFonts w:ascii="Cambria" w:eastAsia="Times New Roman" w:hAnsi="Cambria"/>
                <w:b/>
                <w:bCs/>
                <w:vertAlign w:val="superscript"/>
              </w:rPr>
              <w:t>2</w:t>
            </w:r>
          </w:p>
        </w:tc>
        <w:tc>
          <w:tcPr>
            <w:tcW w:w="907" w:type="pct"/>
            <w:shd w:val="clear" w:color="auto" w:fill="DBE5F1" w:themeFill="accent1" w:themeFillTint="33"/>
            <w:vAlign w:val="center"/>
            <w:hideMark/>
          </w:tcPr>
          <w:p w14:paraId="566C8923"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Naziv</w:t>
            </w:r>
          </w:p>
        </w:tc>
        <w:tc>
          <w:tcPr>
            <w:tcW w:w="680" w:type="pct"/>
            <w:shd w:val="clear" w:color="auto" w:fill="DBE5F1" w:themeFill="accent1" w:themeFillTint="33"/>
            <w:vAlign w:val="center"/>
            <w:hideMark/>
          </w:tcPr>
          <w:p w14:paraId="1CD5ED71"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Lokacija</w:t>
            </w:r>
          </w:p>
        </w:tc>
        <w:tc>
          <w:tcPr>
            <w:tcW w:w="1361" w:type="pct"/>
            <w:shd w:val="clear" w:color="auto" w:fill="DBE5F1" w:themeFill="accent1" w:themeFillTint="33"/>
            <w:vAlign w:val="center"/>
            <w:hideMark/>
          </w:tcPr>
          <w:p w14:paraId="5602C6D7" w14:textId="77777777" w:rsidR="00442333" w:rsidRPr="00CE342F" w:rsidRDefault="00442333" w:rsidP="00442333">
            <w:pPr>
              <w:spacing w:after="0" w:line="225" w:lineRule="exact"/>
              <w:jc w:val="center"/>
              <w:rPr>
                <w:rFonts w:ascii="Cambria" w:eastAsia="Arial" w:hAnsi="Cambria"/>
                <w:b/>
                <w:w w:val="99"/>
              </w:rPr>
            </w:pPr>
            <w:r w:rsidRPr="00CE342F">
              <w:rPr>
                <w:rFonts w:ascii="Cambria" w:eastAsia="Arial" w:hAnsi="Cambria"/>
                <w:b/>
                <w:w w:val="99"/>
              </w:rPr>
              <w:t>Vlasništvo prema stanju u</w:t>
            </w:r>
            <w:r w:rsidRPr="00CE342F">
              <w:rPr>
                <w:rFonts w:ascii="Cambria" w:eastAsia="Arial" w:hAnsi="Cambria"/>
                <w:b/>
              </w:rPr>
              <w:t xml:space="preserve"> zemljišnim knjigama</w:t>
            </w:r>
          </w:p>
        </w:tc>
      </w:tr>
      <w:tr w:rsidR="007B0AFF" w:rsidRPr="00CE342F" w14:paraId="47AA0F1D" w14:textId="77777777" w:rsidTr="00D414F0">
        <w:trPr>
          <w:trHeight w:val="522"/>
        </w:trPr>
        <w:tc>
          <w:tcPr>
            <w:tcW w:w="614" w:type="pct"/>
            <w:shd w:val="clear" w:color="auto" w:fill="auto"/>
            <w:vAlign w:val="center"/>
          </w:tcPr>
          <w:p w14:paraId="7AADEA5B" w14:textId="0EFDD3E0" w:rsidR="007B0AFF" w:rsidRPr="00CE342F" w:rsidRDefault="006A3C2D" w:rsidP="00442333">
            <w:pPr>
              <w:spacing w:after="0"/>
              <w:jc w:val="center"/>
              <w:rPr>
                <w:rFonts w:ascii="Cambria" w:eastAsia="Times New Roman" w:hAnsi="Cambria"/>
              </w:rPr>
            </w:pPr>
            <w:r w:rsidRPr="00CE342F">
              <w:rPr>
                <w:rFonts w:ascii="Cambria" w:eastAsia="Times New Roman" w:hAnsi="Cambria"/>
              </w:rPr>
              <w:t>1367/32</w:t>
            </w:r>
          </w:p>
        </w:tc>
        <w:tc>
          <w:tcPr>
            <w:tcW w:w="832" w:type="pct"/>
            <w:vMerge w:val="restart"/>
            <w:shd w:val="clear" w:color="auto" w:fill="auto"/>
            <w:vAlign w:val="center"/>
          </w:tcPr>
          <w:p w14:paraId="7D04ABDA" w14:textId="03E5B44D" w:rsidR="007B0AFF" w:rsidRPr="00CE342F" w:rsidRDefault="006A3C2D" w:rsidP="00442333">
            <w:pPr>
              <w:spacing w:after="0"/>
              <w:jc w:val="center"/>
              <w:rPr>
                <w:rFonts w:ascii="Cambria" w:eastAsia="Times New Roman" w:hAnsi="Cambria"/>
              </w:rPr>
            </w:pPr>
            <w:r w:rsidRPr="00CE342F">
              <w:rPr>
                <w:rFonts w:ascii="Cambria" w:eastAsia="Times New Roman" w:hAnsi="Cambria"/>
              </w:rPr>
              <w:t>Bibinje</w:t>
            </w:r>
          </w:p>
        </w:tc>
        <w:tc>
          <w:tcPr>
            <w:tcW w:w="605" w:type="pct"/>
            <w:shd w:val="clear" w:color="auto" w:fill="auto"/>
            <w:vAlign w:val="center"/>
          </w:tcPr>
          <w:p w14:paraId="3741C1B5" w14:textId="79244F85" w:rsidR="007B0AFF" w:rsidRPr="00CE342F" w:rsidRDefault="006A3C2D" w:rsidP="00442333">
            <w:pPr>
              <w:spacing w:after="0"/>
              <w:jc w:val="center"/>
              <w:rPr>
                <w:rFonts w:ascii="Cambria" w:eastAsia="Times New Roman" w:hAnsi="Cambria"/>
              </w:rPr>
            </w:pPr>
            <w:r w:rsidRPr="00CE342F">
              <w:rPr>
                <w:rFonts w:ascii="Cambria" w:eastAsia="Times New Roman" w:hAnsi="Cambria"/>
              </w:rPr>
              <w:t>2016</w:t>
            </w:r>
          </w:p>
        </w:tc>
        <w:tc>
          <w:tcPr>
            <w:tcW w:w="907" w:type="pct"/>
            <w:vMerge w:val="restart"/>
            <w:shd w:val="clear" w:color="auto" w:fill="auto"/>
            <w:vAlign w:val="center"/>
          </w:tcPr>
          <w:p w14:paraId="70B10BCD" w14:textId="1B2DEAB4" w:rsidR="007B0AFF" w:rsidRPr="00CE342F" w:rsidRDefault="006A3C2D" w:rsidP="00442333">
            <w:pPr>
              <w:spacing w:after="0" w:line="222" w:lineRule="exact"/>
              <w:jc w:val="center"/>
              <w:rPr>
                <w:rFonts w:ascii="Cambria" w:eastAsia="Arial" w:hAnsi="Cambria"/>
              </w:rPr>
            </w:pPr>
            <w:r w:rsidRPr="00CE342F">
              <w:rPr>
                <w:rFonts w:ascii="Cambria" w:eastAsia="Arial" w:hAnsi="Cambria"/>
              </w:rPr>
              <w:t>Franko Lis</w:t>
            </w:r>
            <w:r w:rsidR="00BB529B" w:rsidRPr="00CE342F">
              <w:rPr>
                <w:rFonts w:ascii="Cambria" w:eastAsia="Arial" w:hAnsi="Cambria"/>
              </w:rPr>
              <w:t>ica</w:t>
            </w:r>
          </w:p>
        </w:tc>
        <w:tc>
          <w:tcPr>
            <w:tcW w:w="680" w:type="pct"/>
            <w:vMerge w:val="restart"/>
            <w:shd w:val="clear" w:color="auto" w:fill="auto"/>
            <w:vAlign w:val="center"/>
          </w:tcPr>
          <w:p w14:paraId="531EA983" w14:textId="2EE589AE" w:rsidR="007B0AFF" w:rsidRPr="00CE342F" w:rsidRDefault="006A3C2D" w:rsidP="00442333">
            <w:pPr>
              <w:spacing w:after="0"/>
              <w:jc w:val="center"/>
              <w:rPr>
                <w:rFonts w:ascii="Cambria" w:eastAsia="Times New Roman" w:hAnsi="Cambria"/>
              </w:rPr>
            </w:pPr>
            <w:r w:rsidRPr="00CE342F">
              <w:rPr>
                <w:rFonts w:ascii="Cambria" w:eastAsia="Times New Roman" w:hAnsi="Cambria"/>
              </w:rPr>
              <w:t>Bibinje</w:t>
            </w:r>
          </w:p>
        </w:tc>
        <w:tc>
          <w:tcPr>
            <w:tcW w:w="1361" w:type="pct"/>
            <w:tcBorders>
              <w:bottom w:val="double" w:sz="4" w:space="0" w:color="B8CCE4" w:themeColor="accent1" w:themeTint="66"/>
            </w:tcBorders>
            <w:shd w:val="clear" w:color="auto" w:fill="auto"/>
            <w:vAlign w:val="center"/>
          </w:tcPr>
          <w:p w14:paraId="5A59F21C" w14:textId="5796F94C" w:rsidR="007B0AFF" w:rsidRPr="00CE342F" w:rsidRDefault="006A3C2D" w:rsidP="00442333">
            <w:pPr>
              <w:spacing w:after="0" w:line="0" w:lineRule="atLeast"/>
              <w:jc w:val="center"/>
              <w:rPr>
                <w:rFonts w:ascii="Cambria" w:eastAsia="Times New Roman" w:hAnsi="Cambria"/>
              </w:rPr>
            </w:pPr>
            <w:r w:rsidRPr="00CE342F">
              <w:rPr>
                <w:rFonts w:ascii="Cambria" w:eastAsia="Times New Roman" w:hAnsi="Cambria"/>
              </w:rPr>
              <w:t>Općina Bibinje</w:t>
            </w:r>
          </w:p>
        </w:tc>
      </w:tr>
      <w:tr w:rsidR="007B0AFF" w:rsidRPr="00CE342F" w14:paraId="671BE218" w14:textId="77777777" w:rsidTr="00D414F0">
        <w:trPr>
          <w:trHeight w:val="284"/>
        </w:trPr>
        <w:tc>
          <w:tcPr>
            <w:tcW w:w="614" w:type="pct"/>
            <w:shd w:val="clear" w:color="auto" w:fill="auto"/>
            <w:vAlign w:val="center"/>
          </w:tcPr>
          <w:p w14:paraId="62129770" w14:textId="64D7480D" w:rsidR="007B0AFF" w:rsidRPr="00CE342F" w:rsidRDefault="00BB529B" w:rsidP="00442333">
            <w:pPr>
              <w:spacing w:after="0"/>
              <w:jc w:val="center"/>
              <w:rPr>
                <w:rFonts w:ascii="Cambria" w:eastAsia="Times New Roman" w:hAnsi="Cambria"/>
              </w:rPr>
            </w:pPr>
            <w:r w:rsidRPr="00CE342F">
              <w:rPr>
                <w:rFonts w:ascii="Cambria" w:eastAsia="Times New Roman" w:hAnsi="Cambria"/>
              </w:rPr>
              <w:t>1366/33</w:t>
            </w:r>
          </w:p>
        </w:tc>
        <w:tc>
          <w:tcPr>
            <w:tcW w:w="832" w:type="pct"/>
            <w:vMerge/>
            <w:shd w:val="clear" w:color="auto" w:fill="auto"/>
            <w:vAlign w:val="center"/>
          </w:tcPr>
          <w:p w14:paraId="7E487D99" w14:textId="2780AA4D" w:rsidR="007B0AFF" w:rsidRPr="00CE342F" w:rsidRDefault="007B0AFF" w:rsidP="00442333">
            <w:pPr>
              <w:spacing w:after="0"/>
              <w:jc w:val="center"/>
              <w:rPr>
                <w:rFonts w:ascii="Cambria" w:eastAsia="Times New Roman" w:hAnsi="Cambria"/>
              </w:rPr>
            </w:pPr>
          </w:p>
        </w:tc>
        <w:tc>
          <w:tcPr>
            <w:tcW w:w="605" w:type="pct"/>
            <w:shd w:val="clear" w:color="auto" w:fill="auto"/>
            <w:vAlign w:val="center"/>
          </w:tcPr>
          <w:p w14:paraId="3E075596" w14:textId="1B374018" w:rsidR="007B0AFF" w:rsidRPr="00CE342F" w:rsidRDefault="00BB529B" w:rsidP="00442333">
            <w:pPr>
              <w:spacing w:after="0"/>
              <w:jc w:val="center"/>
              <w:rPr>
                <w:rFonts w:ascii="Cambria" w:eastAsia="Times New Roman" w:hAnsi="Cambria"/>
              </w:rPr>
            </w:pPr>
            <w:r w:rsidRPr="00CE342F">
              <w:rPr>
                <w:rFonts w:ascii="Cambria" w:eastAsia="Times New Roman" w:hAnsi="Cambria"/>
              </w:rPr>
              <w:t>7250</w:t>
            </w:r>
          </w:p>
        </w:tc>
        <w:tc>
          <w:tcPr>
            <w:tcW w:w="907" w:type="pct"/>
            <w:vMerge/>
            <w:shd w:val="clear" w:color="auto" w:fill="auto"/>
            <w:vAlign w:val="center"/>
          </w:tcPr>
          <w:p w14:paraId="3A6B30D6" w14:textId="67FC4264" w:rsidR="007B0AFF" w:rsidRPr="00CE342F" w:rsidRDefault="007B0AFF" w:rsidP="00442333">
            <w:pPr>
              <w:spacing w:after="0" w:line="222" w:lineRule="exact"/>
              <w:jc w:val="center"/>
              <w:rPr>
                <w:rFonts w:ascii="Cambria" w:eastAsia="Arial" w:hAnsi="Cambria"/>
              </w:rPr>
            </w:pPr>
          </w:p>
        </w:tc>
        <w:tc>
          <w:tcPr>
            <w:tcW w:w="680" w:type="pct"/>
            <w:vMerge/>
            <w:tcBorders>
              <w:right w:val="double" w:sz="4" w:space="0" w:color="B8CCE4" w:themeColor="accent1" w:themeTint="66"/>
            </w:tcBorders>
            <w:shd w:val="clear" w:color="auto" w:fill="auto"/>
            <w:vAlign w:val="center"/>
          </w:tcPr>
          <w:p w14:paraId="3D3D5750" w14:textId="4CEAD50D" w:rsidR="007B0AFF" w:rsidRPr="00CE342F" w:rsidRDefault="007B0AFF" w:rsidP="00442333">
            <w:pPr>
              <w:spacing w:after="0"/>
              <w:jc w:val="center"/>
              <w:rPr>
                <w:rFonts w:ascii="Cambria" w:eastAsia="Times New Roman" w:hAnsi="Cambria"/>
              </w:rPr>
            </w:pPr>
          </w:p>
        </w:tc>
        <w:tc>
          <w:tcPr>
            <w:tcW w:w="1361" w:type="pct"/>
            <w:tc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tcBorders>
            <w:shd w:val="clear" w:color="auto" w:fill="auto"/>
            <w:vAlign w:val="center"/>
          </w:tcPr>
          <w:p w14:paraId="754B5C2B" w14:textId="7DF8767D" w:rsidR="007B0AFF" w:rsidRPr="00CE342F" w:rsidRDefault="006A3C2D" w:rsidP="006A3C2D">
            <w:pPr>
              <w:spacing w:after="0" w:line="0" w:lineRule="atLeast"/>
              <w:jc w:val="center"/>
              <w:rPr>
                <w:rFonts w:ascii="Cambria" w:eastAsia="Times New Roman" w:hAnsi="Cambria"/>
              </w:rPr>
            </w:pPr>
            <w:r w:rsidRPr="00CE342F">
              <w:rPr>
                <w:rFonts w:ascii="Cambria" w:eastAsia="Times New Roman" w:hAnsi="Cambria"/>
              </w:rPr>
              <w:t>Opć</w:t>
            </w:r>
            <w:r w:rsidR="00C83A0D">
              <w:rPr>
                <w:rFonts w:ascii="Cambria" w:eastAsia="Times New Roman" w:hAnsi="Cambria"/>
              </w:rPr>
              <w:t>ina Bibinje</w:t>
            </w:r>
          </w:p>
        </w:tc>
      </w:tr>
    </w:tbl>
    <w:p w14:paraId="6FB073CD" w14:textId="6004D737" w:rsidR="00442333" w:rsidRPr="00CE342F" w:rsidRDefault="00442333" w:rsidP="009F6939">
      <w:pPr>
        <w:spacing w:before="240" w:after="0" w:line="0" w:lineRule="atLeast"/>
        <w:ind w:right="20"/>
        <w:jc w:val="center"/>
        <w:rPr>
          <w:rFonts w:ascii="Cambria" w:eastAsia="Arial" w:hAnsi="Cambria"/>
          <w:b/>
        </w:rPr>
      </w:pPr>
      <w:bookmarkStart w:id="132" w:name="_Toc12868704"/>
      <w:bookmarkStart w:id="133" w:name="_Toc25275497"/>
      <w:bookmarkStart w:id="134" w:name="_Toc26270691"/>
      <w:bookmarkStart w:id="135" w:name="_Toc46307650"/>
      <w:bookmarkStart w:id="136" w:name="_Hlk91071367"/>
      <w:r w:rsidRPr="00CE342F">
        <w:rPr>
          <w:rFonts w:ascii="Cambria" w:hAnsi="Cambria"/>
          <w:b/>
        </w:rPr>
        <w:t xml:space="preserve">Tablica </w:t>
      </w:r>
      <w:r w:rsidRPr="00CE342F">
        <w:rPr>
          <w:rFonts w:ascii="Cambria" w:hAnsi="Cambria"/>
          <w:b/>
        </w:rPr>
        <w:fldChar w:fldCharType="begin"/>
      </w:r>
      <w:r w:rsidRPr="00CE342F">
        <w:rPr>
          <w:rFonts w:ascii="Cambria" w:hAnsi="Cambria"/>
          <w:b/>
        </w:rPr>
        <w:instrText xml:space="preserve"> SEQ Tablica \* ARABIC </w:instrText>
      </w:r>
      <w:r w:rsidRPr="00CE342F">
        <w:rPr>
          <w:rFonts w:ascii="Cambria" w:hAnsi="Cambria"/>
          <w:b/>
        </w:rPr>
        <w:fldChar w:fldCharType="separate"/>
      </w:r>
      <w:r w:rsidR="00967FFB">
        <w:rPr>
          <w:rFonts w:ascii="Cambria" w:hAnsi="Cambria"/>
          <w:b/>
          <w:noProof/>
        </w:rPr>
        <w:t>7</w:t>
      </w:r>
      <w:r w:rsidRPr="00CE342F">
        <w:rPr>
          <w:rFonts w:ascii="Cambria" w:hAnsi="Cambria"/>
          <w:b/>
        </w:rPr>
        <w:fldChar w:fldCharType="end"/>
      </w:r>
      <w:r w:rsidRPr="00CE342F">
        <w:rPr>
          <w:rFonts w:ascii="Cambria" w:hAnsi="Cambria"/>
          <w:b/>
        </w:rPr>
        <w:t xml:space="preserve">. </w:t>
      </w:r>
      <w:r w:rsidRPr="00CE342F">
        <w:rPr>
          <w:rFonts w:ascii="Cambria" w:eastAsia="Arial" w:hAnsi="Cambria"/>
          <w:b/>
        </w:rPr>
        <w:t xml:space="preserve">Podaci o vrijednosti nogometnih igrališta u vlasništvu Općine </w:t>
      </w:r>
      <w:r w:rsidR="0051768E" w:rsidRPr="00CE342F">
        <w:rPr>
          <w:rFonts w:ascii="Cambria" w:eastAsia="Arial" w:hAnsi="Cambria"/>
          <w:b/>
        </w:rPr>
        <w:t>Bibinje</w:t>
      </w:r>
      <w:bookmarkEnd w:id="132"/>
      <w:bookmarkEnd w:id="133"/>
      <w:bookmarkEnd w:id="134"/>
      <w:r w:rsidR="00406DCD" w:rsidRPr="00CE342F">
        <w:rPr>
          <w:rFonts w:ascii="Cambria" w:eastAsia="Arial" w:hAnsi="Cambria"/>
          <w:b/>
        </w:rPr>
        <w:t>, koncem 20</w:t>
      </w:r>
      <w:r w:rsidR="00D8399B">
        <w:rPr>
          <w:rFonts w:ascii="Cambria" w:eastAsia="Arial" w:hAnsi="Cambria"/>
          <w:b/>
        </w:rPr>
        <w:t>24</w:t>
      </w:r>
      <w:r w:rsidR="00406DCD" w:rsidRPr="00CE342F">
        <w:rPr>
          <w:rFonts w:ascii="Cambria" w:eastAsia="Arial" w:hAnsi="Cambria"/>
          <w:b/>
        </w:rPr>
        <w:t>. godine</w:t>
      </w:r>
      <w:bookmarkEnd w:id="135"/>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2206"/>
        <w:gridCol w:w="2325"/>
        <w:gridCol w:w="1777"/>
        <w:gridCol w:w="1231"/>
        <w:gridCol w:w="1501"/>
      </w:tblGrid>
      <w:tr w:rsidR="00406DCD" w:rsidRPr="00CE342F" w14:paraId="3626B715" w14:textId="77777777" w:rsidTr="00D414F0">
        <w:trPr>
          <w:trHeight w:val="284"/>
        </w:trPr>
        <w:tc>
          <w:tcPr>
            <w:tcW w:w="5000" w:type="pct"/>
            <w:gridSpan w:val="5"/>
            <w:shd w:val="clear" w:color="auto" w:fill="95B3D7" w:themeFill="accent1" w:themeFillTint="99"/>
            <w:vAlign w:val="center"/>
            <w:hideMark/>
          </w:tcPr>
          <w:p w14:paraId="5F5760BA" w14:textId="1CF1A562" w:rsidR="00442333" w:rsidRPr="00CE342F" w:rsidRDefault="00442333" w:rsidP="00442333">
            <w:pPr>
              <w:spacing w:after="0" w:line="0" w:lineRule="atLeast"/>
              <w:jc w:val="center"/>
              <w:rPr>
                <w:rFonts w:ascii="Cambria" w:eastAsia="Arial" w:hAnsi="Cambria"/>
                <w:b/>
              </w:rPr>
            </w:pPr>
            <w:r w:rsidRPr="00CE342F">
              <w:rPr>
                <w:rFonts w:ascii="Cambria" w:eastAsia="Arial" w:hAnsi="Cambria"/>
                <w:b/>
              </w:rPr>
              <w:t xml:space="preserve">Podaci o vrijednosti nogometnih igrališta </w:t>
            </w:r>
            <w:r w:rsidR="00406DCD" w:rsidRPr="00CE342F">
              <w:rPr>
                <w:rFonts w:ascii="Cambria" w:eastAsia="Arial" w:hAnsi="Cambria"/>
                <w:b/>
              </w:rPr>
              <w:t>koncem 20</w:t>
            </w:r>
            <w:r w:rsidR="00D8399B">
              <w:rPr>
                <w:rFonts w:ascii="Cambria" w:eastAsia="Arial" w:hAnsi="Cambria"/>
                <w:b/>
              </w:rPr>
              <w:t>24</w:t>
            </w:r>
            <w:r w:rsidR="00406DCD" w:rsidRPr="00CE342F">
              <w:rPr>
                <w:rFonts w:ascii="Cambria" w:eastAsia="Arial" w:hAnsi="Cambria"/>
                <w:b/>
              </w:rPr>
              <w:t>. godine</w:t>
            </w:r>
          </w:p>
        </w:tc>
      </w:tr>
      <w:tr w:rsidR="00406DCD" w:rsidRPr="00CE342F" w14:paraId="57FDF28B" w14:textId="77777777" w:rsidTr="00D8399B">
        <w:trPr>
          <w:trHeight w:val="284"/>
        </w:trPr>
        <w:tc>
          <w:tcPr>
            <w:tcW w:w="1220" w:type="pct"/>
            <w:vMerge w:val="restart"/>
            <w:shd w:val="clear" w:color="auto" w:fill="DBE5F1" w:themeFill="accent1" w:themeFillTint="33"/>
            <w:vAlign w:val="center"/>
            <w:hideMark/>
          </w:tcPr>
          <w:p w14:paraId="064A6F9B" w14:textId="5FCDEBA6" w:rsidR="00442333" w:rsidRPr="00CE342F" w:rsidRDefault="00BB529B" w:rsidP="00442333">
            <w:pPr>
              <w:spacing w:after="0"/>
              <w:jc w:val="center"/>
              <w:rPr>
                <w:rFonts w:ascii="Cambria" w:eastAsia="Times New Roman" w:hAnsi="Cambria"/>
                <w:b/>
                <w:bCs/>
              </w:rPr>
            </w:pPr>
            <w:r w:rsidRPr="00CE342F">
              <w:rPr>
                <w:rFonts w:ascii="Cambria" w:eastAsia="Arial" w:hAnsi="Cambria"/>
                <w:b/>
              </w:rPr>
              <w:t>Vlasništvo</w:t>
            </w:r>
          </w:p>
        </w:tc>
        <w:tc>
          <w:tcPr>
            <w:tcW w:w="1286" w:type="pct"/>
            <w:vMerge w:val="restart"/>
            <w:shd w:val="clear" w:color="auto" w:fill="DBE5F1" w:themeFill="accent1" w:themeFillTint="33"/>
            <w:vAlign w:val="center"/>
            <w:hideMark/>
          </w:tcPr>
          <w:p w14:paraId="70A85204"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Naziv</w:t>
            </w:r>
          </w:p>
        </w:tc>
        <w:tc>
          <w:tcPr>
            <w:tcW w:w="2494" w:type="pct"/>
            <w:gridSpan w:val="3"/>
            <w:shd w:val="clear" w:color="auto" w:fill="DBE5F1" w:themeFill="accent1" w:themeFillTint="33"/>
            <w:vAlign w:val="center"/>
            <w:hideMark/>
          </w:tcPr>
          <w:p w14:paraId="045F52F3" w14:textId="77777777" w:rsidR="00442333" w:rsidRPr="00CE342F" w:rsidRDefault="00442333" w:rsidP="00442333">
            <w:pPr>
              <w:spacing w:after="0" w:line="225" w:lineRule="exact"/>
              <w:jc w:val="center"/>
              <w:rPr>
                <w:rFonts w:ascii="Cambria" w:eastAsia="Arial" w:hAnsi="Cambria"/>
                <w:b/>
                <w:w w:val="99"/>
              </w:rPr>
            </w:pPr>
            <w:r w:rsidRPr="00CE342F">
              <w:rPr>
                <w:rFonts w:ascii="Cambria" w:eastAsia="Arial" w:hAnsi="Cambria"/>
                <w:b/>
                <w:w w:val="99"/>
              </w:rPr>
              <w:t>Vrijednost nogometnog stadiona</w:t>
            </w:r>
          </w:p>
        </w:tc>
      </w:tr>
      <w:tr w:rsidR="00406DCD" w:rsidRPr="00CE342F" w14:paraId="7EDC9055" w14:textId="77777777" w:rsidTr="00D8399B">
        <w:trPr>
          <w:trHeight w:val="284"/>
        </w:trPr>
        <w:tc>
          <w:tcPr>
            <w:tcW w:w="1220" w:type="pct"/>
            <w:vMerge/>
            <w:shd w:val="clear" w:color="auto" w:fill="DBE5F1" w:themeFill="accent1" w:themeFillTint="33"/>
            <w:vAlign w:val="center"/>
            <w:hideMark/>
          </w:tcPr>
          <w:p w14:paraId="444E962A" w14:textId="77777777" w:rsidR="00442333" w:rsidRPr="00CE342F" w:rsidRDefault="00442333" w:rsidP="00442333">
            <w:pPr>
              <w:spacing w:after="0"/>
              <w:jc w:val="center"/>
              <w:rPr>
                <w:rFonts w:ascii="Cambria" w:eastAsia="Arial" w:hAnsi="Cambria"/>
                <w:b/>
              </w:rPr>
            </w:pPr>
          </w:p>
        </w:tc>
        <w:tc>
          <w:tcPr>
            <w:tcW w:w="1286" w:type="pct"/>
            <w:vMerge/>
            <w:shd w:val="clear" w:color="auto" w:fill="DBE5F1" w:themeFill="accent1" w:themeFillTint="33"/>
            <w:vAlign w:val="center"/>
            <w:hideMark/>
          </w:tcPr>
          <w:p w14:paraId="15E390AB" w14:textId="77777777" w:rsidR="00442333" w:rsidRPr="00CE342F" w:rsidRDefault="00442333" w:rsidP="00442333">
            <w:pPr>
              <w:spacing w:after="0"/>
              <w:jc w:val="center"/>
              <w:rPr>
                <w:rFonts w:ascii="Cambria" w:eastAsia="Times New Roman" w:hAnsi="Cambria"/>
                <w:b/>
                <w:bCs/>
              </w:rPr>
            </w:pPr>
          </w:p>
        </w:tc>
        <w:tc>
          <w:tcPr>
            <w:tcW w:w="983" w:type="pct"/>
            <w:shd w:val="clear" w:color="auto" w:fill="DBE5F1" w:themeFill="accent1" w:themeFillTint="33"/>
            <w:vAlign w:val="center"/>
            <w:hideMark/>
          </w:tcPr>
          <w:p w14:paraId="5631A791" w14:textId="0533BD42" w:rsidR="00442333" w:rsidRPr="00CE342F" w:rsidRDefault="00442333" w:rsidP="00442333">
            <w:pPr>
              <w:spacing w:after="0" w:line="225" w:lineRule="exact"/>
              <w:jc w:val="center"/>
              <w:rPr>
                <w:rFonts w:ascii="Cambria" w:eastAsia="Arial" w:hAnsi="Cambria"/>
                <w:b/>
                <w:w w:val="99"/>
              </w:rPr>
            </w:pPr>
            <w:r w:rsidRPr="00CE342F">
              <w:rPr>
                <w:rFonts w:ascii="Cambria" w:eastAsia="Arial" w:hAnsi="Cambria"/>
                <w:b/>
              </w:rPr>
              <w:t>Nabavna</w:t>
            </w:r>
            <w:r w:rsidR="008C701D">
              <w:rPr>
                <w:rFonts w:ascii="Cambria" w:eastAsia="Arial" w:hAnsi="Cambria"/>
                <w:b/>
              </w:rPr>
              <w:t>, €</w:t>
            </w:r>
          </w:p>
        </w:tc>
        <w:tc>
          <w:tcPr>
            <w:tcW w:w="681" w:type="pct"/>
            <w:shd w:val="clear" w:color="auto" w:fill="DBE5F1" w:themeFill="accent1" w:themeFillTint="33"/>
            <w:vAlign w:val="center"/>
          </w:tcPr>
          <w:p w14:paraId="49F64F66" w14:textId="77777777" w:rsidR="00442333" w:rsidRPr="00CE342F" w:rsidRDefault="00442333" w:rsidP="00442333">
            <w:pPr>
              <w:spacing w:after="0" w:line="225" w:lineRule="exact"/>
              <w:jc w:val="center"/>
              <w:rPr>
                <w:rFonts w:ascii="Cambria" w:eastAsia="Arial" w:hAnsi="Cambria"/>
                <w:b/>
                <w:w w:val="99"/>
              </w:rPr>
            </w:pPr>
            <w:r w:rsidRPr="00CE342F">
              <w:rPr>
                <w:rFonts w:ascii="Cambria" w:eastAsia="Arial" w:hAnsi="Cambria"/>
                <w:b/>
              </w:rPr>
              <w:t>Otpisana</w:t>
            </w:r>
          </w:p>
        </w:tc>
        <w:tc>
          <w:tcPr>
            <w:tcW w:w="831" w:type="pct"/>
            <w:shd w:val="clear" w:color="auto" w:fill="DBE5F1" w:themeFill="accent1" w:themeFillTint="33"/>
            <w:vAlign w:val="center"/>
          </w:tcPr>
          <w:p w14:paraId="0950E136" w14:textId="4A8DE0DD" w:rsidR="00442333" w:rsidRPr="00CE342F" w:rsidRDefault="00442333" w:rsidP="00442333">
            <w:pPr>
              <w:spacing w:after="0" w:line="225" w:lineRule="exact"/>
              <w:jc w:val="center"/>
              <w:rPr>
                <w:rFonts w:ascii="Cambria" w:eastAsia="Arial" w:hAnsi="Cambria"/>
                <w:b/>
                <w:w w:val="99"/>
              </w:rPr>
            </w:pPr>
            <w:r w:rsidRPr="00CE342F">
              <w:rPr>
                <w:rFonts w:ascii="Cambria" w:eastAsia="Arial" w:hAnsi="Cambria"/>
                <w:b/>
              </w:rPr>
              <w:t>Sadašnja</w:t>
            </w:r>
            <w:r w:rsidR="008C701D">
              <w:rPr>
                <w:rFonts w:ascii="Cambria" w:eastAsia="Arial" w:hAnsi="Cambria"/>
                <w:b/>
              </w:rPr>
              <w:t>, €</w:t>
            </w:r>
            <w:bookmarkStart w:id="137" w:name="_GoBack"/>
            <w:bookmarkEnd w:id="137"/>
          </w:p>
        </w:tc>
      </w:tr>
      <w:tr w:rsidR="00406DCD" w:rsidRPr="00CE342F" w14:paraId="789EB3C7" w14:textId="77777777" w:rsidTr="00D8399B">
        <w:trPr>
          <w:trHeight w:val="284"/>
        </w:trPr>
        <w:tc>
          <w:tcPr>
            <w:tcW w:w="1220" w:type="pct"/>
            <w:shd w:val="clear" w:color="auto" w:fill="auto"/>
            <w:vAlign w:val="center"/>
          </w:tcPr>
          <w:p w14:paraId="6E9A042A" w14:textId="64DB8DCA" w:rsidR="00442333" w:rsidRPr="00CE342F" w:rsidRDefault="00BB529B" w:rsidP="00442333">
            <w:pPr>
              <w:spacing w:after="0" w:line="0" w:lineRule="atLeast"/>
              <w:jc w:val="center"/>
              <w:rPr>
                <w:rFonts w:ascii="Cambria" w:eastAsia="Times New Roman" w:hAnsi="Cambria"/>
              </w:rPr>
            </w:pPr>
            <w:bookmarkStart w:id="138" w:name="_Hlk187390690"/>
            <w:r w:rsidRPr="00CE342F">
              <w:rPr>
                <w:rFonts w:ascii="Cambria" w:eastAsia="Times New Roman" w:hAnsi="Cambria"/>
              </w:rPr>
              <w:t>Općina Bibinje</w:t>
            </w:r>
          </w:p>
        </w:tc>
        <w:tc>
          <w:tcPr>
            <w:tcW w:w="1286" w:type="pct"/>
            <w:shd w:val="clear" w:color="auto" w:fill="auto"/>
            <w:vAlign w:val="center"/>
          </w:tcPr>
          <w:p w14:paraId="259E9FB1" w14:textId="35E5A992" w:rsidR="00442333" w:rsidRPr="00CE342F" w:rsidRDefault="00BB529B" w:rsidP="00442333">
            <w:pPr>
              <w:spacing w:after="0" w:line="222" w:lineRule="exact"/>
              <w:jc w:val="center"/>
              <w:rPr>
                <w:rFonts w:ascii="Cambria" w:eastAsia="Arial" w:hAnsi="Cambria"/>
              </w:rPr>
            </w:pPr>
            <w:r w:rsidRPr="00CE342F">
              <w:rPr>
                <w:rFonts w:ascii="Cambria" w:eastAsia="Arial" w:hAnsi="Cambria"/>
              </w:rPr>
              <w:t>Franko Lisica</w:t>
            </w:r>
            <w:r w:rsidR="00D8399B">
              <w:rPr>
                <w:rFonts w:ascii="Cambria" w:eastAsia="Arial" w:hAnsi="Cambria"/>
              </w:rPr>
              <w:t xml:space="preserve"> - zemljište</w:t>
            </w:r>
          </w:p>
        </w:tc>
        <w:tc>
          <w:tcPr>
            <w:tcW w:w="983" w:type="pct"/>
            <w:shd w:val="clear" w:color="auto" w:fill="auto"/>
            <w:vAlign w:val="center"/>
          </w:tcPr>
          <w:p w14:paraId="51611A73" w14:textId="12D198CA" w:rsidR="00442333" w:rsidRPr="00CE342F" w:rsidRDefault="00D8399B" w:rsidP="00442333">
            <w:pPr>
              <w:spacing w:after="0" w:line="0" w:lineRule="atLeast"/>
              <w:jc w:val="center"/>
              <w:rPr>
                <w:rFonts w:ascii="Cambria" w:eastAsia="Arial" w:hAnsi="Cambria"/>
              </w:rPr>
            </w:pPr>
            <w:r>
              <w:rPr>
                <w:rFonts w:ascii="Cambria" w:eastAsia="Arial" w:hAnsi="Cambria"/>
              </w:rPr>
              <w:t>426.887,11</w:t>
            </w:r>
          </w:p>
        </w:tc>
        <w:tc>
          <w:tcPr>
            <w:tcW w:w="681" w:type="pct"/>
            <w:shd w:val="clear" w:color="auto" w:fill="auto"/>
            <w:vAlign w:val="center"/>
          </w:tcPr>
          <w:p w14:paraId="15407CC1" w14:textId="76CB1A95" w:rsidR="00442333" w:rsidRPr="00CE342F" w:rsidRDefault="00D8399B" w:rsidP="00442333">
            <w:pPr>
              <w:spacing w:after="0" w:line="0" w:lineRule="atLeast"/>
              <w:jc w:val="center"/>
              <w:rPr>
                <w:rFonts w:ascii="Cambria" w:eastAsia="Arial" w:hAnsi="Cambria"/>
              </w:rPr>
            </w:pPr>
            <w:r>
              <w:rPr>
                <w:rFonts w:ascii="Cambria" w:eastAsia="Arial" w:hAnsi="Cambria"/>
              </w:rPr>
              <w:t>0,00</w:t>
            </w:r>
          </w:p>
        </w:tc>
        <w:tc>
          <w:tcPr>
            <w:tcW w:w="831" w:type="pct"/>
            <w:shd w:val="clear" w:color="auto" w:fill="auto"/>
            <w:vAlign w:val="center"/>
          </w:tcPr>
          <w:p w14:paraId="65FEBCD2" w14:textId="1CF053C5" w:rsidR="00442333" w:rsidRPr="00CE342F" w:rsidRDefault="00D8399B" w:rsidP="00442333">
            <w:pPr>
              <w:spacing w:after="0" w:line="0" w:lineRule="atLeast"/>
              <w:jc w:val="center"/>
              <w:rPr>
                <w:rFonts w:ascii="Cambria" w:eastAsia="Arial" w:hAnsi="Cambria"/>
              </w:rPr>
            </w:pPr>
            <w:r>
              <w:rPr>
                <w:rFonts w:ascii="Cambria" w:eastAsia="Arial" w:hAnsi="Cambria"/>
              </w:rPr>
              <w:t>426.887,11</w:t>
            </w:r>
          </w:p>
        </w:tc>
      </w:tr>
      <w:bookmarkEnd w:id="136"/>
      <w:bookmarkEnd w:id="138"/>
      <w:tr w:rsidR="00D8399B" w:rsidRPr="00CE342F" w14:paraId="7CA91A90" w14:textId="77777777" w:rsidTr="00D8399B">
        <w:trPr>
          <w:trHeight w:val="284"/>
        </w:trPr>
        <w:tc>
          <w:tcPr>
            <w:tcW w:w="1220" w:type="pct"/>
            <w:shd w:val="clear" w:color="auto" w:fill="auto"/>
            <w:vAlign w:val="center"/>
          </w:tcPr>
          <w:p w14:paraId="712659CF" w14:textId="77777777" w:rsidR="00D8399B" w:rsidRPr="00CE342F" w:rsidRDefault="00D8399B" w:rsidP="00967FFB">
            <w:pPr>
              <w:spacing w:after="0" w:line="0" w:lineRule="atLeast"/>
              <w:jc w:val="center"/>
              <w:rPr>
                <w:rFonts w:ascii="Cambria" w:eastAsia="Times New Roman" w:hAnsi="Cambria"/>
              </w:rPr>
            </w:pPr>
            <w:r w:rsidRPr="00CE342F">
              <w:rPr>
                <w:rFonts w:ascii="Cambria" w:eastAsia="Times New Roman" w:hAnsi="Cambria"/>
              </w:rPr>
              <w:t>Općina Bibinje</w:t>
            </w:r>
          </w:p>
        </w:tc>
        <w:tc>
          <w:tcPr>
            <w:tcW w:w="1286" w:type="pct"/>
            <w:shd w:val="clear" w:color="auto" w:fill="auto"/>
            <w:vAlign w:val="center"/>
          </w:tcPr>
          <w:p w14:paraId="67505335" w14:textId="097BE762" w:rsidR="00D8399B" w:rsidRPr="00CE342F" w:rsidRDefault="00D8399B" w:rsidP="00967FFB">
            <w:pPr>
              <w:spacing w:after="0" w:line="222" w:lineRule="exact"/>
              <w:jc w:val="center"/>
              <w:rPr>
                <w:rFonts w:ascii="Cambria" w:eastAsia="Arial" w:hAnsi="Cambria"/>
              </w:rPr>
            </w:pPr>
            <w:r w:rsidRPr="00CE342F">
              <w:rPr>
                <w:rFonts w:ascii="Cambria" w:eastAsia="Arial" w:hAnsi="Cambria"/>
              </w:rPr>
              <w:t>Franko Lisica</w:t>
            </w:r>
            <w:r>
              <w:rPr>
                <w:rFonts w:ascii="Cambria" w:eastAsia="Arial" w:hAnsi="Cambria"/>
              </w:rPr>
              <w:t xml:space="preserve"> svlačionice</w:t>
            </w:r>
          </w:p>
        </w:tc>
        <w:tc>
          <w:tcPr>
            <w:tcW w:w="983" w:type="pct"/>
            <w:shd w:val="clear" w:color="auto" w:fill="auto"/>
            <w:vAlign w:val="center"/>
          </w:tcPr>
          <w:p w14:paraId="0F94FF95" w14:textId="76CED163" w:rsidR="00D8399B" w:rsidRPr="00CE342F" w:rsidRDefault="00D8399B" w:rsidP="00967FFB">
            <w:pPr>
              <w:spacing w:after="0" w:line="0" w:lineRule="atLeast"/>
              <w:jc w:val="center"/>
              <w:rPr>
                <w:rFonts w:ascii="Cambria" w:eastAsia="Arial" w:hAnsi="Cambria"/>
              </w:rPr>
            </w:pPr>
            <w:r>
              <w:rPr>
                <w:rFonts w:ascii="Cambria" w:eastAsia="Arial" w:hAnsi="Cambria"/>
              </w:rPr>
              <w:t>20.100,17</w:t>
            </w:r>
          </w:p>
        </w:tc>
        <w:tc>
          <w:tcPr>
            <w:tcW w:w="681" w:type="pct"/>
            <w:shd w:val="clear" w:color="auto" w:fill="auto"/>
            <w:vAlign w:val="center"/>
          </w:tcPr>
          <w:p w14:paraId="621DBD1C" w14:textId="3416B550" w:rsidR="00D8399B" w:rsidRPr="00CE342F" w:rsidRDefault="00D8399B" w:rsidP="00967FFB">
            <w:pPr>
              <w:spacing w:after="0" w:line="0" w:lineRule="atLeast"/>
              <w:jc w:val="center"/>
              <w:rPr>
                <w:rFonts w:ascii="Cambria" w:eastAsia="Arial" w:hAnsi="Cambria"/>
              </w:rPr>
            </w:pPr>
            <w:r>
              <w:rPr>
                <w:rFonts w:ascii="Cambria" w:eastAsia="Arial" w:hAnsi="Cambria"/>
              </w:rPr>
              <w:t>2.503,11</w:t>
            </w:r>
          </w:p>
        </w:tc>
        <w:tc>
          <w:tcPr>
            <w:tcW w:w="831" w:type="pct"/>
            <w:shd w:val="clear" w:color="auto" w:fill="auto"/>
            <w:vAlign w:val="center"/>
          </w:tcPr>
          <w:p w14:paraId="29ECCE0A" w14:textId="2F5A7ACF" w:rsidR="00D8399B" w:rsidRPr="00CE342F" w:rsidRDefault="00D8399B" w:rsidP="00967FFB">
            <w:pPr>
              <w:spacing w:after="0" w:line="0" w:lineRule="atLeast"/>
              <w:jc w:val="center"/>
              <w:rPr>
                <w:rFonts w:ascii="Cambria" w:eastAsia="Arial" w:hAnsi="Cambria"/>
              </w:rPr>
            </w:pPr>
            <w:r>
              <w:rPr>
                <w:rFonts w:ascii="Cambria" w:eastAsia="Arial" w:hAnsi="Cambria"/>
              </w:rPr>
              <w:t>17.597,06</w:t>
            </w:r>
          </w:p>
        </w:tc>
      </w:tr>
    </w:tbl>
    <w:p w14:paraId="29E85A9B" w14:textId="77777777" w:rsidR="00D8399B" w:rsidRDefault="00D8399B" w:rsidP="009F6939">
      <w:pPr>
        <w:spacing w:before="240"/>
        <w:ind w:firstLine="567"/>
        <w:jc w:val="both"/>
        <w:rPr>
          <w:rFonts w:ascii="Cambria" w:eastAsia="Arial" w:hAnsi="Cambria"/>
          <w:sz w:val="24"/>
        </w:rPr>
      </w:pPr>
    </w:p>
    <w:p w14:paraId="5C0B7DCF" w14:textId="64BC6129" w:rsidR="00442333" w:rsidRPr="00CE342F" w:rsidRDefault="00442333" w:rsidP="009F6939">
      <w:pPr>
        <w:spacing w:before="240"/>
        <w:ind w:firstLine="567"/>
        <w:jc w:val="both"/>
        <w:rPr>
          <w:rFonts w:ascii="Cambria" w:eastAsia="Arial" w:hAnsi="Cambria"/>
          <w:sz w:val="24"/>
        </w:rPr>
      </w:pPr>
      <w:r w:rsidRPr="00CE342F">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04C786DF" w14:textId="111A74DD" w:rsidR="00442333" w:rsidRPr="00CE342F" w:rsidRDefault="009F6939" w:rsidP="003C5C7B">
      <w:pPr>
        <w:pStyle w:val="Odlomakpopisa"/>
        <w:numPr>
          <w:ilvl w:val="0"/>
          <w:numId w:val="28"/>
        </w:numPr>
        <w:tabs>
          <w:tab w:val="left" w:pos="567"/>
        </w:tabs>
        <w:ind w:left="567"/>
        <w:jc w:val="both"/>
        <w:rPr>
          <w:rFonts w:ascii="Cambria" w:eastAsia="Arial" w:hAnsi="Cambria"/>
          <w:b/>
          <w:sz w:val="24"/>
          <w:szCs w:val="24"/>
        </w:rPr>
      </w:pPr>
      <w:r w:rsidRPr="00CE342F">
        <w:rPr>
          <w:rFonts w:ascii="Cambria" w:eastAsia="Arial" w:hAnsi="Cambria"/>
          <w:b/>
          <w:sz w:val="24"/>
          <w:szCs w:val="24"/>
        </w:rPr>
        <w:t>UPRAVLJANJE I RASPOLAGANJE NOGOMETNIM STADIONIMA I IGRALIŠTIMA</w:t>
      </w:r>
    </w:p>
    <w:p w14:paraId="758DD015" w14:textId="77777777" w:rsidR="00442333" w:rsidRPr="00CE342F" w:rsidRDefault="00442333" w:rsidP="009F6939">
      <w:pPr>
        <w:ind w:firstLine="567"/>
        <w:jc w:val="both"/>
        <w:rPr>
          <w:rFonts w:ascii="Cambria" w:eastAsia="Arial" w:hAnsi="Cambria"/>
          <w:sz w:val="24"/>
          <w:szCs w:val="24"/>
        </w:rPr>
      </w:pPr>
      <w:r w:rsidRPr="00CE342F">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5C74A2DF" w14:textId="776E1073" w:rsidR="00442333" w:rsidRPr="00CE342F" w:rsidRDefault="00442333" w:rsidP="00D36A4F">
      <w:pPr>
        <w:ind w:firstLine="567"/>
        <w:jc w:val="both"/>
        <w:rPr>
          <w:rFonts w:ascii="Cambria" w:eastAsia="Arial" w:hAnsi="Cambria"/>
          <w:sz w:val="24"/>
          <w:szCs w:val="24"/>
        </w:rPr>
      </w:pPr>
      <w:r w:rsidRPr="00CE342F">
        <w:rPr>
          <w:rFonts w:ascii="Cambria" w:eastAsia="Arial" w:hAnsi="Cambria"/>
          <w:sz w:val="24"/>
          <w:szCs w:val="24"/>
        </w:rPr>
        <w:t xml:space="preserve">U tablici broj </w:t>
      </w:r>
      <w:r w:rsidR="009F6939" w:rsidRPr="00CE342F">
        <w:rPr>
          <w:rFonts w:ascii="Cambria" w:eastAsia="Arial" w:hAnsi="Cambria"/>
          <w:sz w:val="24"/>
          <w:szCs w:val="24"/>
        </w:rPr>
        <w:t>9</w:t>
      </w:r>
      <w:r w:rsidRPr="00CE342F">
        <w:rPr>
          <w:rFonts w:ascii="Cambria" w:eastAsia="Arial" w:hAnsi="Cambria"/>
          <w:sz w:val="24"/>
          <w:szCs w:val="24"/>
        </w:rPr>
        <w:t xml:space="preserve">. nalaze se podaci o nogometnim klubovima i broju sportaša, korisnika nogometnih igrališta u vlasništvu Općine </w:t>
      </w:r>
      <w:r w:rsidR="00BB529B" w:rsidRPr="00CE342F">
        <w:rPr>
          <w:rFonts w:ascii="Cambria" w:eastAsia="Arial" w:hAnsi="Cambria"/>
          <w:sz w:val="24"/>
          <w:szCs w:val="24"/>
        </w:rPr>
        <w:t>Bibinje</w:t>
      </w:r>
      <w:r w:rsidR="00651D03">
        <w:rPr>
          <w:rFonts w:ascii="Cambria" w:eastAsia="Arial" w:hAnsi="Cambria"/>
          <w:sz w:val="24"/>
          <w:szCs w:val="24"/>
        </w:rPr>
        <w:t>.</w:t>
      </w:r>
    </w:p>
    <w:p w14:paraId="01993EED" w14:textId="1DC79AD0" w:rsidR="00442333" w:rsidRPr="00CE342F" w:rsidRDefault="00442333" w:rsidP="00442333">
      <w:pPr>
        <w:spacing w:after="0" w:line="0" w:lineRule="atLeast"/>
        <w:ind w:left="20"/>
        <w:jc w:val="center"/>
        <w:rPr>
          <w:rFonts w:ascii="Cambria" w:eastAsia="Times New Roman" w:hAnsi="Cambria"/>
          <w:b/>
        </w:rPr>
      </w:pPr>
      <w:bookmarkStart w:id="139" w:name="_Toc12868705"/>
      <w:bookmarkStart w:id="140" w:name="_Toc25275498"/>
      <w:bookmarkStart w:id="141" w:name="_Toc26270692"/>
      <w:bookmarkStart w:id="142" w:name="_Toc46307651"/>
      <w:r w:rsidRPr="00CE342F">
        <w:rPr>
          <w:rFonts w:ascii="Cambria" w:hAnsi="Cambria"/>
          <w:b/>
        </w:rPr>
        <w:t xml:space="preserve">Tablica </w:t>
      </w:r>
      <w:r w:rsidRPr="00CE342F">
        <w:rPr>
          <w:rFonts w:ascii="Cambria" w:hAnsi="Cambria"/>
          <w:b/>
        </w:rPr>
        <w:fldChar w:fldCharType="begin"/>
      </w:r>
      <w:r w:rsidRPr="00CE342F">
        <w:rPr>
          <w:rFonts w:ascii="Cambria" w:hAnsi="Cambria"/>
          <w:b/>
        </w:rPr>
        <w:instrText xml:space="preserve"> SEQ Tablica \* ARABIC </w:instrText>
      </w:r>
      <w:r w:rsidRPr="00CE342F">
        <w:rPr>
          <w:rFonts w:ascii="Cambria" w:hAnsi="Cambria"/>
          <w:b/>
        </w:rPr>
        <w:fldChar w:fldCharType="separate"/>
      </w:r>
      <w:r w:rsidR="00967FFB">
        <w:rPr>
          <w:rFonts w:ascii="Cambria" w:hAnsi="Cambria"/>
          <w:b/>
          <w:noProof/>
        </w:rPr>
        <w:t>8</w:t>
      </w:r>
      <w:r w:rsidRPr="00CE342F">
        <w:rPr>
          <w:rFonts w:ascii="Cambria" w:hAnsi="Cambria"/>
          <w:b/>
        </w:rPr>
        <w:fldChar w:fldCharType="end"/>
      </w:r>
      <w:r w:rsidRPr="00CE342F">
        <w:rPr>
          <w:rFonts w:ascii="Cambria" w:hAnsi="Cambria"/>
          <w:b/>
        </w:rPr>
        <w:t xml:space="preserve">. </w:t>
      </w:r>
      <w:r w:rsidRPr="00CE342F">
        <w:rPr>
          <w:rFonts w:ascii="Cambria" w:eastAsia="Arial" w:hAnsi="Cambria"/>
          <w:b/>
        </w:rPr>
        <w:t xml:space="preserve">Podaci o nogometnom klubu i broju </w:t>
      </w:r>
      <w:r w:rsidR="006220FB">
        <w:rPr>
          <w:rFonts w:ascii="Cambria" w:eastAsia="Arial" w:hAnsi="Cambria"/>
          <w:b/>
        </w:rPr>
        <w:t>članova</w:t>
      </w:r>
      <w:r w:rsidRPr="00CE342F">
        <w:rPr>
          <w:rFonts w:ascii="Cambria" w:eastAsia="Arial" w:hAnsi="Cambria"/>
          <w:b/>
        </w:rPr>
        <w:t xml:space="preserve">, korisnika nogometnih igrališta u vlasništvu Općine </w:t>
      </w:r>
      <w:r w:rsidR="00BB529B" w:rsidRPr="00CE342F">
        <w:rPr>
          <w:rFonts w:ascii="Cambria" w:eastAsia="Arial" w:hAnsi="Cambria"/>
          <w:b/>
        </w:rPr>
        <w:t>Bibinje</w:t>
      </w:r>
      <w:bookmarkEnd w:id="139"/>
      <w:bookmarkEnd w:id="140"/>
      <w:bookmarkEnd w:id="141"/>
      <w:bookmarkEnd w:id="142"/>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2068"/>
        <w:gridCol w:w="2188"/>
        <w:gridCol w:w="4784"/>
      </w:tblGrid>
      <w:tr w:rsidR="00442333" w:rsidRPr="00CE342F" w14:paraId="4733C13E" w14:textId="77777777" w:rsidTr="00D414F0">
        <w:trPr>
          <w:trHeight w:val="284"/>
        </w:trPr>
        <w:tc>
          <w:tcPr>
            <w:tcW w:w="5000" w:type="pct"/>
            <w:gridSpan w:val="3"/>
            <w:shd w:val="clear" w:color="auto" w:fill="95B3D7" w:themeFill="accent1" w:themeFillTint="99"/>
            <w:vAlign w:val="center"/>
            <w:hideMark/>
          </w:tcPr>
          <w:p w14:paraId="6F0FAB83" w14:textId="4B9AC82F" w:rsidR="00442333" w:rsidRPr="00CE342F" w:rsidRDefault="00442333" w:rsidP="00442333">
            <w:pPr>
              <w:spacing w:after="0" w:line="0" w:lineRule="atLeast"/>
              <w:jc w:val="center"/>
              <w:rPr>
                <w:rFonts w:ascii="Cambria" w:eastAsia="Arial" w:hAnsi="Cambria"/>
                <w:b/>
              </w:rPr>
            </w:pPr>
            <w:bookmarkStart w:id="143" w:name="_Hlk91071501"/>
            <w:r w:rsidRPr="00CE342F">
              <w:rPr>
                <w:rFonts w:ascii="Cambria" w:eastAsia="Arial" w:hAnsi="Cambria"/>
                <w:b/>
              </w:rPr>
              <w:t xml:space="preserve">Podaci o nogometnom klubu i broju sportaša, korisnika nogometnih igrališta u vlasništvu Općine </w:t>
            </w:r>
            <w:r w:rsidR="00BB529B" w:rsidRPr="00CE342F">
              <w:rPr>
                <w:rFonts w:ascii="Cambria" w:eastAsia="Arial" w:hAnsi="Cambria"/>
                <w:b/>
              </w:rPr>
              <w:t>Bibinje</w:t>
            </w:r>
            <w:r w:rsidRPr="00CE342F">
              <w:rPr>
                <w:rFonts w:ascii="Cambria" w:eastAsia="Arial" w:hAnsi="Cambria"/>
                <w:b/>
              </w:rPr>
              <w:t>, koncem 20</w:t>
            </w:r>
            <w:r w:rsidR="004A21A6">
              <w:rPr>
                <w:rFonts w:ascii="Cambria" w:eastAsia="Arial" w:hAnsi="Cambria"/>
                <w:b/>
              </w:rPr>
              <w:t>24</w:t>
            </w:r>
            <w:r w:rsidR="00BB529B" w:rsidRPr="00CE342F">
              <w:rPr>
                <w:rFonts w:ascii="Cambria" w:eastAsia="Arial" w:hAnsi="Cambria"/>
                <w:b/>
              </w:rPr>
              <w:t>.</w:t>
            </w:r>
          </w:p>
        </w:tc>
      </w:tr>
      <w:tr w:rsidR="00442333" w:rsidRPr="00CE342F" w14:paraId="41FFFD12" w14:textId="77777777" w:rsidTr="00D414F0">
        <w:trPr>
          <w:trHeight w:val="284"/>
        </w:trPr>
        <w:tc>
          <w:tcPr>
            <w:tcW w:w="1144" w:type="pct"/>
            <w:shd w:val="clear" w:color="auto" w:fill="DBE5F1" w:themeFill="accent1" w:themeFillTint="33"/>
            <w:vAlign w:val="center"/>
            <w:hideMark/>
          </w:tcPr>
          <w:p w14:paraId="27894842"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Naziv nogometnog igrališta</w:t>
            </w:r>
          </w:p>
        </w:tc>
        <w:tc>
          <w:tcPr>
            <w:tcW w:w="1210" w:type="pct"/>
            <w:shd w:val="clear" w:color="auto" w:fill="DBE5F1" w:themeFill="accent1" w:themeFillTint="33"/>
            <w:vAlign w:val="center"/>
            <w:hideMark/>
          </w:tcPr>
          <w:p w14:paraId="58A5D28F" w14:textId="77777777" w:rsidR="00442333" w:rsidRPr="00CE342F" w:rsidRDefault="00442333" w:rsidP="00442333">
            <w:pPr>
              <w:spacing w:after="0"/>
              <w:jc w:val="center"/>
              <w:rPr>
                <w:rFonts w:ascii="Cambria" w:eastAsia="Times New Roman" w:hAnsi="Cambria"/>
                <w:b/>
                <w:bCs/>
              </w:rPr>
            </w:pPr>
            <w:r w:rsidRPr="00CE342F">
              <w:rPr>
                <w:rFonts w:ascii="Cambria" w:eastAsia="Arial" w:hAnsi="Cambria"/>
                <w:b/>
              </w:rPr>
              <w:t>Nogometni klub</w:t>
            </w:r>
          </w:p>
        </w:tc>
        <w:tc>
          <w:tcPr>
            <w:tcW w:w="2646" w:type="pct"/>
            <w:shd w:val="clear" w:color="auto" w:fill="DBE5F1" w:themeFill="accent1" w:themeFillTint="33"/>
            <w:vAlign w:val="center"/>
            <w:hideMark/>
          </w:tcPr>
          <w:p w14:paraId="6C8B95D5" w14:textId="201EDCE6" w:rsidR="00442333" w:rsidRPr="00CE342F" w:rsidRDefault="00442333" w:rsidP="00442333">
            <w:pPr>
              <w:spacing w:after="0" w:line="225" w:lineRule="exact"/>
              <w:jc w:val="center"/>
              <w:rPr>
                <w:rFonts w:ascii="Cambria" w:eastAsia="Arial" w:hAnsi="Cambria"/>
                <w:b/>
                <w:w w:val="99"/>
              </w:rPr>
            </w:pPr>
            <w:r w:rsidRPr="00CE342F">
              <w:rPr>
                <w:rFonts w:ascii="Cambria" w:eastAsia="Arial" w:hAnsi="Cambria"/>
                <w:b/>
              </w:rPr>
              <w:t xml:space="preserve">Broj </w:t>
            </w:r>
            <w:r w:rsidR="004A21A6">
              <w:rPr>
                <w:rFonts w:ascii="Cambria" w:eastAsia="Arial" w:hAnsi="Cambria"/>
                <w:b/>
              </w:rPr>
              <w:t>članova</w:t>
            </w:r>
          </w:p>
        </w:tc>
      </w:tr>
      <w:tr w:rsidR="004A21A6" w:rsidRPr="00CE342F" w14:paraId="2B1E76E7" w14:textId="77777777" w:rsidTr="004A21A6">
        <w:trPr>
          <w:trHeight w:val="284"/>
        </w:trPr>
        <w:tc>
          <w:tcPr>
            <w:tcW w:w="1144" w:type="pct"/>
            <w:shd w:val="clear" w:color="auto" w:fill="auto"/>
            <w:vAlign w:val="center"/>
          </w:tcPr>
          <w:p w14:paraId="3DA66903" w14:textId="76D00B02" w:rsidR="004A21A6" w:rsidRPr="00CE342F" w:rsidRDefault="004A21A6" w:rsidP="00442333">
            <w:pPr>
              <w:spacing w:after="0" w:line="222" w:lineRule="exact"/>
              <w:jc w:val="center"/>
              <w:rPr>
                <w:rFonts w:ascii="Cambria" w:eastAsia="Arial" w:hAnsi="Cambria"/>
              </w:rPr>
            </w:pPr>
            <w:r w:rsidRPr="00CE342F">
              <w:rPr>
                <w:rFonts w:ascii="Cambria" w:eastAsia="Arial" w:hAnsi="Cambria"/>
              </w:rPr>
              <w:t>Franko Lisica</w:t>
            </w:r>
          </w:p>
        </w:tc>
        <w:tc>
          <w:tcPr>
            <w:tcW w:w="1210" w:type="pct"/>
            <w:shd w:val="clear" w:color="auto" w:fill="auto"/>
            <w:vAlign w:val="center"/>
          </w:tcPr>
          <w:p w14:paraId="34176232" w14:textId="21956E91" w:rsidR="004A21A6" w:rsidRPr="00CE342F" w:rsidRDefault="004A21A6" w:rsidP="00442333">
            <w:pPr>
              <w:spacing w:after="0" w:line="222" w:lineRule="exact"/>
              <w:jc w:val="center"/>
              <w:rPr>
                <w:rFonts w:ascii="Cambria" w:eastAsia="Arial" w:hAnsi="Cambria"/>
              </w:rPr>
            </w:pPr>
            <w:r w:rsidRPr="00CE342F">
              <w:rPr>
                <w:rFonts w:ascii="Cambria" w:eastAsia="Arial" w:hAnsi="Cambria"/>
              </w:rPr>
              <w:t>NK Bibinje</w:t>
            </w:r>
          </w:p>
        </w:tc>
        <w:tc>
          <w:tcPr>
            <w:tcW w:w="2646" w:type="pct"/>
            <w:shd w:val="clear" w:color="auto" w:fill="auto"/>
            <w:vAlign w:val="center"/>
          </w:tcPr>
          <w:p w14:paraId="06349AAC" w14:textId="57022108" w:rsidR="004A21A6" w:rsidRPr="004A21A6" w:rsidRDefault="004A21A6" w:rsidP="004A21A6">
            <w:pPr>
              <w:spacing w:after="0" w:line="0" w:lineRule="atLeast"/>
              <w:jc w:val="center"/>
              <w:rPr>
                <w:rFonts w:ascii="Cambria" w:eastAsia="Arial" w:hAnsi="Cambria"/>
              </w:rPr>
            </w:pPr>
            <w:r>
              <w:rPr>
                <w:rFonts w:ascii="Cambria" w:eastAsia="Arial" w:hAnsi="Cambria"/>
              </w:rPr>
              <w:t>24</w:t>
            </w:r>
          </w:p>
        </w:tc>
      </w:tr>
    </w:tbl>
    <w:bookmarkEnd w:id="143"/>
    <w:p w14:paraId="45D1DAFD" w14:textId="0C55F6D4" w:rsidR="00406DCD" w:rsidRPr="00CE342F" w:rsidRDefault="0005372F" w:rsidP="00BB529B">
      <w:pPr>
        <w:spacing w:line="20" w:lineRule="exact"/>
        <w:rPr>
          <w:rFonts w:ascii="Cambria" w:eastAsia="Arial" w:hAnsi="Cambria"/>
          <w:sz w:val="24"/>
        </w:rPr>
      </w:pPr>
      <w:r>
        <w:rPr>
          <w:rFonts w:ascii="Cambria" w:eastAsia="Arial" w:hAnsi="Cambria"/>
          <w:noProof/>
          <w:sz w:val="23"/>
        </w:rPr>
        <mc:AlternateContent>
          <mc:Choice Requires="wps">
            <w:drawing>
              <wp:anchor distT="0" distB="0" distL="114300" distR="114300" simplePos="0" relativeHeight="251660288" behindDoc="1" locked="0" layoutInCell="1" allowOverlap="1" wp14:anchorId="2ADF54A1" wp14:editId="25641A69">
                <wp:simplePos x="0" y="0"/>
                <wp:positionH relativeFrom="column">
                  <wp:posOffset>6120130</wp:posOffset>
                </wp:positionH>
                <wp:positionV relativeFrom="paragraph">
                  <wp:posOffset>167640</wp:posOffset>
                </wp:positionV>
                <wp:extent cx="18415" cy="12065"/>
                <wp:effectExtent l="635"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39238" id="Rectangle 10" o:spid="_x0000_s1026" style="position:absolute;margin-left:481.9pt;margin-top:13.2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" fillcolor="black" strokecolor="white"/>
            </w:pict>
          </mc:Fallback>
        </mc:AlternateContent>
      </w:r>
      <w:bookmarkStart w:id="144" w:name="_Toc12868706"/>
      <w:bookmarkStart w:id="145" w:name="_Toc25275499"/>
      <w:bookmarkStart w:id="146" w:name="_Toc26270693"/>
    </w:p>
    <w:p w14:paraId="5CB29356" w14:textId="77777777" w:rsidR="004A21A6" w:rsidRDefault="004A21A6" w:rsidP="00442333">
      <w:pPr>
        <w:spacing w:after="0" w:line="0" w:lineRule="atLeast"/>
        <w:ind w:left="20"/>
        <w:jc w:val="center"/>
        <w:rPr>
          <w:rFonts w:ascii="Cambria" w:hAnsi="Cambria"/>
          <w:b/>
        </w:rPr>
      </w:pPr>
      <w:bookmarkStart w:id="147" w:name="_Toc46307652"/>
      <w:bookmarkStart w:id="148" w:name="_Hlk91071560"/>
    </w:p>
    <w:p w14:paraId="118487AF" w14:textId="77777777" w:rsidR="004A21A6" w:rsidRDefault="004A21A6" w:rsidP="00442333">
      <w:pPr>
        <w:spacing w:after="0" w:line="0" w:lineRule="atLeast"/>
        <w:ind w:left="20"/>
        <w:jc w:val="center"/>
        <w:rPr>
          <w:rFonts w:ascii="Cambria" w:hAnsi="Cambria"/>
          <w:b/>
        </w:rPr>
      </w:pPr>
    </w:p>
    <w:p w14:paraId="10FD1DB1" w14:textId="77777777" w:rsidR="004A21A6" w:rsidRDefault="004A21A6" w:rsidP="00442333">
      <w:pPr>
        <w:spacing w:after="0" w:line="0" w:lineRule="atLeast"/>
        <w:ind w:left="20"/>
        <w:jc w:val="center"/>
        <w:rPr>
          <w:rFonts w:ascii="Cambria" w:hAnsi="Cambria"/>
          <w:b/>
        </w:rPr>
      </w:pPr>
    </w:p>
    <w:p w14:paraId="6EC5489E" w14:textId="7F3DBB8A" w:rsidR="00442333" w:rsidRDefault="00442333" w:rsidP="00442333">
      <w:pPr>
        <w:spacing w:after="0" w:line="0" w:lineRule="atLeast"/>
        <w:ind w:left="20"/>
        <w:jc w:val="center"/>
        <w:rPr>
          <w:rFonts w:ascii="Cambria" w:eastAsia="Arial" w:hAnsi="Cambria"/>
          <w:b/>
        </w:rPr>
      </w:pPr>
      <w:r w:rsidRPr="00CE342F">
        <w:rPr>
          <w:rFonts w:ascii="Cambria" w:hAnsi="Cambria"/>
          <w:b/>
        </w:rPr>
        <w:lastRenderedPageBreak/>
        <w:t xml:space="preserve">Tablica </w:t>
      </w:r>
      <w:r w:rsidRPr="00CE342F">
        <w:rPr>
          <w:rFonts w:ascii="Cambria" w:hAnsi="Cambria"/>
          <w:b/>
        </w:rPr>
        <w:fldChar w:fldCharType="begin"/>
      </w:r>
      <w:r w:rsidRPr="00CE342F">
        <w:rPr>
          <w:rFonts w:ascii="Cambria" w:hAnsi="Cambria"/>
          <w:b/>
        </w:rPr>
        <w:instrText xml:space="preserve"> SEQ Tablica \* ARABIC </w:instrText>
      </w:r>
      <w:r w:rsidRPr="00CE342F">
        <w:rPr>
          <w:rFonts w:ascii="Cambria" w:hAnsi="Cambria"/>
          <w:b/>
        </w:rPr>
        <w:fldChar w:fldCharType="separate"/>
      </w:r>
      <w:r w:rsidR="00967FFB">
        <w:rPr>
          <w:rFonts w:ascii="Cambria" w:hAnsi="Cambria"/>
          <w:b/>
          <w:noProof/>
        </w:rPr>
        <w:t>9</w:t>
      </w:r>
      <w:r w:rsidRPr="00CE342F">
        <w:rPr>
          <w:rFonts w:ascii="Cambria" w:hAnsi="Cambria"/>
          <w:b/>
        </w:rPr>
        <w:fldChar w:fldCharType="end"/>
      </w:r>
      <w:r w:rsidRPr="00CE342F">
        <w:rPr>
          <w:rFonts w:ascii="Cambria" w:hAnsi="Cambria"/>
          <w:b/>
        </w:rPr>
        <w:t xml:space="preserve">. </w:t>
      </w:r>
      <w:r w:rsidRPr="00CE342F">
        <w:rPr>
          <w:rFonts w:ascii="Cambria" w:eastAsia="Arial" w:hAnsi="Cambria"/>
          <w:b/>
        </w:rPr>
        <w:t xml:space="preserve">Podaci o </w:t>
      </w:r>
      <w:r w:rsidR="004A21A6">
        <w:rPr>
          <w:rFonts w:ascii="Cambria" w:eastAsia="Arial" w:hAnsi="Cambria"/>
          <w:b/>
        </w:rPr>
        <w:t xml:space="preserve">odobrenom iznosu NK Bibinje sukladno Programu javnih potreba u sportu </w:t>
      </w:r>
      <w:r w:rsidRPr="00CE342F">
        <w:rPr>
          <w:rFonts w:ascii="Cambria" w:eastAsia="Arial" w:hAnsi="Cambria"/>
          <w:b/>
        </w:rPr>
        <w:t xml:space="preserve">Općine </w:t>
      </w:r>
      <w:r w:rsidR="00204616" w:rsidRPr="00CE342F">
        <w:rPr>
          <w:rFonts w:ascii="Cambria" w:eastAsia="Arial" w:hAnsi="Cambria"/>
          <w:b/>
        </w:rPr>
        <w:t xml:space="preserve">Bibinje </w:t>
      </w:r>
      <w:r w:rsidR="004A21A6">
        <w:rPr>
          <w:rFonts w:ascii="Cambria" w:eastAsia="Arial" w:hAnsi="Cambria"/>
          <w:b/>
        </w:rPr>
        <w:t>za 2024</w:t>
      </w:r>
      <w:r w:rsidRPr="00CE342F">
        <w:rPr>
          <w:rFonts w:ascii="Cambria" w:eastAsia="Arial" w:hAnsi="Cambria"/>
          <w:b/>
        </w:rPr>
        <w:t>.</w:t>
      </w:r>
      <w:bookmarkEnd w:id="144"/>
      <w:bookmarkEnd w:id="145"/>
      <w:bookmarkEnd w:id="146"/>
      <w:bookmarkEnd w:id="147"/>
    </w:p>
    <w:p w14:paraId="2114CF88" w14:textId="5968C52C" w:rsidR="004A21A6" w:rsidRDefault="004A21A6" w:rsidP="004A21A6">
      <w:pPr>
        <w:spacing w:after="0" w:line="0" w:lineRule="atLeast"/>
        <w:ind w:left="20"/>
        <w:rPr>
          <w:rFonts w:ascii="Cambria" w:eastAsia="Arial" w:hAnsi="Cambria"/>
          <w:b/>
        </w:rPr>
      </w:pPr>
    </w:p>
    <w:p w14:paraId="236119D4" w14:textId="5EC19334" w:rsidR="004A21A6" w:rsidRPr="004A21A6" w:rsidRDefault="004A21A6" w:rsidP="004A21A6">
      <w:pPr>
        <w:spacing w:after="0" w:line="0" w:lineRule="atLeast"/>
        <w:ind w:left="20"/>
        <w:rPr>
          <w:rFonts w:ascii="Cambria" w:eastAsia="Arial" w:hAnsi="Cambria"/>
          <w:bCs/>
        </w:rPr>
      </w:pPr>
      <w:r w:rsidRPr="004A21A6">
        <w:rPr>
          <w:rFonts w:ascii="Cambria" w:eastAsia="Arial" w:hAnsi="Cambria"/>
          <w:bCs/>
        </w:rPr>
        <w:t>Igralištem upravlja N</w:t>
      </w:r>
      <w:r>
        <w:rPr>
          <w:rFonts w:ascii="Cambria" w:eastAsia="Arial" w:hAnsi="Cambria"/>
          <w:bCs/>
        </w:rPr>
        <w:t>K</w:t>
      </w:r>
      <w:r w:rsidRPr="004A21A6">
        <w:rPr>
          <w:rFonts w:ascii="Cambria" w:eastAsia="Arial" w:hAnsi="Cambria"/>
          <w:bCs/>
        </w:rPr>
        <w:t xml:space="preserve"> Bibinje. </w:t>
      </w:r>
    </w:p>
    <w:p w14:paraId="3DE4F95E" w14:textId="77777777" w:rsidR="004A21A6" w:rsidRPr="00CE342F" w:rsidRDefault="004A21A6" w:rsidP="004A21A6">
      <w:pPr>
        <w:spacing w:after="0" w:line="0" w:lineRule="atLeast"/>
        <w:ind w:left="20"/>
        <w:rPr>
          <w:rFonts w:ascii="Cambria" w:eastAsia="Arial" w:hAnsi="Cambria"/>
          <w:b/>
        </w:rPr>
      </w:pPr>
    </w:p>
    <w:tbl>
      <w:tblPr>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2204"/>
        <w:gridCol w:w="958"/>
        <w:gridCol w:w="5878"/>
      </w:tblGrid>
      <w:tr w:rsidR="00442333" w:rsidRPr="00CE342F" w14:paraId="3BF3B794" w14:textId="77777777" w:rsidTr="00D414F0">
        <w:trPr>
          <w:trHeight w:val="284"/>
        </w:trPr>
        <w:tc>
          <w:tcPr>
            <w:tcW w:w="5000" w:type="pct"/>
            <w:gridSpan w:val="3"/>
            <w:shd w:val="clear" w:color="auto" w:fill="95B3D7" w:themeFill="accent1" w:themeFillTint="99"/>
            <w:vAlign w:val="center"/>
            <w:hideMark/>
          </w:tcPr>
          <w:p w14:paraId="5DCD4A03" w14:textId="77777777" w:rsidR="004A21A6" w:rsidRDefault="004A21A6" w:rsidP="00442333">
            <w:pPr>
              <w:spacing w:after="0" w:line="235" w:lineRule="auto"/>
              <w:jc w:val="center"/>
              <w:rPr>
                <w:rFonts w:ascii="Cambria" w:eastAsia="Arial" w:hAnsi="Cambria"/>
                <w:b/>
              </w:rPr>
            </w:pPr>
          </w:p>
          <w:p w14:paraId="580C44DE" w14:textId="77777777" w:rsidR="004A21A6" w:rsidRDefault="004A21A6" w:rsidP="00442333">
            <w:pPr>
              <w:spacing w:after="0" w:line="235" w:lineRule="auto"/>
              <w:jc w:val="center"/>
              <w:rPr>
                <w:rFonts w:ascii="Cambria" w:eastAsia="Arial" w:hAnsi="Cambria"/>
                <w:b/>
              </w:rPr>
            </w:pPr>
          </w:p>
          <w:p w14:paraId="679AF092" w14:textId="77777777" w:rsidR="004A21A6" w:rsidRDefault="004A21A6" w:rsidP="004A21A6">
            <w:pPr>
              <w:spacing w:after="0" w:line="0" w:lineRule="atLeast"/>
              <w:ind w:left="20"/>
              <w:jc w:val="center"/>
              <w:rPr>
                <w:rFonts w:ascii="Cambria" w:eastAsia="Arial" w:hAnsi="Cambria"/>
                <w:b/>
              </w:rPr>
            </w:pPr>
            <w:r w:rsidRPr="00CE342F">
              <w:rPr>
                <w:rFonts w:ascii="Cambria" w:eastAsia="Arial" w:hAnsi="Cambria"/>
                <w:b/>
              </w:rPr>
              <w:t xml:space="preserve">Podaci o </w:t>
            </w:r>
            <w:r>
              <w:rPr>
                <w:rFonts w:ascii="Cambria" w:eastAsia="Arial" w:hAnsi="Cambria"/>
                <w:b/>
              </w:rPr>
              <w:t xml:space="preserve">odobrenom iznosu NK Bibinje sukladno Programu javnih potreba u sportu </w:t>
            </w:r>
            <w:r w:rsidRPr="00CE342F">
              <w:rPr>
                <w:rFonts w:ascii="Cambria" w:eastAsia="Arial" w:hAnsi="Cambria"/>
                <w:b/>
              </w:rPr>
              <w:t xml:space="preserve">Općine Bibinje </w:t>
            </w:r>
            <w:r>
              <w:rPr>
                <w:rFonts w:ascii="Cambria" w:eastAsia="Arial" w:hAnsi="Cambria"/>
                <w:b/>
              </w:rPr>
              <w:t>za 2024</w:t>
            </w:r>
            <w:r w:rsidRPr="00CE342F">
              <w:rPr>
                <w:rFonts w:ascii="Cambria" w:eastAsia="Arial" w:hAnsi="Cambria"/>
                <w:b/>
              </w:rPr>
              <w:t>.</w:t>
            </w:r>
          </w:p>
          <w:p w14:paraId="4168BD38" w14:textId="77777777" w:rsidR="004A21A6" w:rsidRDefault="004A21A6" w:rsidP="00442333">
            <w:pPr>
              <w:spacing w:after="0" w:line="235" w:lineRule="auto"/>
              <w:jc w:val="center"/>
              <w:rPr>
                <w:rFonts w:ascii="Cambria" w:eastAsia="Arial" w:hAnsi="Cambria"/>
                <w:b/>
              </w:rPr>
            </w:pPr>
          </w:p>
          <w:p w14:paraId="47EAA898" w14:textId="77777777" w:rsidR="004A21A6" w:rsidRDefault="004A21A6" w:rsidP="00442333">
            <w:pPr>
              <w:spacing w:after="0" w:line="235" w:lineRule="auto"/>
              <w:jc w:val="center"/>
              <w:rPr>
                <w:rFonts w:ascii="Cambria" w:eastAsia="Arial" w:hAnsi="Cambria"/>
                <w:b/>
              </w:rPr>
            </w:pPr>
          </w:p>
          <w:p w14:paraId="217FB948" w14:textId="3E0BF54B" w:rsidR="00442333" w:rsidRPr="00CE342F" w:rsidRDefault="00442333" w:rsidP="00442333">
            <w:pPr>
              <w:spacing w:after="0" w:line="235" w:lineRule="auto"/>
              <w:jc w:val="center"/>
              <w:rPr>
                <w:rFonts w:ascii="Cambria" w:eastAsia="Arial" w:hAnsi="Cambria"/>
              </w:rPr>
            </w:pPr>
          </w:p>
        </w:tc>
      </w:tr>
      <w:tr w:rsidR="00442333" w:rsidRPr="00CE342F" w14:paraId="29DFD950" w14:textId="77777777" w:rsidTr="00D414F0">
        <w:trPr>
          <w:trHeight w:val="284"/>
        </w:trPr>
        <w:tc>
          <w:tcPr>
            <w:tcW w:w="1219" w:type="pct"/>
            <w:shd w:val="clear" w:color="auto" w:fill="DBE5F1" w:themeFill="accent1" w:themeFillTint="33"/>
            <w:vAlign w:val="center"/>
            <w:hideMark/>
          </w:tcPr>
          <w:p w14:paraId="0FD679FE" w14:textId="77777777" w:rsidR="00442333" w:rsidRPr="00CE342F" w:rsidRDefault="00442333" w:rsidP="00442333">
            <w:pPr>
              <w:spacing w:after="0"/>
              <w:jc w:val="center"/>
              <w:rPr>
                <w:rFonts w:ascii="Cambria" w:eastAsia="Times New Roman" w:hAnsi="Cambria"/>
                <w:b/>
                <w:bCs/>
              </w:rPr>
            </w:pPr>
            <w:r w:rsidRPr="00CE342F">
              <w:rPr>
                <w:rFonts w:ascii="Cambria" w:eastAsia="Times New Roman" w:hAnsi="Cambria"/>
                <w:b/>
                <w:bCs/>
              </w:rPr>
              <w:t>Naziv nogometnog igrališta</w:t>
            </w:r>
          </w:p>
        </w:tc>
        <w:tc>
          <w:tcPr>
            <w:tcW w:w="530" w:type="pct"/>
            <w:shd w:val="clear" w:color="auto" w:fill="DBE5F1" w:themeFill="accent1" w:themeFillTint="33"/>
            <w:vAlign w:val="center"/>
            <w:hideMark/>
          </w:tcPr>
          <w:p w14:paraId="3212B4DB" w14:textId="77777777" w:rsidR="00442333" w:rsidRPr="00CE342F" w:rsidRDefault="00442333" w:rsidP="00442333">
            <w:pPr>
              <w:spacing w:after="0"/>
              <w:jc w:val="center"/>
              <w:rPr>
                <w:rFonts w:ascii="Cambria" w:eastAsia="Times New Roman" w:hAnsi="Cambria"/>
                <w:b/>
                <w:bCs/>
              </w:rPr>
            </w:pPr>
            <w:r w:rsidRPr="00CE342F">
              <w:rPr>
                <w:rFonts w:ascii="Cambria" w:eastAsia="Arial" w:hAnsi="Cambria"/>
                <w:b/>
              </w:rPr>
              <w:t>Godina</w:t>
            </w:r>
          </w:p>
        </w:tc>
        <w:tc>
          <w:tcPr>
            <w:tcW w:w="3251" w:type="pct"/>
            <w:shd w:val="clear" w:color="auto" w:fill="DBE5F1" w:themeFill="accent1" w:themeFillTint="33"/>
            <w:vAlign w:val="center"/>
            <w:hideMark/>
          </w:tcPr>
          <w:p w14:paraId="12B0F626" w14:textId="201F6176" w:rsidR="00442333" w:rsidRPr="00CE342F" w:rsidRDefault="004A21A6" w:rsidP="00442333">
            <w:pPr>
              <w:spacing w:after="0" w:line="225" w:lineRule="exact"/>
              <w:jc w:val="center"/>
              <w:rPr>
                <w:rFonts w:ascii="Cambria" w:eastAsia="Arial" w:hAnsi="Cambria"/>
                <w:b/>
                <w:w w:val="99"/>
              </w:rPr>
            </w:pPr>
            <w:r>
              <w:rPr>
                <w:rFonts w:ascii="Cambria" w:eastAsia="Arial" w:hAnsi="Cambria"/>
                <w:b/>
                <w:w w:val="99"/>
              </w:rPr>
              <w:t>odobreni iznos</w:t>
            </w:r>
          </w:p>
        </w:tc>
      </w:tr>
      <w:tr w:rsidR="004A21A6" w:rsidRPr="00CE342F" w14:paraId="0CBC695A" w14:textId="77777777" w:rsidTr="004A21A6">
        <w:trPr>
          <w:trHeight w:val="284"/>
        </w:trPr>
        <w:tc>
          <w:tcPr>
            <w:tcW w:w="1219" w:type="pct"/>
            <w:shd w:val="clear" w:color="auto" w:fill="auto"/>
            <w:vAlign w:val="center"/>
          </w:tcPr>
          <w:p w14:paraId="27413D45" w14:textId="65C26740" w:rsidR="004A21A6" w:rsidRPr="00CE342F" w:rsidRDefault="004A21A6" w:rsidP="00A03E11">
            <w:pPr>
              <w:spacing w:after="0" w:line="222" w:lineRule="exact"/>
              <w:jc w:val="center"/>
              <w:rPr>
                <w:rFonts w:ascii="Cambria" w:eastAsia="Arial" w:hAnsi="Cambria"/>
              </w:rPr>
            </w:pPr>
            <w:r w:rsidRPr="00CE342F">
              <w:rPr>
                <w:rFonts w:ascii="Cambria" w:eastAsia="Arial" w:hAnsi="Cambria"/>
              </w:rPr>
              <w:t>Franko Lisica</w:t>
            </w:r>
          </w:p>
        </w:tc>
        <w:tc>
          <w:tcPr>
            <w:tcW w:w="530" w:type="pct"/>
            <w:shd w:val="clear" w:color="auto" w:fill="auto"/>
            <w:vAlign w:val="center"/>
          </w:tcPr>
          <w:p w14:paraId="0CD8429B" w14:textId="5FB1514A" w:rsidR="004A21A6" w:rsidRPr="00CE342F" w:rsidRDefault="004A21A6" w:rsidP="00A03E11">
            <w:pPr>
              <w:spacing w:after="0" w:line="222" w:lineRule="exact"/>
              <w:jc w:val="center"/>
              <w:rPr>
                <w:rFonts w:ascii="Cambria" w:eastAsia="Arial" w:hAnsi="Cambria"/>
              </w:rPr>
            </w:pPr>
            <w:r w:rsidRPr="00CE342F">
              <w:rPr>
                <w:rFonts w:ascii="Cambria" w:eastAsia="Arial" w:hAnsi="Cambria"/>
              </w:rPr>
              <w:t>20</w:t>
            </w:r>
            <w:r>
              <w:rPr>
                <w:rFonts w:ascii="Cambria" w:eastAsia="Arial" w:hAnsi="Cambria"/>
              </w:rPr>
              <w:t>24</w:t>
            </w:r>
            <w:r w:rsidRPr="00CE342F">
              <w:rPr>
                <w:rFonts w:ascii="Cambria" w:eastAsia="Arial" w:hAnsi="Cambria"/>
              </w:rPr>
              <w:t>.</w:t>
            </w:r>
          </w:p>
        </w:tc>
        <w:tc>
          <w:tcPr>
            <w:tcW w:w="3251" w:type="pct"/>
            <w:shd w:val="clear" w:color="auto" w:fill="auto"/>
            <w:vAlign w:val="center"/>
          </w:tcPr>
          <w:p w14:paraId="1526CE13" w14:textId="415D5BC5" w:rsidR="004A21A6" w:rsidRPr="00CE342F" w:rsidRDefault="004A21A6" w:rsidP="00A03E11">
            <w:pPr>
              <w:spacing w:after="0" w:line="223" w:lineRule="exact"/>
              <w:jc w:val="center"/>
              <w:rPr>
                <w:rFonts w:ascii="Cambria" w:eastAsia="Times New Roman" w:hAnsi="Cambria"/>
              </w:rPr>
            </w:pPr>
            <w:r>
              <w:rPr>
                <w:rFonts w:ascii="Cambria" w:eastAsia="Arial" w:hAnsi="Cambria"/>
              </w:rPr>
              <w:t>38.000,00</w:t>
            </w:r>
          </w:p>
        </w:tc>
      </w:tr>
    </w:tbl>
    <w:bookmarkEnd w:id="148"/>
    <w:p w14:paraId="5A487754" w14:textId="2C1E5F2A" w:rsidR="00442333" w:rsidRPr="00CE342F" w:rsidRDefault="00442333" w:rsidP="009F6939">
      <w:pPr>
        <w:spacing w:before="240"/>
        <w:ind w:firstLine="567"/>
        <w:jc w:val="both"/>
        <w:rPr>
          <w:rFonts w:ascii="Cambria" w:eastAsia="Times New Roman" w:hAnsi="Cambria"/>
          <w:sz w:val="24"/>
          <w:szCs w:val="24"/>
        </w:rPr>
      </w:pPr>
      <w:r w:rsidRPr="00CE342F">
        <w:rPr>
          <w:rFonts w:ascii="Cambria" w:eastAsia="Times New Roman" w:hAnsi="Cambria"/>
          <w:sz w:val="24"/>
          <w:szCs w:val="24"/>
        </w:rPr>
        <w:t xml:space="preserve">U ostvarenju temeljnih dugoročnih ciljeva Općina </w:t>
      </w:r>
      <w:r w:rsidR="00204616" w:rsidRPr="00CE342F">
        <w:rPr>
          <w:rFonts w:ascii="Cambria" w:eastAsia="Times New Roman" w:hAnsi="Cambria"/>
          <w:sz w:val="24"/>
          <w:szCs w:val="24"/>
        </w:rPr>
        <w:t>Bibinja</w:t>
      </w:r>
      <w:r w:rsidRPr="00CE342F">
        <w:rPr>
          <w:rFonts w:ascii="Cambria" w:eastAsia="Times New Roman" w:hAnsi="Cambria"/>
          <w:sz w:val="24"/>
          <w:szCs w:val="24"/>
        </w:rPr>
        <w:t xml:space="preserve"> vodit će se preporukama koje su navedene u Izvješću o obavljenoj reviziji:</w:t>
      </w:r>
    </w:p>
    <w:p w14:paraId="2916B2B3" w14:textId="77777777"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voditi analitičko knjigovodstvo nogometnih igrališta po vrsti, količini i vrijednosti (nabavna i otpisana) i s drugim potrebnim podacima, u skladu s odredbama Pravilnika o proračunskom računovodstvu i Računskom planu;</w:t>
      </w:r>
    </w:p>
    <w:p w14:paraId="66D2470E" w14:textId="77777777"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popisati nogometna igrališta na kraju svake poslovne godine, navesti njihove pojedinačne vrijednosti i uskladiti stanje u glavnoj knjizi sa stanjem utvrđenim popisom, u skladu s odredbama Pravilnika o proračunskom računovodstvu i Računskom planu;</w:t>
      </w:r>
    </w:p>
    <w:p w14:paraId="2BFCCF9C" w14:textId="77777777"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upisati nogometna igrališta u vlasništvu ili suvlasništvu Općine u Evidenciju imovine te u registru navesti sve podatke propisane Uredbom o registru državne imovine; Evidenciju imovine programski povezati s drugim evidencijama;</w:t>
      </w:r>
    </w:p>
    <w:p w14:paraId="1CB56040" w14:textId="77777777"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kod davanja nogometnih igrališta na upravljanje i korištenje nogometnim klubovima utvrditi međusobna prava i obveze Općine i nogometnog kluba u pogledu načina upravljanja i korištenja, načina pokrića troškova upravljanja, nadzora nad upravljanjem i korištenjem i drugih elemenata upravljanja od interesa za Općinu, s ciljem očuvanja i unaprjeđenja funkcionalnosti i estetske vrijednosti nogometnih igrališta;</w:t>
      </w:r>
    </w:p>
    <w:p w14:paraId="753A4326" w14:textId="59FC2E10"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w:t>
      </w:r>
    </w:p>
    <w:p w14:paraId="572F0915" w14:textId="77777777"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uvesti i primjenjivati kriterije i pokazatelje učinkovitosti i načela učinkovitog upravljanja i raspolaganja nogometnim igralištima i drugom imovinom u vlasništvu Općine, s ciljem što učinkovitijeg upravljanja i raspolaganja;</w:t>
      </w:r>
    </w:p>
    <w:p w14:paraId="342D8356" w14:textId="3AA3A18D" w:rsidR="00442333" w:rsidRPr="00CE342F" w:rsidRDefault="00442333" w:rsidP="003C5C7B">
      <w:pPr>
        <w:numPr>
          <w:ilvl w:val="0"/>
          <w:numId w:val="22"/>
        </w:numPr>
        <w:tabs>
          <w:tab w:val="left" w:pos="540"/>
        </w:tabs>
        <w:spacing w:after="0"/>
        <w:ind w:left="540" w:hanging="280"/>
        <w:jc w:val="both"/>
        <w:rPr>
          <w:rFonts w:ascii="Cambria" w:eastAsia="Arial" w:hAnsi="Cambria"/>
          <w:sz w:val="24"/>
          <w:szCs w:val="24"/>
        </w:rPr>
      </w:pPr>
      <w:r w:rsidRPr="00CE342F">
        <w:rPr>
          <w:rFonts w:ascii="Cambria" w:eastAsia="Arial" w:hAnsi="Cambria"/>
          <w:sz w:val="24"/>
          <w:szCs w:val="24"/>
        </w:rPr>
        <w:t xml:space="preserve">utvrditi ovlasti i odgovornosti pojedinih nositelja funkcija upravljanja i raspolaganja nogometnim igralištima, nadzor nad upravljanjem i korištenjem igrališta, izvještavanje o postignutim ciljevima i učincima upravljanja i korištenja te poduzimanje mjera u slučaju lošeg obavljanja poslova i neispunjavanja zadanih ciljeva, čime će se povećati odgovornost nositelja funkcija upravljanja za sustavno i </w:t>
      </w:r>
      <w:r w:rsidR="009F6939" w:rsidRPr="00CE342F">
        <w:rPr>
          <w:rFonts w:ascii="Cambria" w:eastAsia="Arial" w:hAnsi="Cambria"/>
          <w:sz w:val="24"/>
          <w:szCs w:val="24"/>
        </w:rPr>
        <w:lastRenderedPageBreak/>
        <w:t>učinkovito</w:t>
      </w:r>
      <w:r w:rsidRPr="00CE342F">
        <w:rPr>
          <w:rFonts w:ascii="Cambria" w:eastAsia="Arial" w:hAnsi="Cambria"/>
          <w:sz w:val="24"/>
          <w:szCs w:val="24"/>
        </w:rPr>
        <w:t xml:space="preserve"> upravljanje javnim resursima i s time povezano zadovoljavanje javnih potreba.</w:t>
      </w:r>
    </w:p>
    <w:p w14:paraId="511448D7" w14:textId="77777777" w:rsidR="00442333" w:rsidRPr="00CE342F" w:rsidRDefault="00442333" w:rsidP="009F6939">
      <w:pPr>
        <w:spacing w:before="240"/>
        <w:ind w:left="20" w:right="120" w:firstLine="547"/>
        <w:jc w:val="both"/>
        <w:rPr>
          <w:rFonts w:ascii="Cambria" w:eastAsia="Arial" w:hAnsi="Cambria"/>
          <w:sz w:val="24"/>
        </w:rPr>
      </w:pPr>
      <w:r w:rsidRPr="00CE342F">
        <w:rPr>
          <w:rFonts w:ascii="Cambria" w:eastAsia="Arial" w:hAnsi="Cambria"/>
          <w:sz w:val="24"/>
        </w:rPr>
        <w:t>Za ocjenu učinkovitosti upravljanja i raspolaganja nogometnim igralištima utvrđeni su kriteriji koji proizlaze iz zakona i drugih propisa te poduzetih aktivnosti u vezi s upravljanjem i raspolaganjem nogometnim igralištima.</w:t>
      </w:r>
    </w:p>
    <w:p w14:paraId="123B4EB4" w14:textId="67A9D030" w:rsidR="00442333" w:rsidRPr="00CE342F" w:rsidRDefault="00442333" w:rsidP="00442333">
      <w:pPr>
        <w:spacing w:after="0" w:line="237" w:lineRule="auto"/>
        <w:ind w:left="20" w:right="120" w:firstLine="567"/>
        <w:jc w:val="center"/>
        <w:rPr>
          <w:rFonts w:ascii="Cambria" w:eastAsia="Times New Roman" w:hAnsi="Cambria"/>
          <w:b/>
        </w:rPr>
      </w:pPr>
      <w:bookmarkStart w:id="149" w:name="_Toc12868707"/>
      <w:bookmarkStart w:id="150" w:name="_Toc25275500"/>
      <w:bookmarkStart w:id="151" w:name="_Toc26270694"/>
      <w:bookmarkStart w:id="152" w:name="_Toc46307653"/>
      <w:r w:rsidRPr="00CE342F">
        <w:rPr>
          <w:rFonts w:ascii="Cambria" w:hAnsi="Cambria"/>
          <w:b/>
        </w:rPr>
        <w:t xml:space="preserve">Tablica </w:t>
      </w:r>
      <w:r w:rsidRPr="00CE342F">
        <w:rPr>
          <w:rFonts w:ascii="Cambria" w:hAnsi="Cambria"/>
          <w:b/>
        </w:rPr>
        <w:fldChar w:fldCharType="begin"/>
      </w:r>
      <w:r w:rsidRPr="00CE342F">
        <w:rPr>
          <w:rFonts w:ascii="Cambria" w:hAnsi="Cambria"/>
          <w:b/>
        </w:rPr>
        <w:instrText xml:space="preserve"> SEQ Tablica \* ARABIC </w:instrText>
      </w:r>
      <w:r w:rsidRPr="00CE342F">
        <w:rPr>
          <w:rFonts w:ascii="Cambria" w:hAnsi="Cambria"/>
          <w:b/>
        </w:rPr>
        <w:fldChar w:fldCharType="separate"/>
      </w:r>
      <w:r w:rsidR="00967FFB">
        <w:rPr>
          <w:rFonts w:ascii="Cambria" w:hAnsi="Cambria"/>
          <w:b/>
          <w:noProof/>
        </w:rPr>
        <w:t>10</w:t>
      </w:r>
      <w:r w:rsidRPr="00CE342F">
        <w:rPr>
          <w:rFonts w:ascii="Cambria" w:hAnsi="Cambria"/>
          <w:b/>
        </w:rPr>
        <w:fldChar w:fldCharType="end"/>
      </w:r>
      <w:r w:rsidRPr="00CE342F">
        <w:rPr>
          <w:rFonts w:ascii="Cambria" w:hAnsi="Cambria"/>
          <w:b/>
        </w:rPr>
        <w:t>.</w:t>
      </w:r>
      <w:r w:rsidRPr="00CE342F">
        <w:rPr>
          <w:rFonts w:ascii="Cambria" w:eastAsia="Arial" w:hAnsi="Cambria"/>
          <w:b/>
        </w:rPr>
        <w:t xml:space="preserve"> Ciljevi u učinkovitosti upravljanja i raspolaganja nogometnim stadionima i igralištima u vlasništvu lokalnih jedinica</w:t>
      </w:r>
      <w:bookmarkEnd w:id="149"/>
      <w:bookmarkEnd w:id="150"/>
      <w:bookmarkEnd w:id="151"/>
      <w:bookmarkEnd w:id="152"/>
    </w:p>
    <w:tbl>
      <w:tblPr>
        <w:tblW w:w="5000" w:type="pct"/>
        <w:jc w:val="center"/>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655"/>
        <w:gridCol w:w="2849"/>
        <w:gridCol w:w="4536"/>
      </w:tblGrid>
      <w:tr w:rsidR="00442333" w:rsidRPr="00CE342F" w14:paraId="6A48047A" w14:textId="77777777" w:rsidTr="00D414F0">
        <w:trPr>
          <w:trHeight w:val="284"/>
          <w:jc w:val="center"/>
        </w:trPr>
        <w:tc>
          <w:tcPr>
            <w:tcW w:w="915" w:type="pct"/>
            <w:shd w:val="clear" w:color="auto" w:fill="95B3D7" w:themeFill="accent1" w:themeFillTint="99"/>
          </w:tcPr>
          <w:p w14:paraId="084706C4" w14:textId="77777777" w:rsidR="00442333" w:rsidRPr="00CE342F" w:rsidRDefault="00442333" w:rsidP="009F6939">
            <w:pPr>
              <w:tabs>
                <w:tab w:val="left" w:pos="366"/>
              </w:tabs>
              <w:spacing w:after="0"/>
              <w:jc w:val="center"/>
              <w:rPr>
                <w:rFonts w:ascii="Cambria" w:eastAsia="Symbol" w:hAnsi="Cambria"/>
                <w:b/>
              </w:rPr>
            </w:pPr>
            <w:r w:rsidRPr="00CE342F">
              <w:rPr>
                <w:rFonts w:ascii="Cambria" w:eastAsia="Symbol" w:hAnsi="Cambria"/>
                <w:b/>
              </w:rPr>
              <w:t>Ciljevi</w:t>
            </w:r>
          </w:p>
        </w:tc>
        <w:tc>
          <w:tcPr>
            <w:tcW w:w="1576" w:type="pct"/>
            <w:shd w:val="clear" w:color="auto" w:fill="95B3D7" w:themeFill="accent1" w:themeFillTint="99"/>
          </w:tcPr>
          <w:p w14:paraId="27DB4999" w14:textId="77777777" w:rsidR="00442333" w:rsidRPr="00CE342F" w:rsidRDefault="00442333" w:rsidP="009F6939">
            <w:pPr>
              <w:tabs>
                <w:tab w:val="left" w:pos="366"/>
              </w:tabs>
              <w:spacing w:after="0"/>
              <w:jc w:val="center"/>
              <w:rPr>
                <w:rFonts w:ascii="Cambria" w:eastAsia="Symbol" w:hAnsi="Cambria"/>
                <w:b/>
              </w:rPr>
            </w:pPr>
            <w:r w:rsidRPr="00CE342F">
              <w:rPr>
                <w:rFonts w:ascii="Cambria" w:eastAsia="Symbol" w:hAnsi="Cambria"/>
                <w:b/>
              </w:rPr>
              <w:t>Mjere</w:t>
            </w:r>
          </w:p>
        </w:tc>
        <w:tc>
          <w:tcPr>
            <w:tcW w:w="2509" w:type="pct"/>
            <w:shd w:val="clear" w:color="auto" w:fill="95B3D7" w:themeFill="accent1" w:themeFillTint="99"/>
          </w:tcPr>
          <w:p w14:paraId="22A3357F" w14:textId="77777777" w:rsidR="00442333" w:rsidRPr="00CE342F" w:rsidRDefault="00442333" w:rsidP="009F6939">
            <w:pPr>
              <w:tabs>
                <w:tab w:val="left" w:pos="366"/>
              </w:tabs>
              <w:spacing w:after="0"/>
              <w:jc w:val="center"/>
              <w:rPr>
                <w:rFonts w:ascii="Cambria" w:eastAsia="Symbol" w:hAnsi="Cambria"/>
                <w:b/>
              </w:rPr>
            </w:pPr>
            <w:r w:rsidRPr="00CE342F">
              <w:rPr>
                <w:rFonts w:ascii="Cambria" w:eastAsia="Symbol" w:hAnsi="Cambria"/>
                <w:b/>
              </w:rPr>
              <w:t>Kratko pojašnjenje mjera</w:t>
            </w:r>
          </w:p>
        </w:tc>
      </w:tr>
      <w:tr w:rsidR="00442333" w:rsidRPr="00CE342F" w14:paraId="56245BEF" w14:textId="77777777" w:rsidTr="00D414F0">
        <w:trPr>
          <w:trHeight w:val="284"/>
          <w:jc w:val="center"/>
        </w:trPr>
        <w:tc>
          <w:tcPr>
            <w:tcW w:w="915" w:type="pct"/>
            <w:shd w:val="clear" w:color="auto" w:fill="DBE5F1" w:themeFill="accent1" w:themeFillTint="33"/>
            <w:vAlign w:val="center"/>
          </w:tcPr>
          <w:p w14:paraId="67E0B720" w14:textId="77777777" w:rsidR="00442333" w:rsidRPr="00CE342F" w:rsidRDefault="00442333" w:rsidP="009F6939">
            <w:pPr>
              <w:rPr>
                <w:rFonts w:ascii="Cambria" w:eastAsia="Times New Roman" w:hAnsi="Cambria"/>
              </w:rPr>
            </w:pPr>
            <w:r w:rsidRPr="00CE342F">
              <w:rPr>
                <w:rFonts w:ascii="Cambria" w:eastAsia="Times New Roman" w:hAnsi="Cambria"/>
              </w:rPr>
              <w:t>Evidencije o nogometnom igralištu</w:t>
            </w:r>
          </w:p>
        </w:tc>
        <w:tc>
          <w:tcPr>
            <w:tcW w:w="1576" w:type="pct"/>
            <w:vAlign w:val="center"/>
          </w:tcPr>
          <w:p w14:paraId="32DE3BAA" w14:textId="77777777" w:rsidR="00442333" w:rsidRPr="00CE342F" w:rsidRDefault="00442333" w:rsidP="009F6939">
            <w:pPr>
              <w:tabs>
                <w:tab w:val="left" w:pos="366"/>
              </w:tabs>
              <w:rPr>
                <w:rFonts w:ascii="Cambria" w:eastAsia="Symbol" w:hAnsi="Cambria"/>
              </w:rPr>
            </w:pPr>
            <w:r w:rsidRPr="00CE342F">
              <w:rPr>
                <w:rFonts w:ascii="Cambria" w:eastAsia="Arial" w:hAnsi="Cambria"/>
              </w:rPr>
              <w:t>Ustrojiti Evidenciju s cjelovitim podacima o nogometnim igralištima</w:t>
            </w:r>
          </w:p>
        </w:tc>
        <w:tc>
          <w:tcPr>
            <w:tcW w:w="2509" w:type="pct"/>
            <w:vAlign w:val="center"/>
          </w:tcPr>
          <w:p w14:paraId="12A3B7F6" w14:textId="5683D20D" w:rsidR="00442333" w:rsidRPr="00CE342F" w:rsidRDefault="00442333" w:rsidP="003C5C7B">
            <w:pPr>
              <w:numPr>
                <w:ilvl w:val="0"/>
                <w:numId w:val="23"/>
              </w:numPr>
              <w:tabs>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nogometna igrališta su evidentirana u poslovnim knjigama i iskazana je njihova vrijednost</w:t>
            </w:r>
          </w:p>
          <w:p w14:paraId="2DD50B9F" w14:textId="77777777" w:rsidR="00442333" w:rsidRPr="00CE342F" w:rsidRDefault="00442333" w:rsidP="003C5C7B">
            <w:pPr>
              <w:numPr>
                <w:ilvl w:val="0"/>
                <w:numId w:val="23"/>
              </w:numPr>
              <w:tabs>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 xml:space="preserve">obavljen je godišnji popis imovine i obveza, popisom su obuhvaćena nogometna igrališta u vlasništvu lokalne jedinice te je njihovo knjigovodstveno stanje usklađeno sa stvarnim stanjem utvrđenim popisom </w:t>
            </w:r>
          </w:p>
          <w:p w14:paraId="612B8F87" w14:textId="77777777" w:rsidR="00442333" w:rsidRPr="00CE342F" w:rsidRDefault="00442333" w:rsidP="003C5C7B">
            <w:pPr>
              <w:numPr>
                <w:ilvl w:val="0"/>
                <w:numId w:val="23"/>
              </w:numPr>
              <w:tabs>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ustrojena je Evidencija imovine koja sadrži podatke bitne za upravljanje i raspolaganje nogometnim igralištem</w:t>
            </w:r>
          </w:p>
          <w:p w14:paraId="5F2E13CB" w14:textId="1A1E0FAC" w:rsidR="00442333" w:rsidRPr="00CE342F" w:rsidRDefault="00442333" w:rsidP="003C5C7B">
            <w:pPr>
              <w:numPr>
                <w:ilvl w:val="0"/>
                <w:numId w:val="23"/>
              </w:numPr>
              <w:tabs>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podaci o nogometnom igralištu u analitičkim knjigovodstvenim evidencijama i Evidenciji imovine su usklađeni</w:t>
            </w:r>
          </w:p>
          <w:p w14:paraId="05BA4637" w14:textId="77777777" w:rsidR="00442333" w:rsidRPr="00CE342F" w:rsidRDefault="00442333" w:rsidP="003C5C7B">
            <w:pPr>
              <w:numPr>
                <w:ilvl w:val="0"/>
                <w:numId w:val="23"/>
              </w:numPr>
              <w:tabs>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 xml:space="preserve">u zemljišnim knjigama i katastru je upisano vlasništvo, odnosno posjed lokalne jedinice nad nogometnim igralištem </w:t>
            </w:r>
          </w:p>
        </w:tc>
      </w:tr>
      <w:tr w:rsidR="00442333" w:rsidRPr="00CE342F" w14:paraId="2F1F7CF9" w14:textId="77777777" w:rsidTr="00D414F0">
        <w:trPr>
          <w:trHeight w:val="284"/>
          <w:jc w:val="center"/>
        </w:trPr>
        <w:tc>
          <w:tcPr>
            <w:tcW w:w="915" w:type="pct"/>
            <w:shd w:val="clear" w:color="auto" w:fill="DBE5F1" w:themeFill="accent1" w:themeFillTint="33"/>
            <w:vAlign w:val="center"/>
          </w:tcPr>
          <w:p w14:paraId="4BE7C341" w14:textId="77777777" w:rsidR="00442333" w:rsidRPr="00CE342F" w:rsidRDefault="00442333" w:rsidP="009F6939">
            <w:pPr>
              <w:rPr>
                <w:rFonts w:ascii="Cambria" w:eastAsia="Times New Roman" w:hAnsi="Cambria"/>
              </w:rPr>
            </w:pPr>
            <w:r w:rsidRPr="00CE342F">
              <w:rPr>
                <w:rFonts w:ascii="Cambria" w:eastAsia="Times New Roman" w:hAnsi="Cambria"/>
              </w:rPr>
              <w:t xml:space="preserve">Normativno uređenje upravljanja i raspolaganja nogometnim </w:t>
            </w:r>
            <w:r w:rsidRPr="00CE342F">
              <w:rPr>
                <w:rFonts w:ascii="Cambria" w:eastAsia="Symbol" w:hAnsi="Cambria"/>
              </w:rPr>
              <w:t>igralištem</w:t>
            </w:r>
          </w:p>
        </w:tc>
        <w:tc>
          <w:tcPr>
            <w:tcW w:w="1576" w:type="pct"/>
            <w:vAlign w:val="center"/>
          </w:tcPr>
          <w:p w14:paraId="7DE2C75A" w14:textId="123E8600" w:rsidR="00442333" w:rsidRPr="00CE342F" w:rsidRDefault="00442333" w:rsidP="009F6939">
            <w:pPr>
              <w:spacing w:line="238" w:lineRule="auto"/>
              <w:ind w:left="20" w:right="140"/>
              <w:rPr>
                <w:rFonts w:ascii="Cambria" w:eastAsia="Arial" w:hAnsi="Cambria"/>
              </w:rPr>
            </w:pPr>
            <w:r w:rsidRPr="00CE342F">
              <w:rPr>
                <w:rFonts w:ascii="Cambria" w:eastAsia="Arial" w:hAnsi="Cambria"/>
              </w:rPr>
              <w:t>Jedinica lokalne samouprave će normativno urediti upravljanje i raspolaganje nogometnim igralištima</w:t>
            </w:r>
          </w:p>
        </w:tc>
        <w:tc>
          <w:tcPr>
            <w:tcW w:w="2509" w:type="pct"/>
            <w:vAlign w:val="center"/>
          </w:tcPr>
          <w:p w14:paraId="0006C5E1" w14:textId="77777777" w:rsidR="00442333" w:rsidRPr="00CE342F" w:rsidRDefault="00442333" w:rsidP="003C5C7B">
            <w:pPr>
              <w:numPr>
                <w:ilvl w:val="0"/>
                <w:numId w:val="24"/>
              </w:numPr>
              <w:tabs>
                <w:tab w:val="left" w:pos="0"/>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utvrdit će se način upravljanja i raspolaganja te izvještavanja o upravljanju i raspolaganju nogometnim igralištem</w:t>
            </w:r>
          </w:p>
          <w:p w14:paraId="1EE1F7B8" w14:textId="77777777" w:rsidR="00442333" w:rsidRPr="00CE342F" w:rsidRDefault="00442333" w:rsidP="003C5C7B">
            <w:pPr>
              <w:numPr>
                <w:ilvl w:val="0"/>
                <w:numId w:val="24"/>
              </w:numPr>
              <w:tabs>
                <w:tab w:val="left" w:pos="0"/>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primjenjivat će se utvrđeni način upravljanja i korištenja te izvještavanja o upravljanju i raspolaganju nogometnim igralištem</w:t>
            </w:r>
          </w:p>
          <w:p w14:paraId="54006B41" w14:textId="77777777" w:rsidR="00442333" w:rsidRPr="00CE342F" w:rsidRDefault="00442333" w:rsidP="003C5C7B">
            <w:pPr>
              <w:numPr>
                <w:ilvl w:val="0"/>
                <w:numId w:val="24"/>
              </w:numPr>
              <w:tabs>
                <w:tab w:val="left" w:pos="0"/>
                <w:tab w:val="left" w:pos="327"/>
                <w:tab w:val="left" w:pos="4722"/>
              </w:tabs>
              <w:spacing w:after="0" w:line="240" w:lineRule="auto"/>
              <w:ind w:left="327" w:right="198" w:hanging="283"/>
              <w:jc w:val="both"/>
              <w:rPr>
                <w:rFonts w:ascii="Cambria" w:eastAsia="Symbol" w:hAnsi="Cambria"/>
              </w:rPr>
            </w:pPr>
            <w:r w:rsidRPr="00CE342F">
              <w:rPr>
                <w:rFonts w:ascii="Cambria" w:eastAsia="Symbol" w:hAnsi="Cambria"/>
              </w:rPr>
              <w:t>nogometno igralište je registrirano za domaća i međunarodna nogometna natjecanja</w:t>
            </w:r>
          </w:p>
        </w:tc>
      </w:tr>
      <w:tr w:rsidR="00442333" w:rsidRPr="00CE342F" w14:paraId="53CAD8E1" w14:textId="77777777" w:rsidTr="00D414F0">
        <w:trPr>
          <w:trHeight w:val="284"/>
          <w:jc w:val="center"/>
        </w:trPr>
        <w:tc>
          <w:tcPr>
            <w:tcW w:w="915" w:type="pct"/>
            <w:shd w:val="clear" w:color="auto" w:fill="DBE5F1" w:themeFill="accent1" w:themeFillTint="33"/>
            <w:vAlign w:val="center"/>
          </w:tcPr>
          <w:p w14:paraId="660A268F" w14:textId="77777777" w:rsidR="00442333" w:rsidRPr="00CE342F" w:rsidRDefault="00442333" w:rsidP="009F6939">
            <w:pPr>
              <w:tabs>
                <w:tab w:val="left" w:pos="366"/>
              </w:tabs>
              <w:rPr>
                <w:rFonts w:ascii="Cambria" w:eastAsia="Symbol" w:hAnsi="Cambria"/>
              </w:rPr>
            </w:pPr>
            <w:r w:rsidRPr="00CE342F">
              <w:rPr>
                <w:rFonts w:ascii="Cambria" w:eastAsia="Symbol" w:hAnsi="Cambria"/>
              </w:rPr>
              <w:t>Upravljanje i raspolaganje nogometnim igralištem</w:t>
            </w:r>
          </w:p>
        </w:tc>
        <w:tc>
          <w:tcPr>
            <w:tcW w:w="1576" w:type="pct"/>
            <w:vAlign w:val="center"/>
          </w:tcPr>
          <w:p w14:paraId="2E762E71" w14:textId="77777777" w:rsidR="00442333" w:rsidRPr="00CE342F" w:rsidRDefault="00442333" w:rsidP="009F6939">
            <w:pPr>
              <w:tabs>
                <w:tab w:val="left" w:pos="366"/>
              </w:tabs>
              <w:rPr>
                <w:rFonts w:ascii="Cambria" w:eastAsia="Symbol" w:hAnsi="Cambria"/>
              </w:rPr>
            </w:pPr>
            <w:r w:rsidRPr="00CE342F">
              <w:rPr>
                <w:rFonts w:ascii="Cambria" w:eastAsia="Arial" w:hAnsi="Cambria"/>
              </w:rPr>
              <w:t xml:space="preserve">Nogometnim </w:t>
            </w:r>
            <w:r w:rsidRPr="00CE342F">
              <w:rPr>
                <w:rFonts w:ascii="Cambria" w:eastAsia="Symbol" w:hAnsi="Cambria"/>
              </w:rPr>
              <w:t>igralištem</w:t>
            </w:r>
            <w:r w:rsidRPr="00CE342F">
              <w:rPr>
                <w:rFonts w:ascii="Cambria" w:eastAsia="Arial" w:hAnsi="Cambria"/>
              </w:rPr>
              <w:t xml:space="preserve"> upravlja se i raspolaže pažnjom dobrog gospodara</w:t>
            </w:r>
          </w:p>
        </w:tc>
        <w:tc>
          <w:tcPr>
            <w:tcW w:w="2509" w:type="pct"/>
            <w:vAlign w:val="center"/>
          </w:tcPr>
          <w:p w14:paraId="06E06D83" w14:textId="16E2ED34" w:rsidR="00442333" w:rsidRPr="00CE342F" w:rsidRDefault="00442333" w:rsidP="003C5C7B">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rPr>
            </w:pPr>
            <w:r w:rsidRPr="00CE342F">
              <w:rPr>
                <w:rFonts w:ascii="Cambria" w:eastAsia="Times New Roman" w:hAnsi="Cambria"/>
              </w:rPr>
              <w:t xml:space="preserve">nogometno </w:t>
            </w:r>
            <w:r w:rsidRPr="00CE342F">
              <w:rPr>
                <w:rFonts w:ascii="Cambria" w:eastAsia="Symbol" w:hAnsi="Cambria"/>
              </w:rPr>
              <w:t>igralištem</w:t>
            </w:r>
            <w:r w:rsidRPr="00CE342F">
              <w:rPr>
                <w:rFonts w:ascii="Cambria" w:eastAsia="Times New Roman" w:hAnsi="Cambria"/>
              </w:rPr>
              <w:t xml:space="preserve"> koristi se za predviđenu namjenu</w:t>
            </w:r>
          </w:p>
          <w:p w14:paraId="0CF2A5AF" w14:textId="67ECB480" w:rsidR="00442333" w:rsidRPr="00CE342F" w:rsidRDefault="00442333" w:rsidP="003C5C7B">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rPr>
            </w:pPr>
            <w:r w:rsidRPr="00CE342F">
              <w:rPr>
                <w:rFonts w:ascii="Cambria" w:eastAsia="Times New Roman" w:hAnsi="Cambria"/>
              </w:rPr>
              <w:t xml:space="preserve">analiziraju se </w:t>
            </w:r>
            <w:r w:rsidR="00124D27">
              <w:rPr>
                <w:rFonts w:ascii="Cambria" w:eastAsia="Times New Roman" w:hAnsi="Cambria"/>
              </w:rPr>
              <w:t xml:space="preserve">stanje </w:t>
            </w:r>
            <w:r w:rsidRPr="00CE342F">
              <w:rPr>
                <w:rFonts w:ascii="Cambria" w:eastAsia="Times New Roman" w:hAnsi="Cambria"/>
              </w:rPr>
              <w:t>nogometn</w:t>
            </w:r>
            <w:r w:rsidR="00124D27">
              <w:rPr>
                <w:rFonts w:ascii="Cambria" w:eastAsia="Times New Roman" w:hAnsi="Cambria"/>
              </w:rPr>
              <w:t>og</w:t>
            </w:r>
            <w:r w:rsidRPr="00CE342F">
              <w:rPr>
                <w:rFonts w:ascii="Cambria" w:eastAsia="Times New Roman" w:hAnsi="Cambria"/>
              </w:rPr>
              <w:t xml:space="preserve"> </w:t>
            </w:r>
            <w:r w:rsidRPr="00CE342F">
              <w:rPr>
                <w:rFonts w:ascii="Cambria" w:eastAsia="Symbol" w:hAnsi="Cambria"/>
              </w:rPr>
              <w:t>igrališt</w:t>
            </w:r>
            <w:r w:rsidR="00124D27">
              <w:rPr>
                <w:rFonts w:ascii="Cambria" w:eastAsia="Symbol" w:hAnsi="Cambria"/>
              </w:rPr>
              <w:t>a</w:t>
            </w:r>
            <w:r w:rsidRPr="00CE342F">
              <w:rPr>
                <w:rFonts w:ascii="Cambria" w:eastAsia="Times New Roman" w:hAnsi="Cambria"/>
              </w:rPr>
              <w:t xml:space="preserve"> te se poduzimaju mjere i aktivnosti s ciljem povećanja pozitivnih i smanjenja negativnih učinaka</w:t>
            </w:r>
          </w:p>
        </w:tc>
      </w:tr>
      <w:tr w:rsidR="00442333" w:rsidRPr="00CE342F" w14:paraId="21830A7F" w14:textId="77777777" w:rsidTr="00D414F0">
        <w:trPr>
          <w:trHeight w:val="284"/>
          <w:jc w:val="center"/>
        </w:trPr>
        <w:tc>
          <w:tcPr>
            <w:tcW w:w="915" w:type="pct"/>
            <w:shd w:val="clear" w:color="auto" w:fill="DBE5F1" w:themeFill="accent1" w:themeFillTint="33"/>
            <w:vAlign w:val="center"/>
          </w:tcPr>
          <w:p w14:paraId="27EF1352" w14:textId="77777777" w:rsidR="00442333" w:rsidRPr="00CE342F" w:rsidRDefault="00442333" w:rsidP="009F6939">
            <w:pPr>
              <w:tabs>
                <w:tab w:val="left" w:pos="366"/>
              </w:tabs>
              <w:rPr>
                <w:rFonts w:ascii="Cambria" w:eastAsia="Times New Roman" w:hAnsi="Cambria"/>
              </w:rPr>
            </w:pPr>
            <w:r w:rsidRPr="00CE342F">
              <w:rPr>
                <w:rFonts w:ascii="Cambria" w:eastAsia="Times New Roman" w:hAnsi="Cambria"/>
              </w:rPr>
              <w:t xml:space="preserve">Nadzor nad upravljanjem i raspolaganjem nogometnim </w:t>
            </w:r>
            <w:r w:rsidRPr="00CE342F">
              <w:rPr>
                <w:rFonts w:ascii="Cambria" w:eastAsia="Symbol" w:hAnsi="Cambria"/>
              </w:rPr>
              <w:t>igralištem</w:t>
            </w:r>
          </w:p>
        </w:tc>
        <w:tc>
          <w:tcPr>
            <w:tcW w:w="1576" w:type="pct"/>
            <w:vAlign w:val="center"/>
          </w:tcPr>
          <w:p w14:paraId="19C4F3A1" w14:textId="77777777" w:rsidR="00442333" w:rsidRPr="00CE342F" w:rsidRDefault="00442333" w:rsidP="009F6939">
            <w:pPr>
              <w:tabs>
                <w:tab w:val="left" w:pos="720"/>
              </w:tabs>
              <w:rPr>
                <w:rFonts w:ascii="Cambria" w:eastAsia="Times New Roman" w:hAnsi="Cambria"/>
              </w:rPr>
            </w:pPr>
            <w:r w:rsidRPr="00CE342F">
              <w:rPr>
                <w:rFonts w:ascii="Cambria" w:eastAsia="Arial" w:hAnsi="Cambria"/>
              </w:rPr>
              <w:t xml:space="preserve">Uspostaviti učinkovit sustav unutarnjih kontrola u svrhu praćenja upravljanja i raspolaganja nogometnim </w:t>
            </w:r>
            <w:r w:rsidRPr="00CE342F">
              <w:rPr>
                <w:rFonts w:ascii="Cambria" w:eastAsia="Symbol" w:hAnsi="Cambria"/>
              </w:rPr>
              <w:t>igralištem</w:t>
            </w:r>
          </w:p>
        </w:tc>
        <w:tc>
          <w:tcPr>
            <w:tcW w:w="2509" w:type="pct"/>
          </w:tcPr>
          <w:p w14:paraId="5F10C5D9" w14:textId="61A0B217" w:rsidR="00442333" w:rsidRPr="00CE342F" w:rsidRDefault="00124D27" w:rsidP="00124D27">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rPr>
            </w:pPr>
            <w:r>
              <w:rPr>
                <w:rFonts w:ascii="Cambria" w:eastAsia="Times New Roman" w:hAnsi="Cambria"/>
              </w:rPr>
              <w:t xml:space="preserve">Imenovan je predstavnik Općine u tijelima kluba koji analizira i prati stanje u klubu. </w:t>
            </w:r>
          </w:p>
        </w:tc>
      </w:tr>
      <w:bookmarkEnd w:id="125"/>
    </w:tbl>
    <w:p w14:paraId="1A903F76" w14:textId="77777777" w:rsidR="00442333" w:rsidRPr="00CE342F" w:rsidRDefault="00442333" w:rsidP="008A24F5">
      <w:pPr>
        <w:rPr>
          <w:rFonts w:ascii="Cambria" w:eastAsia="Times New Roman" w:hAnsi="Cambria"/>
          <w:sz w:val="24"/>
          <w:szCs w:val="24"/>
        </w:rPr>
      </w:pPr>
    </w:p>
    <w:p w14:paraId="3432E189" w14:textId="7F9F3A65" w:rsidR="00442333" w:rsidRPr="00CE342F" w:rsidRDefault="00442333" w:rsidP="008A24F5">
      <w:pPr>
        <w:rPr>
          <w:rFonts w:ascii="Cambria" w:eastAsia="Times New Roman" w:hAnsi="Cambria"/>
          <w:sz w:val="24"/>
          <w:szCs w:val="24"/>
        </w:rPr>
        <w:sectPr w:rsidR="00442333" w:rsidRPr="00CE342F" w:rsidSect="0070759C">
          <w:pgSz w:w="11906" w:h="16838"/>
          <w:pgMar w:top="1134" w:right="1418" w:bottom="1134" w:left="1418" w:header="709" w:footer="709" w:gutter="0"/>
          <w:cols w:space="708"/>
          <w:titlePg/>
          <w:docGrid w:linePitch="360"/>
        </w:sectPr>
      </w:pPr>
    </w:p>
    <w:p w14:paraId="1F03062F" w14:textId="5B50BD94" w:rsidR="003438B5" w:rsidRPr="00CE342F" w:rsidRDefault="000F5ABF" w:rsidP="003C5C7B">
      <w:pPr>
        <w:pStyle w:val="Naslov1"/>
        <w:numPr>
          <w:ilvl w:val="0"/>
          <w:numId w:val="27"/>
        </w:numPr>
        <w:spacing w:before="0" w:beforeAutospacing="0" w:after="0" w:afterAutospacing="0" w:line="276" w:lineRule="auto"/>
        <w:jc w:val="both"/>
        <w:rPr>
          <w:rFonts w:ascii="Cambria" w:hAnsi="Cambria"/>
          <w:sz w:val="26"/>
          <w:szCs w:val="26"/>
        </w:rPr>
      </w:pPr>
      <w:bookmarkStart w:id="153" w:name="_Toc46307634"/>
      <w:r w:rsidRPr="00CE342F">
        <w:rPr>
          <w:rFonts w:ascii="Cambria" w:hAnsi="Cambria"/>
          <w:sz w:val="26"/>
          <w:szCs w:val="26"/>
        </w:rPr>
        <w:lastRenderedPageBreak/>
        <w:t xml:space="preserve">KASKADIRANJE STRATEŠKOG CILJA UPRAVLJANJA </w:t>
      </w:r>
      <w:r w:rsidR="00490980" w:rsidRPr="00CE342F">
        <w:rPr>
          <w:rFonts w:ascii="Cambria" w:hAnsi="Cambria"/>
          <w:sz w:val="26"/>
          <w:szCs w:val="26"/>
        </w:rPr>
        <w:t>OPĆINSKOM IMOVINOM</w:t>
      </w:r>
      <w:bookmarkEnd w:id="153"/>
    </w:p>
    <w:p w14:paraId="52110281" w14:textId="26FE6FA0" w:rsidR="0094117D" w:rsidRPr="00CE342F" w:rsidRDefault="0094117D" w:rsidP="00E948FF">
      <w:pPr>
        <w:pStyle w:val="pt-bodytext20-000039"/>
        <w:spacing w:line="276" w:lineRule="auto"/>
        <w:ind w:firstLine="567"/>
        <w:jc w:val="both"/>
        <w:rPr>
          <w:rStyle w:val="pt-defaultparagraphfont-000025"/>
          <w:rFonts w:ascii="Cambria" w:hAnsi="Cambria"/>
        </w:rPr>
      </w:pPr>
      <w:r w:rsidRPr="00CE342F">
        <w:rPr>
          <w:rStyle w:val="pt-defaultparagraphfont-000025"/>
          <w:rFonts w:ascii="Cambria" w:hAnsi="Cambria"/>
        </w:rPr>
        <w:t>Sukladno članku 2. Zakona o sustavu strateškog planiranja i upravljanja razvojem Republike Hrvatske (</w:t>
      </w:r>
      <w:r w:rsidR="00F02738" w:rsidRPr="00CE342F">
        <w:rPr>
          <w:rStyle w:val="pt-defaultparagraphfont-000025"/>
          <w:rFonts w:ascii="Cambria" w:hAnsi="Cambria"/>
        </w:rPr>
        <w:t>»</w:t>
      </w:r>
      <w:r w:rsidRPr="00CE342F">
        <w:rPr>
          <w:rStyle w:val="pt-defaultparagraphfont-000025"/>
          <w:rFonts w:ascii="Cambria" w:hAnsi="Cambria"/>
        </w:rPr>
        <w:t>Narodne novine</w:t>
      </w:r>
      <w:r w:rsidR="00F02738" w:rsidRPr="00CE342F">
        <w:rPr>
          <w:rStyle w:val="pt-defaultparagraphfont-000025"/>
          <w:rFonts w:ascii="Cambria" w:hAnsi="Cambria"/>
        </w:rPr>
        <w:t>«</w:t>
      </w:r>
      <w:r w:rsidRPr="00CE342F">
        <w:rPr>
          <w:rStyle w:val="pt-defaultparagraphfont-000025"/>
          <w:rFonts w:ascii="Cambria" w:hAnsi="Cambria"/>
        </w:rPr>
        <w:t>, br</w:t>
      </w:r>
      <w:r w:rsidR="00F02738" w:rsidRPr="00CE342F">
        <w:rPr>
          <w:rStyle w:val="pt-defaultparagraphfont-000025"/>
          <w:rFonts w:ascii="Cambria" w:hAnsi="Cambria"/>
        </w:rPr>
        <w:t>oj</w:t>
      </w:r>
      <w:r w:rsidRPr="00CE342F">
        <w:rPr>
          <w:rStyle w:val="pt-defaultparagraphfont-000025"/>
          <w:rFonts w:ascii="Cambria" w:hAnsi="Cambria"/>
        </w:rPr>
        <w:t xml:space="preserve"> 123/17</w:t>
      </w:r>
      <w:r w:rsidR="00124D27">
        <w:rPr>
          <w:rStyle w:val="pt-defaultparagraphfont-000025"/>
          <w:rFonts w:ascii="Cambria" w:hAnsi="Cambria"/>
        </w:rPr>
        <w:t>, 151/22</w:t>
      </w:r>
      <w:r w:rsidRPr="00CE342F">
        <w:rPr>
          <w:rStyle w:val="pt-defaultparagraphfont-000025"/>
          <w:rFonts w:ascii="Cambria" w:hAnsi="Cambria"/>
        </w:rPr>
        <w:t>) strateški cilj predstavlja dugoročni, odnosno srednjoročni cilj kojim se izravno potiče ostvarenje definiranog razvojnog smjera. S</w:t>
      </w:r>
      <w:r w:rsidR="004D07BF" w:rsidRPr="00CE342F">
        <w:rPr>
          <w:rStyle w:val="pt-defaultparagraphfont-000025"/>
          <w:rFonts w:ascii="Cambria" w:hAnsi="Cambria"/>
        </w:rPr>
        <w:t>trateški cilj, dakle, ima zadatak</w:t>
      </w:r>
      <w:r w:rsidRPr="00CE342F">
        <w:rPr>
          <w:rStyle w:val="pt-defaultparagraphfont-000025"/>
          <w:rFonts w:ascii="Cambria" w:hAnsi="Cambria"/>
        </w:rPr>
        <w:t xml:space="preserve"> </w:t>
      </w:r>
      <w:r w:rsidR="004D07BF" w:rsidRPr="00CE342F">
        <w:rPr>
          <w:rStyle w:val="pt-defaultparagraphfont-000025"/>
          <w:rFonts w:ascii="Cambria" w:hAnsi="Cambria"/>
        </w:rPr>
        <w:t>provedbe</w:t>
      </w:r>
      <w:r w:rsidRPr="00CE342F">
        <w:rPr>
          <w:rStyle w:val="pt-defaultparagraphfont-000025"/>
          <w:rFonts w:ascii="Cambria" w:hAnsi="Cambria"/>
        </w:rPr>
        <w:t xml:space="preserve"> strateško</w:t>
      </w:r>
      <w:r w:rsidR="004D07BF" w:rsidRPr="00CE342F">
        <w:rPr>
          <w:rStyle w:val="pt-defaultparagraphfont-000025"/>
          <w:rFonts w:ascii="Cambria" w:hAnsi="Cambria"/>
        </w:rPr>
        <w:t>g usmjerenja</w:t>
      </w:r>
      <w:r w:rsidRPr="00CE342F">
        <w:rPr>
          <w:rStyle w:val="pt-defaultparagraphfont-000025"/>
          <w:rFonts w:ascii="Cambria" w:hAnsi="Cambria"/>
        </w:rPr>
        <w:t>, uz racionalnu uporabu raspoloživih resursa.</w:t>
      </w:r>
    </w:p>
    <w:p w14:paraId="7488F9CD" w14:textId="12CCA531" w:rsidR="00147358" w:rsidRPr="00CE342F" w:rsidRDefault="00147358" w:rsidP="002F35D0">
      <w:pPr>
        <w:spacing w:after="120"/>
        <w:ind w:right="-142" w:firstLine="567"/>
        <w:jc w:val="both"/>
        <w:rPr>
          <w:rStyle w:val="pt-defaultparagraphfont-000025"/>
          <w:rFonts w:ascii="Cambria" w:hAnsi="Cambria"/>
          <w:sz w:val="24"/>
          <w:szCs w:val="24"/>
        </w:rPr>
      </w:pPr>
      <w:r w:rsidRPr="00CE342F">
        <w:rPr>
          <w:rStyle w:val="pt-defaultparagraphfont-000025"/>
          <w:rFonts w:ascii="Cambria" w:hAnsi="Cambria"/>
          <w:sz w:val="24"/>
          <w:szCs w:val="24"/>
        </w:rPr>
        <w:t xml:space="preserve">U svrhu ostvarivanja efikasnog upravljanja i raspolaganja imovinom Općine </w:t>
      </w:r>
      <w:r w:rsidR="0051768E" w:rsidRPr="00CE342F">
        <w:rPr>
          <w:rStyle w:val="pt-defaultparagraphfont-000025"/>
          <w:rFonts w:ascii="Cambria" w:hAnsi="Cambria"/>
          <w:sz w:val="24"/>
          <w:szCs w:val="24"/>
        </w:rPr>
        <w:t>Bibinje</w:t>
      </w:r>
      <w:r w:rsidRPr="00CE342F">
        <w:rPr>
          <w:rStyle w:val="pt-defaultparagraphfont-000025"/>
          <w:rFonts w:ascii="Cambria" w:hAnsi="Cambria"/>
          <w:sz w:val="24"/>
          <w:szCs w:val="24"/>
        </w:rPr>
        <w:t xml:space="preserve"> utvrđuje se strateški cilj upravljanja općinskom imovinom.</w:t>
      </w:r>
    </w:p>
    <w:p w14:paraId="388C928C" w14:textId="6AA2D979" w:rsidR="00663633" w:rsidRPr="00CE342F" w:rsidRDefault="0005372F" w:rsidP="002F35D0">
      <w:pPr>
        <w:jc w:val="center"/>
        <w:rPr>
          <w:rFonts w:ascii="Cambria" w:hAnsi="Cambria"/>
          <w:sz w:val="24"/>
          <w:szCs w:val="24"/>
        </w:rPr>
      </w:pPr>
      <w:r>
        <w:rPr>
          <w:rFonts w:ascii="Cambria" w:hAnsi="Cambria"/>
          <w:noProof/>
          <w:sz w:val="24"/>
          <w:szCs w:val="24"/>
        </w:rPr>
        <mc:AlternateContent>
          <mc:Choice Requires="wps">
            <w:drawing>
              <wp:inline distT="0" distB="0" distL="0" distR="0" wp14:anchorId="241B4BE7" wp14:editId="4EC80634">
                <wp:extent cx="5160010" cy="574675"/>
                <wp:effectExtent l="10795" t="6350" r="20320" b="28575"/>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5746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0436D8C0" w14:textId="06EB7AD0" w:rsidR="00967FFB" w:rsidRPr="002F35D0" w:rsidRDefault="00967FFB" w:rsidP="002F35D0">
                            <w:pPr>
                              <w:ind w:right="-9"/>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Pr>
                                <w:rStyle w:val="pt-defaultparagraphfont-000025"/>
                                <w:rFonts w:asciiTheme="majorHAnsi" w:hAnsiTheme="majorHAnsi"/>
                                <w:sz w:val="24"/>
                                <w:szCs w:val="24"/>
                              </w:rPr>
                              <w:t>Bibinje</w:t>
                            </w:r>
                            <w:r w:rsidRPr="00663633">
                              <w:rPr>
                                <w:rFonts w:ascii="Cambria" w:hAnsi="Cambria"/>
                                <w:sz w:val="24"/>
                                <w:szCs w:val="24"/>
                              </w:rPr>
                              <w:t xml:space="preserve"> prema načelu učinkovitosti dobroga gospodara.</w:t>
                            </w:r>
                          </w:p>
                        </w:txbxContent>
                      </wps:txbx>
                      <wps:bodyPr rot="0" vert="horz" wrap="square" lIns="91440" tIns="45720" rIns="91440" bIns="45720" anchor="t" anchorCtr="0" upright="1">
                        <a:noAutofit/>
                      </wps:bodyPr>
                    </wps:wsp>
                  </a:graphicData>
                </a:graphic>
              </wp:inline>
            </w:drawing>
          </mc:Choice>
          <mc:Fallback>
            <w:pict>
              <v:roundrect w14:anchorId="241B4BE7" id="AutoShape 15" o:spid="_x0000_s1028" style="width:406.3pt;height:4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" fillcolor="white [3201]" strokecolor="#95b3d7 [1940]" strokeweight="1pt">
                <v:fill color2="#b8cce4 [1300]" focus="100%" type="gradient"/>
                <v:shadow on="t" color="#243f60 [1604]" opacity=".5" offset="1pt"/>
                <v:textbox>
                  <w:txbxContent>
                    <w:p w14:paraId="0436D8C0" w14:textId="06EB7AD0" w:rsidR="00967FFB" w:rsidRPr="002F35D0" w:rsidRDefault="00967FFB" w:rsidP="002F35D0">
                      <w:pPr>
                        <w:ind w:right="-9"/>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Pr>
                          <w:rStyle w:val="pt-defaultparagraphfont-000025"/>
                          <w:rFonts w:asciiTheme="majorHAnsi" w:hAnsiTheme="majorHAnsi"/>
                          <w:sz w:val="24"/>
                          <w:szCs w:val="24"/>
                        </w:rPr>
                        <w:t>Bibinje</w:t>
                      </w:r>
                      <w:r w:rsidRPr="00663633">
                        <w:rPr>
                          <w:rFonts w:ascii="Cambria" w:hAnsi="Cambria"/>
                          <w:sz w:val="24"/>
                          <w:szCs w:val="24"/>
                        </w:rPr>
                        <w:t xml:space="preserve"> prema načelu učinkovitosti dobroga gospodara.</w:t>
                      </w:r>
                    </w:p>
                  </w:txbxContent>
                </v:textbox>
                <w10:anchorlock/>
              </v:roundrect>
            </w:pict>
          </mc:Fallback>
        </mc:AlternateContent>
      </w:r>
    </w:p>
    <w:p w14:paraId="03DECDEB" w14:textId="77777777" w:rsidR="001525CE" w:rsidRPr="00CE342F" w:rsidRDefault="00B020C6" w:rsidP="002F35D0">
      <w:pPr>
        <w:spacing w:before="120"/>
        <w:ind w:right="-142" w:firstLine="567"/>
        <w:jc w:val="both"/>
        <w:rPr>
          <w:rFonts w:ascii="Cambria" w:hAnsi="Cambria"/>
          <w:sz w:val="24"/>
          <w:szCs w:val="24"/>
        </w:rPr>
      </w:pPr>
      <w:r w:rsidRPr="00CE342F">
        <w:rPr>
          <w:rFonts w:ascii="Cambria" w:eastAsia="Times New Roman" w:hAnsi="Cambria" w:cs="Times New Roman"/>
          <w:sz w:val="24"/>
          <w:szCs w:val="24"/>
        </w:rPr>
        <w:t xml:space="preserve">Iz strateškog cilja upravljanja </w:t>
      </w:r>
      <w:r w:rsidR="00490980" w:rsidRPr="00CE342F">
        <w:rPr>
          <w:rFonts w:ascii="Cambria" w:hAnsi="Cambria"/>
          <w:sz w:val="24"/>
          <w:szCs w:val="24"/>
        </w:rPr>
        <w:t>općinskom imovinom</w:t>
      </w:r>
      <w:r w:rsidRPr="00CE342F">
        <w:rPr>
          <w:rFonts w:ascii="Cambria" w:eastAsia="Times New Roman" w:hAnsi="Cambria" w:cs="Times New Roman"/>
          <w:sz w:val="24"/>
          <w:szCs w:val="24"/>
        </w:rPr>
        <w:t xml:space="preserve"> izvodi se sedam posebnih ciljeva upravljanja </w:t>
      </w:r>
      <w:r w:rsidR="00490980" w:rsidRPr="00CE342F">
        <w:rPr>
          <w:rFonts w:ascii="Cambria" w:hAnsi="Cambria"/>
          <w:sz w:val="24"/>
          <w:szCs w:val="24"/>
        </w:rPr>
        <w:t>općinskom imovinom</w:t>
      </w:r>
      <w:r w:rsidRPr="00CE342F">
        <w:rPr>
          <w:rFonts w:ascii="Cambria" w:eastAsia="Times New Roman" w:hAnsi="Cambria" w:cs="Times New Roman"/>
          <w:sz w:val="24"/>
          <w:szCs w:val="24"/>
        </w:rPr>
        <w:t xml:space="preserve">. </w:t>
      </w:r>
      <w:r w:rsidR="00173989" w:rsidRPr="00CE342F">
        <w:rPr>
          <w:rFonts w:ascii="Cambria" w:hAnsi="Cambria"/>
          <w:sz w:val="24"/>
          <w:szCs w:val="24"/>
        </w:rPr>
        <w:t>Sukladno</w:t>
      </w:r>
      <w:r w:rsidRPr="00CE342F">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p>
    <w:p w14:paraId="158E67AC" w14:textId="77777777" w:rsidR="00B020C6" w:rsidRPr="00CE342F" w:rsidRDefault="00B020C6" w:rsidP="001525CE">
      <w:pPr>
        <w:ind w:right="-142" w:firstLine="567"/>
        <w:jc w:val="both"/>
        <w:rPr>
          <w:rFonts w:ascii="Cambria" w:hAnsi="Cambria"/>
          <w:sz w:val="24"/>
          <w:szCs w:val="24"/>
        </w:rPr>
      </w:pPr>
      <w:r w:rsidRPr="00CE342F">
        <w:rPr>
          <w:rFonts w:ascii="Cambria" w:eastAsia="Times New Roman" w:hAnsi="Cambria" w:cs="Times New Roman"/>
          <w:sz w:val="24"/>
          <w:szCs w:val="24"/>
        </w:rPr>
        <w:t xml:space="preserve">Posebni ciljevi upravljanja </w:t>
      </w:r>
      <w:r w:rsidR="00490980" w:rsidRPr="00CE342F">
        <w:rPr>
          <w:rFonts w:ascii="Cambria" w:hAnsi="Cambria"/>
          <w:sz w:val="24"/>
          <w:szCs w:val="24"/>
        </w:rPr>
        <w:t>općinskom imovinom</w:t>
      </w:r>
      <w:r w:rsidRPr="00CE342F">
        <w:rPr>
          <w:rFonts w:ascii="Cambria" w:eastAsia="Times New Roman" w:hAnsi="Cambria" w:cs="Times New Roman"/>
          <w:sz w:val="24"/>
          <w:szCs w:val="24"/>
        </w:rPr>
        <w:t xml:space="preserve"> kao i programiranje pripadajućih mjera, projekata i aktivnosti</w:t>
      </w:r>
      <w:r w:rsidRPr="00CE342F">
        <w:rPr>
          <w:rStyle w:val="Referencafusnote"/>
          <w:rFonts w:ascii="Cambria" w:eastAsia="Times New Roman" w:hAnsi="Cambria" w:cs="Times New Roman"/>
          <w:sz w:val="24"/>
          <w:szCs w:val="24"/>
        </w:rPr>
        <w:footnoteReference w:id="1"/>
      </w:r>
      <w:r w:rsidRPr="00CE342F">
        <w:rPr>
          <w:rFonts w:ascii="Cambria" w:eastAsia="Times New Roman" w:hAnsi="Cambria" w:cs="Times New Roman"/>
          <w:sz w:val="24"/>
          <w:szCs w:val="24"/>
        </w:rPr>
        <w:t xml:space="preserve"> predstavljaju provedbu strategije upravljanja </w:t>
      </w:r>
      <w:r w:rsidR="00490980" w:rsidRPr="00CE342F">
        <w:rPr>
          <w:rFonts w:ascii="Cambria" w:hAnsi="Cambria"/>
          <w:sz w:val="24"/>
          <w:szCs w:val="24"/>
        </w:rPr>
        <w:t>općinskom imovinom</w:t>
      </w:r>
      <w:r w:rsidRPr="00CE342F">
        <w:rPr>
          <w:rFonts w:ascii="Cambria" w:eastAsia="Times New Roman" w:hAnsi="Cambria" w:cs="Times New Roman"/>
          <w:sz w:val="24"/>
          <w:szCs w:val="24"/>
        </w:rPr>
        <w:t>.</w:t>
      </w:r>
    </w:p>
    <w:p w14:paraId="132BE6E9" w14:textId="77777777" w:rsidR="00D23044" w:rsidRPr="00CE342F" w:rsidRDefault="00B020C6" w:rsidP="00E948FF">
      <w:pPr>
        <w:ind w:right="-141" w:firstLine="567"/>
        <w:jc w:val="both"/>
        <w:rPr>
          <w:rFonts w:ascii="Cambria" w:hAnsi="Cambria"/>
          <w:sz w:val="24"/>
          <w:szCs w:val="24"/>
        </w:rPr>
      </w:pPr>
      <w:r w:rsidRPr="00CE342F">
        <w:rPr>
          <w:rFonts w:ascii="Cambria" w:eastAsia="Times New Roman" w:hAnsi="Cambria" w:cs="Times New Roman"/>
          <w:sz w:val="24"/>
          <w:szCs w:val="24"/>
        </w:rPr>
        <w:t>Posebni ciljevi biti će raščlanjeni u pogledu programiranja pripadajućih mjera, projekata i aktivnosti koje predstavljaju implementaciju posebnog cilja kao i neizravnu primjenu strateškog cilja.</w:t>
      </w:r>
    </w:p>
    <w:p w14:paraId="16463FAE" w14:textId="77777777" w:rsidR="00B020C6" w:rsidRPr="00CE342F" w:rsidRDefault="00B020C6" w:rsidP="002F35D0">
      <w:pPr>
        <w:spacing w:after="0"/>
        <w:ind w:right="-142" w:firstLine="567"/>
        <w:jc w:val="both"/>
        <w:rPr>
          <w:rFonts w:ascii="Cambria" w:eastAsia="Times New Roman" w:hAnsi="Cambria" w:cs="Times New Roman"/>
          <w:sz w:val="24"/>
          <w:szCs w:val="24"/>
        </w:rPr>
      </w:pPr>
      <w:r w:rsidRPr="00CE342F">
        <w:rPr>
          <w:rFonts w:ascii="Cambria" w:eastAsia="Times New Roman" w:hAnsi="Cambria" w:cs="Times New Roman"/>
          <w:sz w:val="24"/>
          <w:szCs w:val="24"/>
        </w:rPr>
        <w:t>Također će biti prepoznati pokazatelji ishoda</w:t>
      </w:r>
      <w:r w:rsidRPr="00CE342F">
        <w:rPr>
          <w:rStyle w:val="Referencafusnote"/>
          <w:rFonts w:ascii="Cambria" w:eastAsia="Times New Roman" w:hAnsi="Cambria" w:cs="Times New Roman"/>
          <w:sz w:val="24"/>
          <w:szCs w:val="24"/>
        </w:rPr>
        <w:footnoteReference w:id="2"/>
      </w:r>
      <w:r w:rsidRPr="00CE342F">
        <w:rPr>
          <w:rFonts w:ascii="Cambria" w:eastAsia="Times New Roman" w:hAnsi="Cambria" w:cs="Times New Roman"/>
          <w:sz w:val="24"/>
          <w:szCs w:val="24"/>
        </w:rPr>
        <w:t xml:space="preserve"> za posebne ciljeve kako bi se provedba upravljanja </w:t>
      </w:r>
      <w:r w:rsidR="00490980" w:rsidRPr="00CE342F">
        <w:rPr>
          <w:rFonts w:ascii="Cambria" w:hAnsi="Cambria"/>
          <w:sz w:val="24"/>
          <w:szCs w:val="24"/>
        </w:rPr>
        <w:t>općinskom imovinom</w:t>
      </w:r>
      <w:r w:rsidRPr="00CE342F">
        <w:rPr>
          <w:rFonts w:ascii="Cambria" w:eastAsia="Times New Roman" w:hAnsi="Cambria" w:cs="Times New Roman"/>
          <w:sz w:val="24"/>
          <w:szCs w:val="24"/>
        </w:rPr>
        <w:t xml:space="preserve"> uspješno mogla pratiti te će biti identificirani i pokazatelji rezultata</w:t>
      </w:r>
      <w:r w:rsidRPr="00CE342F">
        <w:rPr>
          <w:rStyle w:val="Referencafusnote"/>
          <w:rFonts w:ascii="Cambria" w:eastAsia="Times New Roman" w:hAnsi="Cambria" w:cs="Times New Roman"/>
          <w:sz w:val="24"/>
          <w:szCs w:val="24"/>
        </w:rPr>
        <w:footnoteReference w:id="3"/>
      </w:r>
      <w:r w:rsidRPr="00CE342F">
        <w:rPr>
          <w:rFonts w:ascii="Cambria" w:eastAsia="Times New Roman" w:hAnsi="Cambria" w:cs="Times New Roman"/>
          <w:sz w:val="24"/>
          <w:szCs w:val="24"/>
        </w:rPr>
        <w:t xml:space="preserve"> za mjere, projekte i aktivnosti koji se metodično razrađuju godišnjim planovima </w:t>
      </w:r>
      <w:r w:rsidRPr="00CE342F">
        <w:rPr>
          <w:rFonts w:ascii="Cambria" w:eastAsia="Times New Roman" w:hAnsi="Cambria" w:cs="Times New Roman"/>
          <w:sz w:val="24"/>
          <w:szCs w:val="24"/>
        </w:rPr>
        <w:lastRenderedPageBreak/>
        <w:t xml:space="preserve">upravljanja </w:t>
      </w:r>
      <w:r w:rsidR="00490980" w:rsidRPr="00CE342F">
        <w:rPr>
          <w:rFonts w:ascii="Cambria" w:hAnsi="Cambria"/>
          <w:sz w:val="24"/>
          <w:szCs w:val="24"/>
        </w:rPr>
        <w:t>općinskom imovinom</w:t>
      </w:r>
      <w:r w:rsidRPr="00CE342F">
        <w:rPr>
          <w:rFonts w:ascii="Cambria" w:eastAsia="Times New Roman" w:hAnsi="Cambria" w:cs="Times New Roman"/>
          <w:sz w:val="24"/>
          <w:szCs w:val="24"/>
        </w:rPr>
        <w:t xml:space="preserve"> kao operativnim dokumentima koji se temelje na Strategiji i kojima se provode elementi strateškog planiranja definirani u Strategiji.</w:t>
      </w:r>
    </w:p>
    <w:p w14:paraId="2005B12F" w14:textId="4627EA71" w:rsidR="00975059" w:rsidRPr="00CE342F" w:rsidRDefault="00205B62" w:rsidP="001F56EA">
      <w:pPr>
        <w:pStyle w:val="Opisslike"/>
        <w:spacing w:before="240"/>
        <w:rPr>
          <w:rStyle w:val="pt-defaultparagraphfont-000025"/>
          <w:rFonts w:ascii="Cambria" w:hAnsi="Cambria"/>
          <w:iCs/>
        </w:rPr>
      </w:pPr>
      <w:bookmarkStart w:id="154" w:name="_Toc46307672"/>
      <w:r w:rsidRPr="00CE342F">
        <w:rPr>
          <w:rFonts w:ascii="Cambria" w:hAnsi="Cambria"/>
          <w:bCs w:val="0"/>
          <w:iCs/>
        </w:rPr>
        <w:t xml:space="preserve">Slika </w:t>
      </w:r>
      <w:r w:rsidR="00E81228" w:rsidRPr="00CE342F">
        <w:rPr>
          <w:rFonts w:ascii="Cambria" w:hAnsi="Cambria"/>
          <w:bCs w:val="0"/>
          <w:iCs/>
        </w:rPr>
        <w:fldChar w:fldCharType="begin"/>
      </w:r>
      <w:r w:rsidRPr="00CE342F">
        <w:rPr>
          <w:rFonts w:ascii="Cambria" w:hAnsi="Cambria"/>
          <w:bCs w:val="0"/>
          <w:iCs/>
        </w:rPr>
        <w:instrText xml:space="preserve"> SEQ Slika \* ARABIC </w:instrText>
      </w:r>
      <w:r w:rsidR="00E81228" w:rsidRPr="00CE342F">
        <w:rPr>
          <w:rFonts w:ascii="Cambria" w:hAnsi="Cambria"/>
          <w:bCs w:val="0"/>
          <w:iCs/>
        </w:rPr>
        <w:fldChar w:fldCharType="separate"/>
      </w:r>
      <w:r w:rsidR="00967FFB">
        <w:rPr>
          <w:rFonts w:ascii="Cambria" w:hAnsi="Cambria"/>
          <w:bCs w:val="0"/>
          <w:iCs/>
          <w:noProof/>
        </w:rPr>
        <w:t>1</w:t>
      </w:r>
      <w:r w:rsidR="00E81228" w:rsidRPr="00CE342F">
        <w:rPr>
          <w:rFonts w:ascii="Cambria" w:hAnsi="Cambria"/>
          <w:bCs w:val="0"/>
          <w:iCs/>
        </w:rPr>
        <w:fldChar w:fldCharType="end"/>
      </w:r>
      <w:r w:rsidRPr="00CE342F">
        <w:rPr>
          <w:rFonts w:ascii="Cambria" w:hAnsi="Cambria"/>
          <w:bCs w:val="0"/>
          <w:iCs/>
        </w:rPr>
        <w:t xml:space="preserve">. </w:t>
      </w:r>
      <w:r w:rsidR="009771A6" w:rsidRPr="00CE342F">
        <w:rPr>
          <w:rStyle w:val="pt-defaultparagraphfont-000025"/>
          <w:rFonts w:ascii="Cambria" w:hAnsi="Cambria"/>
          <w:bCs w:val="0"/>
          <w:iCs/>
          <w:szCs w:val="22"/>
        </w:rPr>
        <w:t>Kaskadiranje strateškog cilja upravljanja imovinom</w:t>
      </w:r>
      <w:r w:rsidR="002B674D" w:rsidRPr="00CE342F">
        <w:rPr>
          <w:rStyle w:val="pt-defaultparagraphfont-000025"/>
          <w:rFonts w:ascii="Cambria" w:hAnsi="Cambria"/>
          <w:bCs w:val="0"/>
          <w:iCs/>
          <w:szCs w:val="22"/>
        </w:rPr>
        <w:t xml:space="preserve"> </w:t>
      </w:r>
      <w:r w:rsidR="00490980" w:rsidRPr="00CE342F">
        <w:rPr>
          <w:rStyle w:val="pt-defaultparagraphfont-000025"/>
          <w:rFonts w:ascii="Cambria" w:hAnsi="Cambria"/>
          <w:bCs w:val="0"/>
          <w:iCs/>
          <w:szCs w:val="22"/>
        </w:rPr>
        <w:t xml:space="preserve">Općine </w:t>
      </w:r>
      <w:r w:rsidR="00514DB1" w:rsidRPr="00CE342F">
        <w:rPr>
          <w:rFonts w:ascii="Cambria" w:hAnsi="Cambria"/>
          <w:iCs/>
        </w:rPr>
        <w:t>Bibinje</w:t>
      </w:r>
      <w:bookmarkEnd w:id="154"/>
    </w:p>
    <w:p w14:paraId="751EC5FC" w14:textId="289AE486" w:rsidR="0037725B" w:rsidRPr="00CE342F" w:rsidRDefault="0037725B" w:rsidP="0037725B">
      <w:pPr>
        <w:jc w:val="both"/>
        <w:rPr>
          <w:rFonts w:ascii="Cambria" w:eastAsia="Arial" w:hAnsi="Cambria" w:cs="Times New Roman"/>
          <w:sz w:val="24"/>
          <w:szCs w:val="24"/>
        </w:rPr>
      </w:pPr>
      <w:r w:rsidRPr="00CE342F">
        <w:rPr>
          <w:rFonts w:ascii="Cambria" w:hAnsi="Cambria"/>
          <w:noProof/>
        </w:rPr>
        <w:drawing>
          <wp:inline distT="0" distB="0" distL="0" distR="0" wp14:anchorId="593D9F4D" wp14:editId="427C6233">
            <wp:extent cx="5759450" cy="5988046"/>
            <wp:effectExtent l="190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65F1521" w14:textId="389E4025" w:rsidR="00FD0570" w:rsidRPr="00CE342F" w:rsidRDefault="00A9069B" w:rsidP="00A51E27">
      <w:pPr>
        <w:ind w:firstLine="567"/>
        <w:jc w:val="both"/>
        <w:rPr>
          <w:rFonts w:ascii="Cambria" w:eastAsia="Arial" w:hAnsi="Cambria" w:cs="Times New Roman"/>
          <w:sz w:val="24"/>
          <w:szCs w:val="24"/>
        </w:rPr>
      </w:pPr>
      <w:r w:rsidRPr="00CE342F">
        <w:rPr>
          <w:rFonts w:ascii="Cambria" w:eastAsia="Arial" w:hAnsi="Cambria" w:cs="Times New Roman"/>
          <w:sz w:val="24"/>
          <w:szCs w:val="24"/>
        </w:rPr>
        <w:br w:type="page"/>
      </w:r>
    </w:p>
    <w:p w14:paraId="48BA6050" w14:textId="15F40C0E" w:rsidR="00077985" w:rsidRPr="00CE342F" w:rsidRDefault="000F5ABF" w:rsidP="003C5C7B">
      <w:pPr>
        <w:pStyle w:val="Naslov1"/>
        <w:numPr>
          <w:ilvl w:val="0"/>
          <w:numId w:val="27"/>
        </w:numPr>
        <w:spacing w:before="0" w:beforeAutospacing="0" w:after="0" w:afterAutospacing="0" w:line="276" w:lineRule="auto"/>
        <w:jc w:val="both"/>
        <w:rPr>
          <w:rFonts w:ascii="Cambria" w:hAnsi="Cambria"/>
          <w:sz w:val="26"/>
          <w:szCs w:val="26"/>
        </w:rPr>
      </w:pPr>
      <w:bookmarkStart w:id="155" w:name="_Toc46307635"/>
      <w:r w:rsidRPr="00CE342F">
        <w:rPr>
          <w:rFonts w:ascii="Cambria" w:hAnsi="Cambria"/>
          <w:sz w:val="26"/>
          <w:szCs w:val="26"/>
        </w:rPr>
        <w:lastRenderedPageBreak/>
        <w:t>POSEBNI CILJEVI I MJERE – SISTEMATIZIRANI PRIKAZ</w:t>
      </w:r>
      <w:bookmarkEnd w:id="155"/>
    </w:p>
    <w:p w14:paraId="310DC849" w14:textId="39FCD4C9" w:rsidR="00430A2A" w:rsidRPr="00CE342F" w:rsidRDefault="00430A2A" w:rsidP="00D414F0">
      <w:pPr>
        <w:pStyle w:val="pt-bodytext-000049"/>
        <w:spacing w:line="276" w:lineRule="auto"/>
        <w:ind w:firstLine="567"/>
        <w:jc w:val="both"/>
        <w:rPr>
          <w:rFonts w:ascii="Cambria" w:hAnsi="Cambria"/>
        </w:rPr>
      </w:pPr>
      <w:bookmarkStart w:id="156" w:name="_Toc462657756"/>
      <w:r w:rsidRPr="00CE342F">
        <w:rPr>
          <w:rStyle w:val="pt-defaultparagraphfont-000030"/>
          <w:rFonts w:ascii="Cambria" w:hAnsi="Cambria"/>
        </w:rPr>
        <w:t>Sukladno</w:t>
      </w:r>
      <w:r w:rsidR="00D9181B" w:rsidRPr="00CE342F">
        <w:rPr>
          <w:rStyle w:val="pt-defaultparagraphfont-000030"/>
          <w:rFonts w:ascii="Cambria" w:hAnsi="Cambria"/>
        </w:rPr>
        <w:t xml:space="preserve"> Strategiji upravljanja</w:t>
      </w:r>
      <w:r w:rsidRPr="00CE342F">
        <w:rPr>
          <w:rStyle w:val="pt-defaultparagraphfont-000030"/>
          <w:rFonts w:ascii="Cambria" w:hAnsi="Cambria"/>
        </w:rPr>
        <w:t xml:space="preserve"> i raspolaganja</w:t>
      </w:r>
      <w:r w:rsidR="00D9181B" w:rsidRPr="00CE342F">
        <w:rPr>
          <w:rStyle w:val="pt-defaultparagraphfont-000030"/>
          <w:rFonts w:ascii="Cambria" w:hAnsi="Cambria"/>
        </w:rPr>
        <w:t xml:space="preserve"> </w:t>
      </w:r>
      <w:r w:rsidR="00490980" w:rsidRPr="00CE342F">
        <w:rPr>
          <w:rStyle w:val="pt-defaultparagraphfont-000030"/>
          <w:rFonts w:ascii="Cambria" w:hAnsi="Cambria"/>
        </w:rPr>
        <w:t>općinskom imovinom</w:t>
      </w:r>
      <w:r w:rsidR="00D9181B" w:rsidRPr="00CE342F">
        <w:rPr>
          <w:rStyle w:val="pt-defaultparagraphfont-000030"/>
          <w:rFonts w:ascii="Cambria" w:hAnsi="Cambria"/>
        </w:rPr>
        <w:t xml:space="preserve"> za razdoblje 20</w:t>
      </w:r>
      <w:r w:rsidR="00B309F0" w:rsidRPr="00CE342F">
        <w:rPr>
          <w:rStyle w:val="pt-defaultparagraphfont-000030"/>
          <w:rFonts w:ascii="Cambria" w:hAnsi="Cambria"/>
        </w:rPr>
        <w:t>2</w:t>
      </w:r>
      <w:r w:rsidR="00D414F0">
        <w:rPr>
          <w:rStyle w:val="pt-defaultparagraphfont-000030"/>
          <w:rFonts w:ascii="Cambria" w:hAnsi="Cambria"/>
        </w:rPr>
        <w:t>1</w:t>
      </w:r>
      <w:r w:rsidR="00D9181B" w:rsidRPr="00CE342F">
        <w:rPr>
          <w:rStyle w:val="pt-defaultparagraphfont-000030"/>
          <w:rFonts w:ascii="Cambria" w:hAnsi="Cambria"/>
        </w:rPr>
        <w:t>.-202</w:t>
      </w:r>
      <w:r w:rsidR="00D414F0">
        <w:rPr>
          <w:rStyle w:val="pt-defaultparagraphfont-000030"/>
          <w:rFonts w:ascii="Cambria" w:hAnsi="Cambria"/>
        </w:rPr>
        <w:t>7</w:t>
      </w:r>
      <w:r w:rsidR="00075751" w:rsidRPr="00CE342F">
        <w:rPr>
          <w:rStyle w:val="pt-defaultparagraphfont-000030"/>
          <w:rFonts w:ascii="Cambria" w:hAnsi="Cambria"/>
        </w:rPr>
        <w:t>.</w:t>
      </w:r>
      <w:r w:rsidR="00D9181B" w:rsidRPr="00CE342F">
        <w:rPr>
          <w:rFonts w:ascii="Cambria" w:hAnsi="Cambria"/>
        </w:rPr>
        <w:t xml:space="preserve"> </w:t>
      </w:r>
      <w:r w:rsidRPr="00CE342F">
        <w:rPr>
          <w:rFonts w:ascii="Cambria" w:hAnsi="Cambria"/>
        </w:rPr>
        <w:t xml:space="preserve">u nastavku su prikazani posebni ciljevi i s njima povezane mjere koji su detaljno definirane u istoimenoj Strategiji. Nadalje, u nastavku su prikazana i </w:t>
      </w:r>
      <w:r w:rsidRPr="00CE342F">
        <w:rPr>
          <w:rStyle w:val="pt-defaultparagraphfont-000025"/>
          <w:rFonts w:ascii="Cambria" w:hAnsi="Cambria"/>
        </w:rPr>
        <w:t xml:space="preserve">područja upravljanja koja posebni ciljevi obuhvaćaju u Godišnjem planu upravljanja </w:t>
      </w:r>
      <w:r w:rsidR="00490980" w:rsidRPr="00CE342F">
        <w:rPr>
          <w:rStyle w:val="pt-defaultparagraphfont-000025"/>
          <w:rFonts w:ascii="Cambria" w:hAnsi="Cambria"/>
        </w:rPr>
        <w:t>općinskom imovinom</w:t>
      </w:r>
      <w:r w:rsidRPr="00CE342F">
        <w:rPr>
          <w:rStyle w:val="pt-defaultparagraphfont-000025"/>
          <w:rFonts w:ascii="Cambria" w:hAnsi="Cambria"/>
        </w:rPr>
        <w:t>.</w:t>
      </w:r>
    </w:p>
    <w:p w14:paraId="78C96F95" w14:textId="66474FC0" w:rsidR="00A559B8" w:rsidRPr="00CE342F" w:rsidRDefault="00A559B8" w:rsidP="00D414F0">
      <w:pPr>
        <w:pStyle w:val="Odlomakpopisa"/>
        <w:numPr>
          <w:ilvl w:val="0"/>
          <w:numId w:val="4"/>
        </w:numPr>
        <w:ind w:left="567" w:hanging="283"/>
        <w:contextualSpacing w:val="0"/>
        <w:jc w:val="both"/>
        <w:rPr>
          <w:rFonts w:ascii="Cambria" w:hAnsi="Cambria"/>
          <w:b/>
          <w:bCs/>
          <w:sz w:val="24"/>
          <w:szCs w:val="24"/>
        </w:rPr>
      </w:pPr>
      <w:r w:rsidRPr="00CE342F">
        <w:rPr>
          <w:rFonts w:ascii="Cambria" w:hAnsi="Cambria"/>
          <w:b/>
          <w:bCs/>
          <w:sz w:val="24"/>
          <w:szCs w:val="24"/>
        </w:rPr>
        <w:t xml:space="preserve">POSEBAN CILJ 1.1. „UČINKOVITO UPRAVLJANJE NEKRETNINAMA U VLASNIŠTVU </w:t>
      </w:r>
      <w:r w:rsidR="00A61274" w:rsidRPr="00CE342F">
        <w:rPr>
          <w:rFonts w:ascii="Cambria" w:hAnsi="Cambria"/>
          <w:b/>
          <w:bCs/>
          <w:sz w:val="24"/>
          <w:szCs w:val="24"/>
        </w:rPr>
        <w:t>OPĆINE</w:t>
      </w:r>
      <w:r w:rsidR="00490980" w:rsidRPr="00CE342F">
        <w:rPr>
          <w:rFonts w:ascii="Cambria" w:hAnsi="Cambria"/>
          <w:b/>
          <w:bCs/>
          <w:sz w:val="24"/>
          <w:szCs w:val="24"/>
        </w:rPr>
        <w:t xml:space="preserve"> </w:t>
      </w:r>
      <w:r w:rsidR="0051768E" w:rsidRPr="00CE342F">
        <w:rPr>
          <w:rFonts w:ascii="Cambria" w:hAnsi="Cambria"/>
          <w:b/>
          <w:bCs/>
          <w:sz w:val="24"/>
          <w:szCs w:val="24"/>
        </w:rPr>
        <w:t>BIBINJE</w:t>
      </w:r>
      <w:r w:rsidRPr="00CE342F">
        <w:rPr>
          <w:rFonts w:ascii="Cambria" w:hAnsi="Cambria"/>
          <w:b/>
          <w:bCs/>
          <w:sz w:val="24"/>
          <w:szCs w:val="24"/>
        </w:rPr>
        <w:t>“ PROVODIT ĆE SE PUTEM SLJEDEĆIH MJERA:</w:t>
      </w:r>
    </w:p>
    <w:p w14:paraId="62CAA9E1" w14:textId="10118425" w:rsidR="00A559B8" w:rsidRPr="00CE342F" w:rsidRDefault="00A559B8" w:rsidP="00D414F0">
      <w:pPr>
        <w:pStyle w:val="Odlomakpopisa"/>
        <w:numPr>
          <w:ilvl w:val="0"/>
          <w:numId w:val="12"/>
        </w:numPr>
        <w:spacing w:before="240" w:after="0"/>
        <w:ind w:left="567" w:hanging="283"/>
        <w:contextualSpacing w:val="0"/>
        <w:rPr>
          <w:rFonts w:ascii="Cambria" w:hAnsi="Cambria"/>
          <w:sz w:val="24"/>
          <w:szCs w:val="24"/>
        </w:rPr>
      </w:pPr>
      <w:r w:rsidRPr="00CE342F">
        <w:rPr>
          <w:rFonts w:ascii="Cambria" w:hAnsi="Cambria"/>
          <w:sz w:val="24"/>
          <w:szCs w:val="24"/>
        </w:rPr>
        <w:t xml:space="preserve">smanjenje portfelja nekretnina kojima upravlja </w:t>
      </w:r>
      <w:r w:rsidR="00490980" w:rsidRPr="00CE342F">
        <w:rPr>
          <w:rFonts w:ascii="Cambria" w:hAnsi="Cambria"/>
          <w:sz w:val="24"/>
          <w:szCs w:val="24"/>
        </w:rPr>
        <w:t xml:space="preserve">Općina </w:t>
      </w:r>
      <w:r w:rsidR="0051768E" w:rsidRPr="00CE342F">
        <w:rPr>
          <w:rFonts w:ascii="Cambria" w:hAnsi="Cambria"/>
          <w:sz w:val="24"/>
          <w:szCs w:val="24"/>
        </w:rPr>
        <w:t>Bibinje</w:t>
      </w:r>
      <w:r w:rsidRPr="00CE342F">
        <w:rPr>
          <w:rFonts w:ascii="Cambria" w:hAnsi="Cambria"/>
          <w:sz w:val="24"/>
          <w:szCs w:val="24"/>
        </w:rPr>
        <w:t xml:space="preserve"> putem prodaje</w:t>
      </w:r>
      <w:r w:rsidR="00457589" w:rsidRPr="00CE342F">
        <w:rPr>
          <w:rFonts w:ascii="Cambria" w:hAnsi="Cambria"/>
          <w:sz w:val="24"/>
          <w:szCs w:val="24"/>
        </w:rPr>
        <w:t>,</w:t>
      </w:r>
      <w:r w:rsidRPr="00CE342F">
        <w:rPr>
          <w:rFonts w:ascii="Cambria" w:hAnsi="Cambria"/>
          <w:sz w:val="24"/>
          <w:szCs w:val="24"/>
        </w:rPr>
        <w:t xml:space="preserve"> </w:t>
      </w:r>
    </w:p>
    <w:p w14:paraId="13E3F53B" w14:textId="77777777" w:rsidR="00A559B8" w:rsidRPr="00CE342F" w:rsidRDefault="00A559B8" w:rsidP="00D414F0">
      <w:pPr>
        <w:pStyle w:val="Odlomakpopisa"/>
        <w:numPr>
          <w:ilvl w:val="0"/>
          <w:numId w:val="12"/>
        </w:numPr>
        <w:ind w:left="567" w:hanging="283"/>
        <w:contextualSpacing w:val="0"/>
        <w:rPr>
          <w:rFonts w:ascii="Cambria" w:hAnsi="Cambria"/>
          <w:sz w:val="24"/>
          <w:szCs w:val="24"/>
        </w:rPr>
      </w:pPr>
      <w:r w:rsidRPr="00CE342F">
        <w:rPr>
          <w:rFonts w:ascii="Cambria" w:hAnsi="Cambria"/>
          <w:sz w:val="24"/>
          <w:szCs w:val="24"/>
        </w:rPr>
        <w:t xml:space="preserve">aktivacija neiskorištene i neaktivne </w:t>
      </w:r>
      <w:r w:rsidR="00490980" w:rsidRPr="00CE342F">
        <w:rPr>
          <w:rFonts w:ascii="Cambria" w:hAnsi="Cambria"/>
          <w:sz w:val="24"/>
          <w:szCs w:val="24"/>
        </w:rPr>
        <w:t>općinske imovine</w:t>
      </w:r>
      <w:r w:rsidR="00746133" w:rsidRPr="00CE342F">
        <w:rPr>
          <w:rFonts w:ascii="Cambria" w:hAnsi="Cambria"/>
          <w:sz w:val="24"/>
          <w:szCs w:val="24"/>
        </w:rPr>
        <w:t xml:space="preserve"> putem zakupa (najma)</w:t>
      </w:r>
      <w:r w:rsidR="00457589" w:rsidRPr="00CE342F">
        <w:rPr>
          <w:rFonts w:ascii="Cambria" w:hAnsi="Cambria"/>
          <w:sz w:val="24"/>
          <w:szCs w:val="24"/>
        </w:rPr>
        <w:t>.</w:t>
      </w:r>
    </w:p>
    <w:p w14:paraId="2B439FC4" w14:textId="3252CF02" w:rsidR="00D9181B" w:rsidRPr="00CE342F" w:rsidRDefault="00D9181B" w:rsidP="00D414F0">
      <w:pPr>
        <w:ind w:firstLine="567"/>
        <w:jc w:val="both"/>
        <w:rPr>
          <w:rFonts w:ascii="Cambria" w:hAnsi="Cambria"/>
          <w:sz w:val="24"/>
          <w:szCs w:val="24"/>
        </w:rPr>
      </w:pPr>
      <w:r w:rsidRPr="00CE342F">
        <w:rPr>
          <w:rStyle w:val="pt-defaultparagraphfont-000025"/>
          <w:rFonts w:ascii="Cambria" w:hAnsi="Cambria"/>
          <w:sz w:val="24"/>
          <w:szCs w:val="24"/>
        </w:rPr>
        <w:t xml:space="preserve">U definiranju posebnog cilja </w:t>
      </w:r>
      <w:r w:rsidR="00BD5BC7" w:rsidRPr="00CE342F">
        <w:rPr>
          <w:rFonts w:ascii="Cambria" w:hAnsi="Cambria"/>
          <w:sz w:val="24"/>
          <w:szCs w:val="24"/>
        </w:rPr>
        <w:t xml:space="preserve">„Učinkovito upravljanje nekretninama u vlasništvu </w:t>
      </w:r>
      <w:r w:rsidR="00490980" w:rsidRPr="00CE342F">
        <w:rPr>
          <w:rFonts w:ascii="Cambria" w:hAnsi="Cambria"/>
          <w:sz w:val="24"/>
          <w:szCs w:val="24"/>
        </w:rPr>
        <w:t xml:space="preserve">Općine </w:t>
      </w:r>
      <w:r w:rsidR="0051768E" w:rsidRPr="00CE342F">
        <w:rPr>
          <w:rFonts w:ascii="Cambria" w:hAnsi="Cambria"/>
          <w:sz w:val="24"/>
          <w:szCs w:val="24"/>
        </w:rPr>
        <w:t>Bibinje</w:t>
      </w:r>
      <w:r w:rsidR="00BD5BC7" w:rsidRPr="00CE342F">
        <w:rPr>
          <w:rFonts w:ascii="Cambria" w:hAnsi="Cambria"/>
          <w:sz w:val="24"/>
          <w:szCs w:val="24"/>
        </w:rPr>
        <w:t xml:space="preserve">“ </w:t>
      </w:r>
      <w:r w:rsidR="00BD5BC7" w:rsidRPr="00CE342F">
        <w:rPr>
          <w:rStyle w:val="pt-defaultparagraphfont-000025"/>
          <w:rFonts w:ascii="Cambria" w:hAnsi="Cambria"/>
          <w:sz w:val="24"/>
          <w:szCs w:val="24"/>
        </w:rPr>
        <w:t>kreće se od polazišta da su</w:t>
      </w:r>
      <w:r w:rsidRPr="00CE342F">
        <w:rPr>
          <w:rStyle w:val="pt-defaultparagraphfont-000025"/>
          <w:rFonts w:ascii="Cambria" w:hAnsi="Cambria"/>
          <w:sz w:val="24"/>
          <w:szCs w:val="24"/>
        </w:rPr>
        <w:t xml:space="preserve"> </w:t>
      </w:r>
      <w:r w:rsidR="00490980" w:rsidRPr="00CE342F">
        <w:rPr>
          <w:rFonts w:ascii="Cambria" w:hAnsi="Cambria"/>
          <w:sz w:val="24"/>
          <w:szCs w:val="24"/>
        </w:rPr>
        <w:t>općinske nekretnine</w:t>
      </w:r>
      <w:r w:rsidR="00BD5BC7" w:rsidRPr="00CE342F">
        <w:rPr>
          <w:rFonts w:ascii="Cambria" w:eastAsia="Arial" w:hAnsi="Cambria"/>
          <w:sz w:val="24"/>
          <w:szCs w:val="24"/>
        </w:rPr>
        <w:t xml:space="preserve"> iznimno važan resurs kojim </w:t>
      </w:r>
      <w:r w:rsidR="00490980" w:rsidRPr="00CE342F">
        <w:rPr>
          <w:rFonts w:ascii="Cambria" w:eastAsia="Arial" w:hAnsi="Cambria"/>
          <w:sz w:val="24"/>
          <w:szCs w:val="24"/>
        </w:rPr>
        <w:t xml:space="preserve">Općina </w:t>
      </w:r>
      <w:r w:rsidR="0051768E" w:rsidRPr="00CE342F">
        <w:rPr>
          <w:rFonts w:ascii="Cambria" w:eastAsia="Arial" w:hAnsi="Cambria"/>
          <w:sz w:val="24"/>
          <w:szCs w:val="24"/>
        </w:rPr>
        <w:t>Bibinje</w:t>
      </w:r>
      <w:r w:rsidR="00BD5BC7" w:rsidRPr="00CE342F">
        <w:rPr>
          <w:rFonts w:ascii="Cambria" w:eastAsia="Arial" w:hAnsi="Cambria"/>
          <w:sz w:val="24"/>
          <w:szCs w:val="24"/>
        </w:rPr>
        <w:t xml:space="preserve"> mora efikasno raspolagati u cilju realizacije društvenog, obrazovnog i kulturnog napretka te zaštite za buduće naraštaje. Nekretnine </w:t>
      </w:r>
      <w:r w:rsidR="00490980" w:rsidRPr="00CE342F">
        <w:rPr>
          <w:rFonts w:ascii="Cambria" w:eastAsia="Arial" w:hAnsi="Cambria"/>
          <w:sz w:val="24"/>
          <w:szCs w:val="24"/>
        </w:rPr>
        <w:t xml:space="preserve">Općine </w:t>
      </w:r>
      <w:r w:rsidR="0051768E" w:rsidRPr="00CE342F">
        <w:rPr>
          <w:rFonts w:ascii="Cambria" w:eastAsia="Arial" w:hAnsi="Cambria"/>
          <w:sz w:val="24"/>
          <w:szCs w:val="24"/>
        </w:rPr>
        <w:t>Bibinje</w:t>
      </w:r>
      <w:r w:rsidR="00BD5BC7" w:rsidRPr="00CE342F">
        <w:rPr>
          <w:rFonts w:ascii="Cambria" w:eastAsia="Arial" w:hAnsi="Cambria"/>
          <w:sz w:val="24"/>
          <w:szCs w:val="24"/>
        </w:rPr>
        <w:t xml:space="preserve"> najvažniji su aspekt </w:t>
      </w:r>
      <w:r w:rsidR="00490980" w:rsidRPr="00CE342F">
        <w:rPr>
          <w:rFonts w:ascii="Cambria" w:eastAsia="Arial" w:hAnsi="Cambria"/>
          <w:sz w:val="24"/>
          <w:szCs w:val="24"/>
        </w:rPr>
        <w:t>općinskog kapitala</w:t>
      </w:r>
      <w:r w:rsidR="00BD5BC7" w:rsidRPr="00CE342F">
        <w:rPr>
          <w:rFonts w:ascii="Cambria" w:eastAsia="Arial" w:hAnsi="Cambria"/>
          <w:sz w:val="24"/>
          <w:szCs w:val="24"/>
        </w:rPr>
        <w:t xml:space="preserve"> te je s istima potrebno postupati odgovorno od strane svih korisnika upravitelja i imatelja. Sve aktivnosti upravljanja i raspolaganja </w:t>
      </w:r>
      <w:r w:rsidR="00490980" w:rsidRPr="00CE342F">
        <w:rPr>
          <w:rFonts w:ascii="Cambria" w:eastAsia="Arial" w:hAnsi="Cambria"/>
          <w:sz w:val="24"/>
          <w:szCs w:val="24"/>
        </w:rPr>
        <w:t>općinskom imovinom</w:t>
      </w:r>
      <w:r w:rsidR="00BD5BC7" w:rsidRPr="00CE342F">
        <w:rPr>
          <w:rFonts w:ascii="Cambria" w:eastAsia="Arial" w:hAnsi="Cambria"/>
          <w:sz w:val="24"/>
          <w:szCs w:val="24"/>
        </w:rPr>
        <w:t xml:space="preserve"> moraju se odvijati sukladno važećim zakonima i propisima.</w:t>
      </w:r>
    </w:p>
    <w:p w14:paraId="5C54F90B" w14:textId="76114AE4" w:rsidR="00D9181B" w:rsidRPr="00CE342F" w:rsidRDefault="0074033B" w:rsidP="00D414F0">
      <w:pPr>
        <w:pStyle w:val="pt-bodytext-000052"/>
        <w:spacing w:before="0" w:beforeAutospacing="0" w:after="0" w:afterAutospacing="0" w:line="276" w:lineRule="auto"/>
        <w:ind w:firstLine="567"/>
        <w:jc w:val="both"/>
        <w:rPr>
          <w:rFonts w:ascii="Cambria" w:hAnsi="Cambria"/>
        </w:rPr>
      </w:pPr>
      <w:r w:rsidRPr="00CE342F">
        <w:rPr>
          <w:rStyle w:val="pt-defaultparagraphfont-000025"/>
          <w:rFonts w:ascii="Cambria" w:hAnsi="Cambria"/>
        </w:rPr>
        <w:t>Segmenti</w:t>
      </w:r>
      <w:r w:rsidR="00D9181B" w:rsidRPr="00CE342F">
        <w:rPr>
          <w:rStyle w:val="pt-defaultparagraphfont-000025"/>
          <w:rFonts w:ascii="Cambria" w:hAnsi="Cambria"/>
        </w:rPr>
        <w:t xml:space="preserve"> upravljan</w:t>
      </w:r>
      <w:r w:rsidRPr="00CE342F">
        <w:rPr>
          <w:rStyle w:val="pt-defaultparagraphfont-000025"/>
          <w:rFonts w:ascii="Cambria" w:hAnsi="Cambria"/>
        </w:rPr>
        <w:t>ja i pojavni oblici imovine koje</w:t>
      </w:r>
      <w:r w:rsidR="00D9181B" w:rsidRPr="00CE342F">
        <w:rPr>
          <w:rStyle w:val="pt-defaultparagraphfont-000025"/>
          <w:rFonts w:ascii="Cambria" w:hAnsi="Cambria"/>
        </w:rPr>
        <w:t xml:space="preserve"> ovaj poseban cilj obuhvaća u Godišnjem planu upravljanja </w:t>
      </w:r>
      <w:r w:rsidR="00490980" w:rsidRPr="00CE342F">
        <w:rPr>
          <w:rStyle w:val="pt-defaultparagraphfont-000025"/>
          <w:rFonts w:ascii="Cambria" w:hAnsi="Cambria"/>
        </w:rPr>
        <w:t>općinskom imovinom</w:t>
      </w:r>
      <w:r w:rsidR="00D9181B" w:rsidRPr="00CE342F">
        <w:rPr>
          <w:rStyle w:val="pt-defaultparagraphfont-000025"/>
          <w:rFonts w:ascii="Cambria" w:hAnsi="Cambria"/>
        </w:rPr>
        <w:t xml:space="preserve"> su:</w:t>
      </w:r>
    </w:p>
    <w:p w14:paraId="42E308D7" w14:textId="6A9F910A" w:rsidR="00D9181B" w:rsidRPr="00CE342F" w:rsidRDefault="00D9181B" w:rsidP="00D414F0">
      <w:pPr>
        <w:pStyle w:val="pt-bodytext-000052"/>
        <w:numPr>
          <w:ilvl w:val="1"/>
          <w:numId w:val="13"/>
        </w:numPr>
        <w:spacing w:before="0" w:beforeAutospacing="0" w:after="0" w:afterAutospacing="0" w:line="276" w:lineRule="auto"/>
        <w:ind w:left="567" w:hanging="283"/>
        <w:jc w:val="both"/>
        <w:rPr>
          <w:rFonts w:ascii="Cambria" w:hAnsi="Cambria"/>
        </w:rPr>
      </w:pPr>
      <w:r w:rsidRPr="00CE342F">
        <w:rPr>
          <w:rStyle w:val="pt-defaultparagraphfont-000025"/>
          <w:rFonts w:ascii="Cambria" w:hAnsi="Cambria"/>
        </w:rPr>
        <w:t xml:space="preserve">upravljanje fondom </w:t>
      </w:r>
      <w:r w:rsidR="00750F37" w:rsidRPr="00CE342F">
        <w:rPr>
          <w:rStyle w:val="pt-defaultparagraphfont-000025"/>
          <w:rFonts w:ascii="Cambria" w:hAnsi="Cambria"/>
        </w:rPr>
        <w:t xml:space="preserve">neaktivnih </w:t>
      </w:r>
      <w:r w:rsidRPr="00CE342F">
        <w:rPr>
          <w:rStyle w:val="pt-defaultparagraphfont-000025"/>
          <w:rFonts w:ascii="Cambria" w:hAnsi="Cambria"/>
        </w:rPr>
        <w:t xml:space="preserve">poslovnih prostora te održavanje </w:t>
      </w:r>
      <w:r w:rsidR="00750F37" w:rsidRPr="00CE342F">
        <w:rPr>
          <w:rStyle w:val="pt-defaultparagraphfont-000025"/>
          <w:rFonts w:ascii="Cambria" w:hAnsi="Cambria"/>
        </w:rPr>
        <w:t xml:space="preserve">i korištenje </w:t>
      </w:r>
      <w:r w:rsidRPr="00CE342F">
        <w:rPr>
          <w:rStyle w:val="pt-defaultparagraphfont-000025"/>
          <w:rFonts w:ascii="Cambria" w:hAnsi="Cambria"/>
        </w:rPr>
        <w:t xml:space="preserve">objekata i ostalih nekretnina u vlasništvu Republike Hrvatske kojima upravlja i raspolaže </w:t>
      </w:r>
      <w:r w:rsidR="00750F37" w:rsidRPr="00CE342F">
        <w:rPr>
          <w:rStyle w:val="pt-defaultparagraphfont-000025"/>
          <w:rFonts w:ascii="Cambria" w:hAnsi="Cambria"/>
        </w:rPr>
        <w:t>jedinica lokalne (regionalne) samouprave</w:t>
      </w:r>
      <w:r w:rsidR="00BC1082" w:rsidRPr="00CE342F">
        <w:rPr>
          <w:rStyle w:val="pt-defaultparagraphfont-000025"/>
          <w:rFonts w:ascii="Cambria" w:hAnsi="Cambria"/>
        </w:rPr>
        <w:t>,</w:t>
      </w:r>
    </w:p>
    <w:p w14:paraId="1AD704E3" w14:textId="77777777" w:rsidR="00D9181B" w:rsidRPr="00CE342F" w:rsidRDefault="00D9181B" w:rsidP="00D414F0">
      <w:pPr>
        <w:pStyle w:val="pt-bodytext-000057"/>
        <w:numPr>
          <w:ilvl w:val="1"/>
          <w:numId w:val="13"/>
        </w:numPr>
        <w:spacing w:line="276" w:lineRule="auto"/>
        <w:ind w:left="567" w:hanging="283"/>
        <w:jc w:val="both"/>
        <w:rPr>
          <w:rFonts w:ascii="Cambria" w:hAnsi="Cambria"/>
        </w:rPr>
      </w:pPr>
      <w:r w:rsidRPr="00CE342F">
        <w:rPr>
          <w:rStyle w:val="pt-defaultparagraphfont-000025"/>
          <w:rFonts w:ascii="Cambria" w:hAnsi="Cambria"/>
        </w:rPr>
        <w:t xml:space="preserve">upravljanje nefinancijskom </w:t>
      </w:r>
      <w:r w:rsidR="00490980" w:rsidRPr="00CE342F">
        <w:rPr>
          <w:rStyle w:val="pt-defaultparagraphfont-000025"/>
          <w:rFonts w:ascii="Cambria" w:hAnsi="Cambria"/>
        </w:rPr>
        <w:t>općinskom imovinom</w:t>
      </w:r>
      <w:r w:rsidRPr="00CE342F">
        <w:rPr>
          <w:rStyle w:val="pt-defaultparagraphfont-000025"/>
          <w:rFonts w:ascii="Cambria" w:hAnsi="Cambria"/>
        </w:rPr>
        <w:t xml:space="preserve"> i to: građevinskim zemljištem i građevinama, posebnim dijelovima nekretnina, na kojima je uspostavljeno vlasništvo Republike Hrvatske; </w:t>
      </w:r>
      <w:r w:rsidR="00BB0B8D" w:rsidRPr="00CE342F">
        <w:rPr>
          <w:rStyle w:val="pt-defaultparagraphfont-000025"/>
          <w:rFonts w:ascii="Cambria" w:hAnsi="Cambria"/>
        </w:rPr>
        <w:t>poljoprivrednim zemljištima.</w:t>
      </w:r>
    </w:p>
    <w:p w14:paraId="45E337B4" w14:textId="781D3016" w:rsidR="00746133" w:rsidRPr="00CE342F" w:rsidRDefault="00746133" w:rsidP="00D414F0">
      <w:pPr>
        <w:pStyle w:val="Odlomakpopisa"/>
        <w:numPr>
          <w:ilvl w:val="0"/>
          <w:numId w:val="4"/>
        </w:numPr>
        <w:ind w:left="567" w:hanging="283"/>
        <w:contextualSpacing w:val="0"/>
        <w:jc w:val="both"/>
        <w:rPr>
          <w:rFonts w:ascii="Cambria" w:hAnsi="Cambria"/>
          <w:b/>
          <w:bCs/>
          <w:sz w:val="24"/>
          <w:szCs w:val="24"/>
        </w:rPr>
      </w:pPr>
      <w:r w:rsidRPr="00CE342F">
        <w:rPr>
          <w:rFonts w:ascii="Cambria" w:hAnsi="Cambria"/>
          <w:b/>
          <w:bCs/>
          <w:sz w:val="24"/>
          <w:szCs w:val="24"/>
        </w:rPr>
        <w:t xml:space="preserve">POSEBAN CILJ 1.2. „UNAPRJEĐENJE KORPORATIVNOG UPRAVLJANJA I VRŠENJE KONTROLA </w:t>
      </w:r>
      <w:r w:rsidR="006F6B79" w:rsidRPr="00CE342F">
        <w:rPr>
          <w:rFonts w:ascii="Cambria" w:hAnsi="Cambria"/>
          <w:b/>
          <w:bCs/>
          <w:sz w:val="24"/>
          <w:szCs w:val="24"/>
        </w:rPr>
        <w:t>OPĆINE</w:t>
      </w:r>
      <w:r w:rsidR="00490980" w:rsidRPr="00CE342F">
        <w:rPr>
          <w:rFonts w:ascii="Cambria" w:hAnsi="Cambria"/>
          <w:b/>
          <w:bCs/>
          <w:sz w:val="24"/>
          <w:szCs w:val="24"/>
        </w:rPr>
        <w:t xml:space="preserve"> </w:t>
      </w:r>
      <w:r w:rsidR="0051768E" w:rsidRPr="00CE342F">
        <w:rPr>
          <w:rFonts w:ascii="Cambria" w:hAnsi="Cambria"/>
          <w:b/>
          <w:bCs/>
          <w:sz w:val="24"/>
          <w:szCs w:val="24"/>
        </w:rPr>
        <w:t>BIBINJE</w:t>
      </w:r>
      <w:r w:rsidRPr="00CE342F">
        <w:rPr>
          <w:rFonts w:ascii="Cambria" w:hAnsi="Cambria"/>
          <w:b/>
          <w:bCs/>
          <w:sz w:val="24"/>
          <w:szCs w:val="24"/>
        </w:rPr>
        <w:t xml:space="preserve"> KAO (SU)VLASNIKA TRGOVAČKIH DRUŠTAVA“ PROVODIT ĆE SE PUTEM SLJEDEĆIH MJERA:</w:t>
      </w:r>
    </w:p>
    <w:p w14:paraId="38DCD9EB" w14:textId="1603FB81" w:rsidR="00097F2F" w:rsidRPr="00CE342F" w:rsidRDefault="00457589" w:rsidP="00D414F0">
      <w:pPr>
        <w:pStyle w:val="Odlomakpopisa"/>
        <w:numPr>
          <w:ilvl w:val="0"/>
          <w:numId w:val="14"/>
        </w:numPr>
        <w:spacing w:after="0"/>
        <w:ind w:left="567" w:hanging="283"/>
        <w:contextualSpacing w:val="0"/>
        <w:jc w:val="both"/>
        <w:rPr>
          <w:rFonts w:ascii="Cambria" w:eastAsia="Times New Roman" w:hAnsi="Cambria"/>
          <w:sz w:val="24"/>
          <w:szCs w:val="24"/>
        </w:rPr>
      </w:pPr>
      <w:r w:rsidRPr="00CE342F">
        <w:rPr>
          <w:rFonts w:ascii="Cambria" w:eastAsia="Times New Roman" w:hAnsi="Cambria"/>
          <w:sz w:val="24"/>
          <w:szCs w:val="24"/>
        </w:rPr>
        <w:t>i</w:t>
      </w:r>
      <w:r w:rsidR="00506E3D" w:rsidRPr="00CE342F">
        <w:rPr>
          <w:rFonts w:ascii="Cambria" w:eastAsia="Times New Roman" w:hAnsi="Cambria"/>
          <w:sz w:val="24"/>
          <w:szCs w:val="24"/>
        </w:rPr>
        <w:t xml:space="preserve">mplementiranje operativnih mjera upravljanja trgovačkim društvima u (su)vlasništvu </w:t>
      </w:r>
      <w:r w:rsidR="00490980" w:rsidRPr="00CE342F">
        <w:rPr>
          <w:rFonts w:ascii="Cambria" w:eastAsia="Times New Roman" w:hAnsi="Cambria"/>
          <w:sz w:val="24"/>
          <w:szCs w:val="24"/>
        </w:rPr>
        <w:t xml:space="preserve">Općine </w:t>
      </w:r>
      <w:r w:rsidR="00B309F0" w:rsidRPr="00CE342F">
        <w:rPr>
          <w:rFonts w:ascii="Cambria" w:eastAsia="Arial" w:hAnsi="Cambria"/>
          <w:sz w:val="24"/>
          <w:szCs w:val="24"/>
        </w:rPr>
        <w:t>Bibinje</w:t>
      </w:r>
      <w:r w:rsidRPr="00CE342F">
        <w:rPr>
          <w:rFonts w:ascii="Cambria" w:eastAsia="Times New Roman" w:hAnsi="Cambria"/>
          <w:sz w:val="24"/>
          <w:szCs w:val="24"/>
        </w:rPr>
        <w:t>,</w:t>
      </w:r>
    </w:p>
    <w:p w14:paraId="0BA0EAEF" w14:textId="3247BF81" w:rsidR="00097F2F" w:rsidRPr="00CE342F" w:rsidRDefault="00457589" w:rsidP="00D414F0">
      <w:pPr>
        <w:pStyle w:val="Odlomakpopisa"/>
        <w:numPr>
          <w:ilvl w:val="0"/>
          <w:numId w:val="14"/>
        </w:numPr>
        <w:ind w:left="567" w:hanging="283"/>
        <w:jc w:val="both"/>
        <w:rPr>
          <w:rFonts w:ascii="Cambria" w:eastAsia="Times New Roman" w:hAnsi="Cambria"/>
          <w:sz w:val="24"/>
          <w:szCs w:val="24"/>
        </w:rPr>
      </w:pPr>
      <w:r w:rsidRPr="00CE342F">
        <w:rPr>
          <w:rFonts w:ascii="Cambria" w:hAnsi="Cambria"/>
          <w:sz w:val="24"/>
          <w:szCs w:val="24"/>
        </w:rPr>
        <w:t>j</w:t>
      </w:r>
      <w:r w:rsidR="00097F2F" w:rsidRPr="00CE342F">
        <w:rPr>
          <w:rFonts w:ascii="Cambria" w:hAnsi="Cambria"/>
          <w:sz w:val="24"/>
          <w:szCs w:val="24"/>
        </w:rPr>
        <w:t xml:space="preserve">ačanje učinkovitosti poslovanja i praćenje poslovanja trgovačkih društava u (su)vlasništvu </w:t>
      </w:r>
      <w:r w:rsidR="00490980" w:rsidRPr="00CE342F">
        <w:rPr>
          <w:rFonts w:ascii="Cambria" w:hAnsi="Cambria"/>
          <w:sz w:val="24"/>
          <w:szCs w:val="24"/>
        </w:rPr>
        <w:t xml:space="preserve">Općine </w:t>
      </w:r>
      <w:r w:rsidR="00B309F0" w:rsidRPr="00CE342F">
        <w:rPr>
          <w:rFonts w:ascii="Cambria" w:eastAsia="Arial" w:hAnsi="Cambria"/>
          <w:sz w:val="24"/>
          <w:szCs w:val="24"/>
        </w:rPr>
        <w:t>Bibinje</w:t>
      </w:r>
      <w:r w:rsidRPr="00CE342F">
        <w:rPr>
          <w:rFonts w:ascii="Cambria" w:hAnsi="Cambria"/>
          <w:sz w:val="24"/>
          <w:szCs w:val="24"/>
        </w:rPr>
        <w:t>.</w:t>
      </w:r>
    </w:p>
    <w:p w14:paraId="37618F24" w14:textId="07FB8C65" w:rsidR="00123EB3" w:rsidRPr="00CE342F" w:rsidRDefault="00942F47" w:rsidP="00D414F0">
      <w:pPr>
        <w:ind w:firstLine="567"/>
        <w:jc w:val="both"/>
        <w:rPr>
          <w:rFonts w:ascii="Cambria" w:hAnsi="Cambria"/>
          <w:sz w:val="24"/>
          <w:szCs w:val="24"/>
        </w:rPr>
      </w:pPr>
      <w:r w:rsidRPr="00CE342F">
        <w:rPr>
          <w:rFonts w:ascii="Cambria" w:hAnsi="Cambria"/>
          <w:sz w:val="24"/>
          <w:szCs w:val="24"/>
        </w:rPr>
        <w:t xml:space="preserve">U definiranju posebnog cilja 1.2. </w:t>
      </w:r>
      <w:r w:rsidR="009849B4" w:rsidRPr="00CE342F">
        <w:rPr>
          <w:rFonts w:ascii="Cambria" w:hAnsi="Cambria"/>
          <w:sz w:val="24"/>
          <w:szCs w:val="24"/>
        </w:rPr>
        <w:t>polazi se od važnosti doprinosa povećanju</w:t>
      </w:r>
      <w:r w:rsidR="00123EB3" w:rsidRPr="00CE342F">
        <w:rPr>
          <w:rFonts w:ascii="Cambria" w:hAnsi="Cambria"/>
          <w:sz w:val="24"/>
          <w:szCs w:val="24"/>
        </w:rPr>
        <w:t xml:space="preserve"> razine transparentnosti i javnosti upravljanja trgova</w:t>
      </w:r>
      <w:r w:rsidR="009849B4" w:rsidRPr="00CE342F">
        <w:rPr>
          <w:rFonts w:ascii="Cambria" w:hAnsi="Cambria"/>
          <w:sz w:val="24"/>
          <w:szCs w:val="24"/>
        </w:rPr>
        <w:t xml:space="preserve">čkim društvima u (su)vlasništvu </w:t>
      </w:r>
      <w:r w:rsidR="00490980" w:rsidRPr="00CE342F">
        <w:rPr>
          <w:rFonts w:ascii="Cambria" w:hAnsi="Cambria"/>
          <w:sz w:val="24"/>
          <w:szCs w:val="24"/>
        </w:rPr>
        <w:t>Općine</w:t>
      </w:r>
      <w:r w:rsidR="009849B4" w:rsidRPr="00CE342F">
        <w:rPr>
          <w:rFonts w:ascii="Cambria" w:hAnsi="Cambria"/>
          <w:sz w:val="24"/>
          <w:szCs w:val="24"/>
        </w:rPr>
        <w:t xml:space="preserve"> što će u konačnici voditi jačanju gospodarske konkurentnosti</w:t>
      </w:r>
      <w:r w:rsidR="00AC5326" w:rsidRPr="00CE342F">
        <w:rPr>
          <w:rFonts w:ascii="Cambria" w:hAnsi="Cambria"/>
          <w:sz w:val="24"/>
          <w:szCs w:val="24"/>
        </w:rPr>
        <w:t xml:space="preserve"> </w:t>
      </w:r>
      <w:r w:rsidR="00490980" w:rsidRPr="00CE342F">
        <w:rPr>
          <w:rFonts w:ascii="Cambria" w:hAnsi="Cambria"/>
          <w:sz w:val="24"/>
          <w:szCs w:val="24"/>
        </w:rPr>
        <w:t xml:space="preserve">Općine </w:t>
      </w:r>
      <w:r w:rsidR="0051768E" w:rsidRPr="00CE342F">
        <w:rPr>
          <w:rFonts w:ascii="Cambria" w:eastAsia="Arial" w:hAnsi="Cambria"/>
          <w:sz w:val="24"/>
          <w:szCs w:val="24"/>
        </w:rPr>
        <w:t>Bibinje</w:t>
      </w:r>
      <w:r w:rsidR="00AC5326" w:rsidRPr="00CE342F">
        <w:rPr>
          <w:rFonts w:ascii="Cambria" w:hAnsi="Cambria"/>
          <w:sz w:val="24"/>
          <w:szCs w:val="24"/>
        </w:rPr>
        <w:t xml:space="preserve"> te ostvarivanju infrastrukturnih, socijalnih i drugih javnih ciljeva.</w:t>
      </w:r>
    </w:p>
    <w:p w14:paraId="34BD3A63" w14:textId="1072F3DC" w:rsidR="00D9181B" w:rsidRPr="00CE342F" w:rsidRDefault="00D9181B" w:rsidP="00D414F0">
      <w:pPr>
        <w:pStyle w:val="pt-bodytext-000052"/>
        <w:spacing w:after="0" w:afterAutospacing="0" w:line="276" w:lineRule="auto"/>
        <w:ind w:firstLine="567"/>
        <w:jc w:val="both"/>
        <w:rPr>
          <w:rFonts w:ascii="Cambria" w:hAnsi="Cambria"/>
        </w:rPr>
      </w:pPr>
      <w:r w:rsidRPr="00CE342F">
        <w:rPr>
          <w:rStyle w:val="pt-defaultparagraphfont-000025"/>
          <w:rFonts w:ascii="Cambria" w:hAnsi="Cambria"/>
        </w:rPr>
        <w:t xml:space="preserve">Područja upravljanja koja ovaj poseban cilj obuhvaća u Godišnjem planu upravljanja </w:t>
      </w:r>
      <w:r w:rsidR="00490980" w:rsidRPr="00CE342F">
        <w:rPr>
          <w:rStyle w:val="pt-defaultparagraphfont-000025"/>
          <w:rFonts w:ascii="Cambria" w:hAnsi="Cambria"/>
        </w:rPr>
        <w:t>općinskom imovinom</w:t>
      </w:r>
      <w:r w:rsidRPr="00CE342F">
        <w:rPr>
          <w:rStyle w:val="pt-defaultparagraphfont-000025"/>
          <w:rFonts w:ascii="Cambria" w:hAnsi="Cambria"/>
        </w:rPr>
        <w:t xml:space="preserve"> su:</w:t>
      </w:r>
    </w:p>
    <w:p w14:paraId="5A75A76E" w14:textId="066BFACE" w:rsidR="00D9181B" w:rsidRPr="00CE342F" w:rsidRDefault="00D9181B" w:rsidP="00D414F0">
      <w:pPr>
        <w:pStyle w:val="pt-bodytext-000052"/>
        <w:numPr>
          <w:ilvl w:val="0"/>
          <w:numId w:val="15"/>
        </w:numPr>
        <w:spacing w:before="0" w:beforeAutospacing="0" w:line="276" w:lineRule="auto"/>
        <w:ind w:left="567" w:hanging="283"/>
        <w:jc w:val="both"/>
        <w:rPr>
          <w:rFonts w:ascii="Cambria" w:hAnsi="Cambria"/>
        </w:rPr>
      </w:pPr>
      <w:r w:rsidRPr="00CE342F">
        <w:rPr>
          <w:rStyle w:val="pt-defaultparagraphfont-000025"/>
          <w:rFonts w:ascii="Cambria" w:hAnsi="Cambria"/>
        </w:rPr>
        <w:lastRenderedPageBreak/>
        <w:t xml:space="preserve">upravljanje dionicama i udjelima u trgovačkim društvima od posebnog interesa za </w:t>
      </w:r>
      <w:r w:rsidR="001B1996" w:rsidRPr="00CE342F">
        <w:rPr>
          <w:rStyle w:val="pt-defaultparagraphfont-000025"/>
          <w:rFonts w:ascii="Cambria" w:hAnsi="Cambria"/>
        </w:rPr>
        <w:t>Općinu</w:t>
      </w:r>
      <w:r w:rsidR="00490980" w:rsidRPr="00CE342F">
        <w:rPr>
          <w:rStyle w:val="pt-defaultparagraphfont-000025"/>
          <w:rFonts w:ascii="Cambria" w:hAnsi="Cambria"/>
        </w:rPr>
        <w:t xml:space="preserve"> </w:t>
      </w:r>
      <w:r w:rsidR="0051768E" w:rsidRPr="00CE342F">
        <w:rPr>
          <w:rFonts w:ascii="Cambria" w:eastAsia="Arial" w:hAnsi="Cambria"/>
        </w:rPr>
        <w:t>Bibinje</w:t>
      </w:r>
      <w:r w:rsidR="00457589" w:rsidRPr="00CE342F">
        <w:rPr>
          <w:rStyle w:val="pt-defaultparagraphfont-000025"/>
          <w:rFonts w:ascii="Cambria" w:hAnsi="Cambria"/>
        </w:rPr>
        <w:t>.</w:t>
      </w:r>
    </w:p>
    <w:p w14:paraId="6EA4FB07" w14:textId="77777777" w:rsidR="00192209" w:rsidRPr="00CE342F" w:rsidRDefault="00192209" w:rsidP="00D414F0">
      <w:pPr>
        <w:pStyle w:val="Odlomakpopisa"/>
        <w:numPr>
          <w:ilvl w:val="0"/>
          <w:numId w:val="4"/>
        </w:numPr>
        <w:spacing w:before="240" w:after="0"/>
        <w:ind w:left="567" w:hanging="283"/>
        <w:contextualSpacing w:val="0"/>
        <w:jc w:val="both"/>
        <w:rPr>
          <w:rFonts w:ascii="Cambria" w:hAnsi="Cambria"/>
          <w:b/>
          <w:bCs/>
          <w:sz w:val="24"/>
          <w:szCs w:val="24"/>
        </w:rPr>
      </w:pPr>
      <w:r w:rsidRPr="00CE342F">
        <w:rPr>
          <w:rFonts w:ascii="Cambria" w:hAnsi="Cambria"/>
          <w:b/>
          <w:bCs/>
          <w:sz w:val="24"/>
          <w:szCs w:val="24"/>
        </w:rPr>
        <w:t>POSEBAN CILJ 1.3. „</w:t>
      </w:r>
      <w:r w:rsidRPr="00CE342F">
        <w:rPr>
          <w:rFonts w:ascii="Cambria" w:hAnsi="Cambria"/>
          <w:b/>
          <w:bCs/>
          <w:color w:val="000000"/>
          <w:sz w:val="24"/>
          <w:szCs w:val="24"/>
        </w:rPr>
        <w:t>USPOSTAVITI JEDINSTVEN SUSTAV I KRITERIJE U PROCJENI VRIJEDNOSTI POJEDINOG OBLIKA IMOVINE, KAKO BI SE POŠTIVALO VAŽEĆE ZAKONODAVSTVO I ŠTO TRANSPARENTNIJE ODREDILA NJEZINA VRIJEDNOST</w:t>
      </w:r>
      <w:r w:rsidRPr="00CE342F">
        <w:rPr>
          <w:rFonts w:ascii="Cambria" w:hAnsi="Cambria"/>
          <w:b/>
          <w:bCs/>
          <w:sz w:val="24"/>
          <w:szCs w:val="24"/>
        </w:rPr>
        <w:t>“ PROVODIT ĆE SE PUTEM SLJEDEĆE MJERE:</w:t>
      </w:r>
    </w:p>
    <w:p w14:paraId="4A3F341A" w14:textId="77777777" w:rsidR="00192209" w:rsidRPr="00CE342F" w:rsidRDefault="00192209" w:rsidP="00D414F0">
      <w:pPr>
        <w:pStyle w:val="Odlomakpopisa"/>
        <w:numPr>
          <w:ilvl w:val="0"/>
          <w:numId w:val="8"/>
        </w:numPr>
        <w:spacing w:before="240"/>
        <w:ind w:left="567" w:hanging="283"/>
        <w:contextualSpacing w:val="0"/>
        <w:jc w:val="both"/>
        <w:rPr>
          <w:rFonts w:ascii="Cambria" w:hAnsi="Cambria"/>
          <w:sz w:val="24"/>
          <w:szCs w:val="24"/>
        </w:rPr>
      </w:pPr>
      <w:r w:rsidRPr="00CE342F">
        <w:rPr>
          <w:rFonts w:ascii="Cambria" w:hAnsi="Cambria"/>
          <w:sz w:val="24"/>
          <w:szCs w:val="24"/>
        </w:rPr>
        <w:t xml:space="preserve">snimanje, popis i ocjena realnog stanja imovine u vlasništvu </w:t>
      </w:r>
      <w:r w:rsidR="00490980" w:rsidRPr="00CE342F">
        <w:rPr>
          <w:rFonts w:ascii="Cambria" w:hAnsi="Cambria"/>
          <w:sz w:val="24"/>
          <w:szCs w:val="24"/>
        </w:rPr>
        <w:t>Općine</w:t>
      </w:r>
      <w:r w:rsidR="00EE62C9" w:rsidRPr="00CE342F">
        <w:rPr>
          <w:rFonts w:ascii="Cambria" w:hAnsi="Cambria"/>
          <w:sz w:val="24"/>
          <w:szCs w:val="24"/>
        </w:rPr>
        <w:t>.</w:t>
      </w:r>
    </w:p>
    <w:p w14:paraId="75BEAD52" w14:textId="109DA2B7" w:rsidR="00192209" w:rsidRPr="00CE342F" w:rsidRDefault="0041578B" w:rsidP="00D414F0">
      <w:pPr>
        <w:ind w:firstLine="567"/>
        <w:jc w:val="both"/>
        <w:rPr>
          <w:rFonts w:ascii="Cambria" w:hAnsi="Cambria"/>
          <w:sz w:val="24"/>
          <w:szCs w:val="24"/>
        </w:rPr>
      </w:pPr>
      <w:r w:rsidRPr="00CE342F">
        <w:rPr>
          <w:rFonts w:ascii="Cambria" w:hAnsi="Cambria"/>
          <w:sz w:val="24"/>
          <w:szCs w:val="24"/>
        </w:rPr>
        <w:t xml:space="preserve">U definiranju ovog posebnog cilja </w:t>
      </w:r>
      <w:r w:rsidRPr="00CE342F">
        <w:rPr>
          <w:rStyle w:val="pt-defaultparagraphfont-000025"/>
          <w:rFonts w:ascii="Cambria" w:hAnsi="Cambria"/>
          <w:sz w:val="24"/>
          <w:szCs w:val="24"/>
        </w:rPr>
        <w:t>naglasak je stavljen na</w:t>
      </w:r>
      <w:r w:rsidRPr="00CE342F">
        <w:rPr>
          <w:rFonts w:ascii="Cambria" w:hAnsi="Cambria"/>
          <w:sz w:val="24"/>
          <w:szCs w:val="24"/>
        </w:rPr>
        <w:t xml:space="preserve"> </w:t>
      </w:r>
      <w:r w:rsidR="00192209" w:rsidRPr="00CE342F">
        <w:rPr>
          <w:rFonts w:ascii="Cambria" w:hAnsi="Cambria"/>
          <w:sz w:val="24"/>
          <w:szCs w:val="24"/>
        </w:rPr>
        <w:t xml:space="preserve">osiguranje transparentnosti tržišta nekretnina. </w:t>
      </w:r>
      <w:r w:rsidRPr="00CE342F">
        <w:rPr>
          <w:rFonts w:ascii="Cambria" w:hAnsi="Cambria"/>
          <w:sz w:val="24"/>
          <w:szCs w:val="24"/>
        </w:rPr>
        <w:t xml:space="preserve">Za sve nekretnine koje </w:t>
      </w:r>
      <w:r w:rsidR="00490980" w:rsidRPr="00CE342F">
        <w:rPr>
          <w:rFonts w:ascii="Cambria" w:hAnsi="Cambria"/>
          <w:sz w:val="24"/>
          <w:szCs w:val="24"/>
        </w:rPr>
        <w:t xml:space="preserve">Općina </w:t>
      </w:r>
      <w:r w:rsidR="00B309F0" w:rsidRPr="00CE342F">
        <w:rPr>
          <w:rFonts w:ascii="Cambria" w:eastAsia="Arial" w:hAnsi="Cambria"/>
          <w:sz w:val="24"/>
          <w:szCs w:val="24"/>
        </w:rPr>
        <w:t>Bibinje</w:t>
      </w:r>
      <w:r w:rsidRPr="00CE342F">
        <w:rPr>
          <w:rFonts w:ascii="Cambria" w:hAnsi="Cambria"/>
          <w:sz w:val="24"/>
          <w:szCs w:val="24"/>
        </w:rPr>
        <w:t xml:space="preserve"> namjerava prodavati tijekom godine vršit će se procjena vrijednosti istih.</w:t>
      </w:r>
    </w:p>
    <w:p w14:paraId="2F0C27DD" w14:textId="77777777" w:rsidR="00D9181B" w:rsidRPr="00CE342F" w:rsidRDefault="00D9181B" w:rsidP="00D414F0">
      <w:pPr>
        <w:pStyle w:val="pt-bodytext-000052"/>
        <w:spacing w:after="0" w:afterAutospacing="0" w:line="276" w:lineRule="auto"/>
        <w:ind w:firstLine="567"/>
        <w:jc w:val="both"/>
        <w:rPr>
          <w:rFonts w:ascii="Cambria" w:hAnsi="Cambria"/>
        </w:rPr>
      </w:pPr>
      <w:r w:rsidRPr="00CE342F">
        <w:rPr>
          <w:rStyle w:val="pt-defaultparagraphfont-000025"/>
          <w:rFonts w:ascii="Cambria" w:hAnsi="Cambria"/>
        </w:rPr>
        <w:t xml:space="preserve">Područja upravljanja koja ovaj poseban cilj obuhvaća u Godišnjem planu upravljanja </w:t>
      </w:r>
      <w:r w:rsidR="00490980" w:rsidRPr="00CE342F">
        <w:rPr>
          <w:rStyle w:val="pt-defaultparagraphfont-000025"/>
          <w:rFonts w:ascii="Cambria" w:hAnsi="Cambria"/>
        </w:rPr>
        <w:t>općinskom imovinom</w:t>
      </w:r>
      <w:r w:rsidRPr="00CE342F">
        <w:rPr>
          <w:rStyle w:val="pt-defaultparagraphfont-000025"/>
          <w:rFonts w:ascii="Cambria" w:hAnsi="Cambria"/>
        </w:rPr>
        <w:t xml:space="preserve"> je:</w:t>
      </w:r>
    </w:p>
    <w:p w14:paraId="0062138B" w14:textId="37CD1B70" w:rsidR="0032461C" w:rsidRPr="00CE342F" w:rsidRDefault="0032461C" w:rsidP="00D414F0">
      <w:pPr>
        <w:pStyle w:val="pt-bodytext-000069"/>
        <w:numPr>
          <w:ilvl w:val="0"/>
          <w:numId w:val="16"/>
        </w:numPr>
        <w:spacing w:before="0" w:beforeAutospacing="0" w:after="0" w:afterAutospacing="0" w:line="276" w:lineRule="auto"/>
        <w:ind w:left="567" w:hanging="283"/>
        <w:jc w:val="both"/>
        <w:rPr>
          <w:rStyle w:val="pt-defaultparagraphfont-000025"/>
          <w:rFonts w:ascii="Cambria" w:hAnsi="Cambria"/>
        </w:rPr>
      </w:pPr>
      <w:r w:rsidRPr="00CE342F">
        <w:rPr>
          <w:rStyle w:val="pt-defaultparagraphfont-000025"/>
          <w:rFonts w:ascii="Cambria" w:hAnsi="Cambria"/>
        </w:rPr>
        <w:t xml:space="preserve">utvrđivanje tržišne vrijednosti nekretnina u vlasništvu </w:t>
      </w:r>
      <w:r w:rsidR="00490980" w:rsidRPr="00CE342F">
        <w:rPr>
          <w:rStyle w:val="pt-defaultparagraphfont-000025"/>
          <w:rFonts w:ascii="Cambria" w:hAnsi="Cambria"/>
        </w:rPr>
        <w:t xml:space="preserve">Općine </w:t>
      </w:r>
      <w:r w:rsidR="0051768E" w:rsidRPr="00CE342F">
        <w:rPr>
          <w:rFonts w:ascii="Cambria" w:eastAsia="Arial" w:hAnsi="Cambria"/>
        </w:rPr>
        <w:t>Bibinje</w:t>
      </w:r>
      <w:r w:rsidR="00EE62C9" w:rsidRPr="00CE342F">
        <w:rPr>
          <w:rStyle w:val="pt-defaultparagraphfont-000025"/>
          <w:rFonts w:ascii="Cambria" w:hAnsi="Cambria"/>
        </w:rPr>
        <w:t>,</w:t>
      </w:r>
    </w:p>
    <w:p w14:paraId="4D946F32" w14:textId="77777777" w:rsidR="0032461C" w:rsidRPr="00CE342F" w:rsidRDefault="0032461C" w:rsidP="00D414F0">
      <w:pPr>
        <w:pStyle w:val="pt-bodytext-000069"/>
        <w:numPr>
          <w:ilvl w:val="0"/>
          <w:numId w:val="16"/>
        </w:numPr>
        <w:spacing w:before="0" w:beforeAutospacing="0" w:after="0" w:afterAutospacing="0" w:line="276" w:lineRule="auto"/>
        <w:ind w:left="567" w:hanging="283"/>
        <w:jc w:val="both"/>
        <w:rPr>
          <w:rStyle w:val="pt-defaultparagraphfont-000025"/>
          <w:rFonts w:ascii="Cambria" w:hAnsi="Cambria"/>
        </w:rPr>
      </w:pPr>
      <w:r w:rsidRPr="00CE342F">
        <w:rPr>
          <w:rStyle w:val="pt-defaultparagraphfont-000025"/>
          <w:rFonts w:ascii="Cambria" w:hAnsi="Cambria"/>
        </w:rPr>
        <w:t xml:space="preserve">izrada baze podataka radi osiguranja </w:t>
      </w:r>
      <w:r w:rsidRPr="00CE342F">
        <w:rPr>
          <w:rFonts w:ascii="Cambria" w:hAnsi="Cambria"/>
        </w:rPr>
        <w:t>transparentnosti tržišta nekretnina</w:t>
      </w:r>
      <w:r w:rsidR="00EE62C9" w:rsidRPr="00CE342F">
        <w:rPr>
          <w:rFonts w:ascii="Cambria" w:hAnsi="Cambria"/>
        </w:rPr>
        <w:t>.</w:t>
      </w:r>
    </w:p>
    <w:p w14:paraId="527AB7BE" w14:textId="77777777" w:rsidR="00C15B88" w:rsidRPr="00CE342F" w:rsidRDefault="00C15B88" w:rsidP="00D414F0">
      <w:pPr>
        <w:pStyle w:val="pt-bodytext-000052"/>
        <w:numPr>
          <w:ilvl w:val="0"/>
          <w:numId w:val="4"/>
        </w:numPr>
        <w:ind w:left="567" w:hanging="283"/>
        <w:jc w:val="both"/>
        <w:rPr>
          <w:rFonts w:ascii="Cambria" w:hAnsi="Cambria"/>
          <w:b/>
          <w:bCs/>
        </w:rPr>
      </w:pPr>
      <w:r w:rsidRPr="00CE342F">
        <w:rPr>
          <w:rFonts w:ascii="Cambria" w:hAnsi="Cambria"/>
          <w:b/>
          <w:bCs/>
        </w:rPr>
        <w:t>POSEBAN CILJ 1.4. „</w:t>
      </w:r>
      <w:r w:rsidRPr="00CE342F">
        <w:rPr>
          <w:rFonts w:ascii="Cambria" w:hAnsi="Cambria"/>
          <w:b/>
          <w:bCs/>
          <w:color w:val="000000"/>
        </w:rPr>
        <w:t>USKLAĐENJE I KONTINUIRANO PREDLAGANJE TE DONOŠENJE NOVIH AKATA</w:t>
      </w:r>
      <w:r w:rsidRPr="00CE342F">
        <w:rPr>
          <w:rFonts w:ascii="Cambria" w:hAnsi="Cambria"/>
          <w:b/>
          <w:bCs/>
        </w:rPr>
        <w:t>“ PROVODIT ĆE SE PUTEM SLJEDEĆE MJERE:</w:t>
      </w:r>
    </w:p>
    <w:p w14:paraId="48E7CF70" w14:textId="77777777" w:rsidR="00C15B88" w:rsidRPr="00CE342F" w:rsidRDefault="00580187" w:rsidP="00D414F0">
      <w:pPr>
        <w:pStyle w:val="pt-bodytext-000052"/>
        <w:numPr>
          <w:ilvl w:val="0"/>
          <w:numId w:val="8"/>
        </w:numPr>
        <w:ind w:left="567" w:hanging="283"/>
        <w:jc w:val="both"/>
        <w:rPr>
          <w:rFonts w:ascii="Cambria" w:hAnsi="Cambria"/>
        </w:rPr>
      </w:pPr>
      <w:r w:rsidRPr="00CE342F">
        <w:rPr>
          <w:rFonts w:ascii="Cambria" w:hAnsi="Cambria"/>
        </w:rPr>
        <w:t xml:space="preserve">predlaganje izmjena i dopuna važećih akata te izrade prijedloga novih akata za poboljšanje upravljanja </w:t>
      </w:r>
      <w:r w:rsidR="00490980" w:rsidRPr="00CE342F">
        <w:rPr>
          <w:rStyle w:val="pt-defaultparagraphfont-000025"/>
          <w:rFonts w:ascii="Cambria" w:hAnsi="Cambria"/>
        </w:rPr>
        <w:t>općinskom imovinom</w:t>
      </w:r>
      <w:r w:rsidR="00C15B88" w:rsidRPr="00CE342F">
        <w:rPr>
          <w:rFonts w:ascii="Cambria" w:hAnsi="Cambria"/>
        </w:rPr>
        <w:t>.</w:t>
      </w:r>
    </w:p>
    <w:p w14:paraId="000DC63F" w14:textId="3A15BA4E" w:rsidR="00BD5642" w:rsidRPr="00CE342F" w:rsidRDefault="00D9181B" w:rsidP="00D414F0">
      <w:pPr>
        <w:pStyle w:val="pt-bodytext-000052"/>
        <w:spacing w:line="276" w:lineRule="auto"/>
        <w:ind w:firstLine="567"/>
        <w:jc w:val="both"/>
        <w:rPr>
          <w:rStyle w:val="pt-defaultparagraphfont-000025"/>
          <w:rFonts w:ascii="Cambria" w:hAnsi="Cambria"/>
        </w:rPr>
      </w:pPr>
      <w:r w:rsidRPr="00CE342F">
        <w:rPr>
          <w:rStyle w:val="pt-defaultparagraphfont-000025"/>
          <w:rFonts w:ascii="Cambria" w:hAnsi="Cambria"/>
        </w:rPr>
        <w:t xml:space="preserve">U definiranju posebnog cilja </w:t>
      </w:r>
      <w:r w:rsidR="00B253E1" w:rsidRPr="00CE342F">
        <w:rPr>
          <w:rFonts w:ascii="Cambria" w:hAnsi="Cambria"/>
        </w:rPr>
        <w:t>„</w:t>
      </w:r>
      <w:r w:rsidR="00B253E1" w:rsidRPr="00CE342F">
        <w:rPr>
          <w:rFonts w:ascii="Cambria" w:hAnsi="Cambria"/>
          <w:color w:val="000000"/>
        </w:rPr>
        <w:t>Usklađenje i kontinuirano predlaganje te donošenje novih akata</w:t>
      </w:r>
      <w:r w:rsidR="00B253E1" w:rsidRPr="00CE342F">
        <w:rPr>
          <w:rFonts w:ascii="Cambria" w:hAnsi="Cambria"/>
        </w:rPr>
        <w:t xml:space="preserve">“ </w:t>
      </w:r>
      <w:r w:rsidR="00B253E1" w:rsidRPr="00CE342F">
        <w:rPr>
          <w:rStyle w:val="pt-defaultparagraphfont-000025"/>
          <w:rFonts w:ascii="Cambria" w:hAnsi="Cambria"/>
        </w:rPr>
        <w:t>polazi se od važnosti adekvatne regulacije</w:t>
      </w:r>
      <w:r w:rsidRPr="00CE342F">
        <w:rPr>
          <w:rStyle w:val="pt-defaultparagraphfont-000025"/>
          <w:rFonts w:ascii="Cambria" w:hAnsi="Cambria"/>
        </w:rPr>
        <w:t xml:space="preserve"> upravljanja </w:t>
      </w:r>
      <w:r w:rsidR="00B253E1" w:rsidRPr="00CE342F">
        <w:rPr>
          <w:rStyle w:val="pt-defaultparagraphfont-000025"/>
          <w:rFonts w:ascii="Cambria" w:hAnsi="Cambria"/>
        </w:rPr>
        <w:t xml:space="preserve">i raspolaganja </w:t>
      </w:r>
      <w:r w:rsidRPr="00CE342F">
        <w:rPr>
          <w:rStyle w:val="pt-defaultparagraphfont-000025"/>
          <w:rFonts w:ascii="Cambria" w:hAnsi="Cambria"/>
        </w:rPr>
        <w:t xml:space="preserve">imovinom u vlasništvu </w:t>
      </w:r>
      <w:r w:rsidR="00490980" w:rsidRPr="00CE342F">
        <w:rPr>
          <w:rStyle w:val="pt-defaultparagraphfont-000025"/>
          <w:rFonts w:ascii="Cambria" w:hAnsi="Cambria"/>
        </w:rPr>
        <w:t xml:space="preserve">Općine </w:t>
      </w:r>
      <w:r w:rsidR="0051768E" w:rsidRPr="00CE342F">
        <w:rPr>
          <w:rFonts w:ascii="Cambria" w:eastAsia="Arial" w:hAnsi="Cambria"/>
        </w:rPr>
        <w:t>Bibinje</w:t>
      </w:r>
      <w:r w:rsidR="00B253E1" w:rsidRPr="00CE342F">
        <w:rPr>
          <w:rStyle w:val="pt-defaultparagraphfont-000025"/>
          <w:rFonts w:ascii="Cambria" w:hAnsi="Cambria"/>
        </w:rPr>
        <w:t xml:space="preserve"> </w:t>
      </w:r>
      <w:r w:rsidR="00400524" w:rsidRPr="00CE342F">
        <w:rPr>
          <w:rStyle w:val="pt-defaultparagraphfont-000025"/>
          <w:rFonts w:ascii="Cambria" w:hAnsi="Cambria"/>
        </w:rPr>
        <w:t xml:space="preserve">te </w:t>
      </w:r>
      <w:r w:rsidRPr="00CE342F">
        <w:rPr>
          <w:rStyle w:val="pt-defaultparagraphfont-000025"/>
          <w:rFonts w:ascii="Cambria" w:hAnsi="Cambria"/>
        </w:rPr>
        <w:t xml:space="preserve">potrebe za </w:t>
      </w:r>
      <w:r w:rsidR="00400524" w:rsidRPr="00CE342F">
        <w:rPr>
          <w:rStyle w:val="pt-defaultparagraphfont-000025"/>
          <w:rFonts w:ascii="Cambria" w:hAnsi="Cambria"/>
        </w:rPr>
        <w:t>efikasnim, pojednostavljeni</w:t>
      </w:r>
      <w:r w:rsidRPr="00CE342F">
        <w:rPr>
          <w:rStyle w:val="pt-defaultparagraphfont-000025"/>
          <w:rFonts w:ascii="Cambria" w:hAnsi="Cambria"/>
        </w:rPr>
        <w:t xml:space="preserve">m </w:t>
      </w:r>
      <w:r w:rsidR="00102DF7" w:rsidRPr="00CE342F">
        <w:rPr>
          <w:rStyle w:val="pt-defaultparagraphfont-000025"/>
          <w:rFonts w:ascii="Cambria" w:hAnsi="Cambria"/>
        </w:rPr>
        <w:t xml:space="preserve">i </w:t>
      </w:r>
      <w:r w:rsidR="00093454" w:rsidRPr="00CE342F">
        <w:rPr>
          <w:rStyle w:val="pt-defaultparagraphfont-000025"/>
          <w:rFonts w:ascii="Cambria" w:hAnsi="Cambria"/>
        </w:rPr>
        <w:t>transparentnim</w:t>
      </w:r>
      <w:r w:rsidRPr="00CE342F">
        <w:rPr>
          <w:rStyle w:val="pt-defaultparagraphfont-000025"/>
          <w:rFonts w:ascii="Cambria" w:hAnsi="Cambria"/>
        </w:rPr>
        <w:t xml:space="preserve"> postupa</w:t>
      </w:r>
      <w:r w:rsidR="00400524" w:rsidRPr="00CE342F">
        <w:rPr>
          <w:rStyle w:val="pt-defaultparagraphfont-000025"/>
          <w:rFonts w:ascii="Cambria" w:hAnsi="Cambria"/>
        </w:rPr>
        <w:t>njem</w:t>
      </w:r>
      <w:r w:rsidRPr="00CE342F">
        <w:rPr>
          <w:rStyle w:val="pt-defaultparagraphfont-000025"/>
          <w:rFonts w:ascii="Cambria" w:hAnsi="Cambria"/>
        </w:rPr>
        <w:t xml:space="preserve"> </w:t>
      </w:r>
      <w:r w:rsidR="007F6A3E" w:rsidRPr="00CE342F">
        <w:rPr>
          <w:rStyle w:val="pt-defaultparagraphfont-000025"/>
          <w:rFonts w:ascii="Cambria" w:hAnsi="Cambria"/>
        </w:rPr>
        <w:t xml:space="preserve">u okviru </w:t>
      </w:r>
      <w:r w:rsidRPr="00CE342F">
        <w:rPr>
          <w:rStyle w:val="pt-defaultparagraphfont-000025"/>
          <w:rFonts w:ascii="Cambria" w:hAnsi="Cambria"/>
        </w:rPr>
        <w:t xml:space="preserve">raspolaganja </w:t>
      </w:r>
      <w:r w:rsidR="00490980" w:rsidRPr="00CE342F">
        <w:rPr>
          <w:rStyle w:val="pt-defaultparagraphfont-000025"/>
          <w:rFonts w:ascii="Cambria" w:hAnsi="Cambria"/>
        </w:rPr>
        <w:t>općinskom imovinom</w:t>
      </w:r>
      <w:r w:rsidRPr="00CE342F">
        <w:rPr>
          <w:rStyle w:val="pt-defaultparagraphfont-000025"/>
          <w:rFonts w:ascii="Cambria" w:hAnsi="Cambria"/>
        </w:rPr>
        <w:t xml:space="preserve">. </w:t>
      </w:r>
      <w:r w:rsidR="002B07B6" w:rsidRPr="00CE342F">
        <w:rPr>
          <w:rStyle w:val="pt-defaultparagraphfont-000025"/>
          <w:rFonts w:ascii="Cambria" w:hAnsi="Cambria"/>
        </w:rPr>
        <w:t>Radi se o kontinuiranom</w:t>
      </w:r>
      <w:r w:rsidRPr="00CE342F">
        <w:rPr>
          <w:rStyle w:val="pt-defaultparagraphfont-000025"/>
          <w:rFonts w:ascii="Cambria" w:hAnsi="Cambria"/>
        </w:rPr>
        <w:t xml:space="preserve"> proces</w:t>
      </w:r>
      <w:r w:rsidR="002B07B6" w:rsidRPr="00CE342F">
        <w:rPr>
          <w:rStyle w:val="pt-defaultparagraphfont-000025"/>
          <w:rFonts w:ascii="Cambria" w:hAnsi="Cambria"/>
        </w:rPr>
        <w:t>u</w:t>
      </w:r>
      <w:r w:rsidRPr="00CE342F">
        <w:rPr>
          <w:rStyle w:val="pt-defaultparagraphfont-000025"/>
          <w:rFonts w:ascii="Cambria" w:hAnsi="Cambria"/>
        </w:rPr>
        <w:t xml:space="preserve">, </w:t>
      </w:r>
      <w:r w:rsidR="002B07B6" w:rsidRPr="00CE342F">
        <w:rPr>
          <w:rStyle w:val="pt-defaultparagraphfont-000025"/>
          <w:rFonts w:ascii="Cambria" w:hAnsi="Cambria"/>
        </w:rPr>
        <w:t>koji nameće</w:t>
      </w:r>
      <w:r w:rsidRPr="00CE342F">
        <w:rPr>
          <w:rStyle w:val="pt-defaultparagraphfont-000025"/>
          <w:rFonts w:ascii="Cambria" w:hAnsi="Cambria"/>
        </w:rPr>
        <w:t xml:space="preserve"> </w:t>
      </w:r>
      <w:r w:rsidR="002B07B6" w:rsidRPr="00CE342F">
        <w:rPr>
          <w:rStyle w:val="pt-defaultparagraphfont-000025"/>
          <w:rFonts w:ascii="Cambria" w:hAnsi="Cambria"/>
        </w:rPr>
        <w:t>potrebu za</w:t>
      </w:r>
      <w:r w:rsidRPr="00CE342F">
        <w:rPr>
          <w:rStyle w:val="pt-defaultparagraphfont-000025"/>
          <w:rFonts w:ascii="Cambria" w:hAnsi="Cambria"/>
        </w:rPr>
        <w:t xml:space="preserve"> </w:t>
      </w:r>
      <w:r w:rsidR="002B07B6" w:rsidRPr="00CE342F">
        <w:rPr>
          <w:rStyle w:val="pt-defaultparagraphfont-000025"/>
          <w:rFonts w:ascii="Cambria" w:hAnsi="Cambria"/>
        </w:rPr>
        <w:t>dosljednom analizom</w:t>
      </w:r>
      <w:r w:rsidRPr="00CE342F">
        <w:rPr>
          <w:rStyle w:val="pt-defaultparagraphfont-000025"/>
          <w:rFonts w:ascii="Cambria" w:hAnsi="Cambria"/>
        </w:rPr>
        <w:t xml:space="preserve"> postojećeg stanja </w:t>
      </w:r>
      <w:r w:rsidR="002B07B6" w:rsidRPr="00CE342F">
        <w:rPr>
          <w:rStyle w:val="pt-defaultparagraphfont-000025"/>
          <w:rFonts w:ascii="Cambria" w:hAnsi="Cambria"/>
        </w:rPr>
        <w:t>te provedbom</w:t>
      </w:r>
      <w:r w:rsidRPr="00CE342F">
        <w:rPr>
          <w:rStyle w:val="pt-defaultparagraphfont-000025"/>
          <w:rFonts w:ascii="Cambria" w:hAnsi="Cambria"/>
        </w:rPr>
        <w:t xml:space="preserve"> </w:t>
      </w:r>
      <w:r w:rsidR="002B07B6" w:rsidRPr="00CE342F">
        <w:rPr>
          <w:rStyle w:val="pt-defaultparagraphfont-000025"/>
          <w:rFonts w:ascii="Cambria" w:hAnsi="Cambria"/>
        </w:rPr>
        <w:t>stalne regulacije</w:t>
      </w:r>
      <w:r w:rsidRPr="00CE342F">
        <w:rPr>
          <w:rStyle w:val="pt-defaultparagraphfont-000025"/>
          <w:rFonts w:ascii="Cambria" w:hAnsi="Cambria"/>
        </w:rPr>
        <w:t xml:space="preserve"> u svrhu aktivacije </w:t>
      </w:r>
      <w:r w:rsidR="002B07B6" w:rsidRPr="00CE342F">
        <w:rPr>
          <w:rStyle w:val="pt-defaultparagraphfont-000025"/>
          <w:rFonts w:ascii="Cambria" w:hAnsi="Cambria"/>
        </w:rPr>
        <w:t xml:space="preserve">neaktivne </w:t>
      </w:r>
      <w:r w:rsidR="00490980" w:rsidRPr="00CE342F">
        <w:rPr>
          <w:rStyle w:val="pt-defaultparagraphfont-000025"/>
          <w:rFonts w:ascii="Cambria" w:hAnsi="Cambria"/>
        </w:rPr>
        <w:t>općinske imovine</w:t>
      </w:r>
      <w:r w:rsidRPr="00CE342F">
        <w:rPr>
          <w:rStyle w:val="pt-defaultparagraphfont-000025"/>
          <w:rFonts w:ascii="Cambria" w:hAnsi="Cambria"/>
        </w:rPr>
        <w:t>.</w:t>
      </w:r>
    </w:p>
    <w:p w14:paraId="2B7B0819" w14:textId="77777777" w:rsidR="00102DF7" w:rsidRPr="00CE342F" w:rsidRDefault="00102DF7" w:rsidP="00D414F0">
      <w:pPr>
        <w:pStyle w:val="pt-bodytext-000052"/>
        <w:spacing w:after="0" w:afterAutospacing="0" w:line="276" w:lineRule="auto"/>
        <w:ind w:firstLine="567"/>
        <w:jc w:val="both"/>
        <w:rPr>
          <w:rFonts w:ascii="Cambria" w:hAnsi="Cambria"/>
        </w:rPr>
      </w:pPr>
      <w:r w:rsidRPr="00CE342F">
        <w:rPr>
          <w:rStyle w:val="pt-defaultparagraphfont-000025"/>
          <w:rFonts w:ascii="Cambria" w:hAnsi="Cambria"/>
        </w:rPr>
        <w:t xml:space="preserve">Područja upravljanja koja ovaj poseban cilj obuhvaća u Godišnjem planu upravljanja </w:t>
      </w:r>
      <w:r w:rsidR="00490980" w:rsidRPr="00CE342F">
        <w:rPr>
          <w:rStyle w:val="pt-defaultparagraphfont-000025"/>
          <w:rFonts w:ascii="Cambria" w:hAnsi="Cambria"/>
        </w:rPr>
        <w:t>općinskom imovinom</w:t>
      </w:r>
      <w:r w:rsidRPr="00CE342F">
        <w:rPr>
          <w:rStyle w:val="pt-defaultparagraphfont-000025"/>
          <w:rFonts w:ascii="Cambria" w:hAnsi="Cambria"/>
        </w:rPr>
        <w:t xml:space="preserve"> je:</w:t>
      </w:r>
    </w:p>
    <w:p w14:paraId="29F27D2D" w14:textId="77777777" w:rsidR="00102DF7" w:rsidRPr="00CE342F" w:rsidRDefault="00D9181B" w:rsidP="00D414F0">
      <w:pPr>
        <w:pStyle w:val="pt-bodytext-000052"/>
        <w:numPr>
          <w:ilvl w:val="0"/>
          <w:numId w:val="17"/>
        </w:numPr>
        <w:spacing w:before="0" w:beforeAutospacing="0" w:after="0" w:afterAutospacing="0" w:line="276" w:lineRule="auto"/>
        <w:ind w:left="567" w:hanging="283"/>
        <w:jc w:val="both"/>
        <w:rPr>
          <w:rStyle w:val="pt-defaultparagraphfont-000025"/>
          <w:rFonts w:ascii="Cambria" w:hAnsi="Cambria"/>
        </w:rPr>
      </w:pPr>
      <w:r w:rsidRPr="00CE342F">
        <w:rPr>
          <w:rStyle w:val="pt-defaultparagraphfont-000025"/>
          <w:rFonts w:ascii="Cambria" w:hAnsi="Cambria"/>
        </w:rPr>
        <w:t xml:space="preserve">otklanjanje nedostataka u </w:t>
      </w:r>
      <w:r w:rsidR="00102DF7" w:rsidRPr="00CE342F">
        <w:rPr>
          <w:rStyle w:val="pt-defaultparagraphfont-000025"/>
          <w:rFonts w:ascii="Cambria" w:hAnsi="Cambria"/>
        </w:rPr>
        <w:t xml:space="preserve">postupanju s </w:t>
      </w:r>
      <w:r w:rsidR="00490980" w:rsidRPr="00CE342F">
        <w:rPr>
          <w:rStyle w:val="pt-defaultparagraphfont-000025"/>
          <w:rFonts w:ascii="Cambria" w:hAnsi="Cambria"/>
        </w:rPr>
        <w:t>općinskom imovinom</w:t>
      </w:r>
      <w:r w:rsidRPr="00CE342F">
        <w:rPr>
          <w:rStyle w:val="pt-defaultparagraphfont-000025"/>
          <w:rFonts w:ascii="Cambria" w:hAnsi="Cambria"/>
        </w:rPr>
        <w:t>,</w:t>
      </w:r>
    </w:p>
    <w:p w14:paraId="56B90382" w14:textId="77777777" w:rsidR="00102DF7" w:rsidRPr="00CE342F" w:rsidRDefault="00D9181B" w:rsidP="00D414F0">
      <w:pPr>
        <w:pStyle w:val="pt-bodytext-000052"/>
        <w:numPr>
          <w:ilvl w:val="0"/>
          <w:numId w:val="17"/>
        </w:numPr>
        <w:spacing w:before="0" w:beforeAutospacing="0" w:after="0" w:afterAutospacing="0" w:line="276" w:lineRule="auto"/>
        <w:ind w:left="567" w:hanging="283"/>
        <w:jc w:val="both"/>
        <w:rPr>
          <w:rStyle w:val="pt-defaultparagraphfont-000025"/>
          <w:rFonts w:ascii="Cambria" w:hAnsi="Cambria"/>
        </w:rPr>
      </w:pPr>
      <w:r w:rsidRPr="00CE342F">
        <w:rPr>
          <w:rStyle w:val="pt-defaultparagraphfont-000025"/>
          <w:rFonts w:ascii="Cambria" w:hAnsi="Cambria"/>
        </w:rPr>
        <w:t xml:space="preserve">uočavanje i </w:t>
      </w:r>
      <w:r w:rsidR="00102DF7" w:rsidRPr="00CE342F">
        <w:rPr>
          <w:rStyle w:val="pt-defaultparagraphfont-000025"/>
          <w:rFonts w:ascii="Cambria" w:hAnsi="Cambria"/>
        </w:rPr>
        <w:t>otklanjanje</w:t>
      </w:r>
      <w:r w:rsidRPr="00CE342F">
        <w:rPr>
          <w:rStyle w:val="pt-defaultparagraphfont-000025"/>
          <w:rFonts w:ascii="Cambria" w:hAnsi="Cambria"/>
        </w:rPr>
        <w:t xml:space="preserve"> dupliciranja poslova i preklapanja ovlasti</w:t>
      </w:r>
      <w:r w:rsidR="00EE62C9" w:rsidRPr="00CE342F">
        <w:rPr>
          <w:rStyle w:val="pt-defaultparagraphfont-000025"/>
          <w:rFonts w:ascii="Cambria" w:hAnsi="Cambria"/>
        </w:rPr>
        <w:t>,</w:t>
      </w:r>
    </w:p>
    <w:p w14:paraId="12C87C1A" w14:textId="77777777" w:rsidR="00D9181B" w:rsidRPr="00CE342F" w:rsidRDefault="00D9181B" w:rsidP="00D414F0">
      <w:pPr>
        <w:pStyle w:val="pt-bodytext-000052"/>
        <w:numPr>
          <w:ilvl w:val="0"/>
          <w:numId w:val="17"/>
        </w:numPr>
        <w:spacing w:before="0" w:beforeAutospacing="0" w:after="0" w:afterAutospacing="0" w:line="276" w:lineRule="auto"/>
        <w:ind w:left="567" w:hanging="283"/>
        <w:jc w:val="both"/>
        <w:rPr>
          <w:rFonts w:ascii="Cambria" w:hAnsi="Cambria"/>
        </w:rPr>
      </w:pPr>
      <w:r w:rsidRPr="00CE342F">
        <w:rPr>
          <w:rStyle w:val="pt-defaultparagraphfont-000025"/>
          <w:rFonts w:ascii="Cambria" w:hAnsi="Cambria"/>
        </w:rPr>
        <w:t xml:space="preserve">povećanje efikasnosti </w:t>
      </w:r>
      <w:r w:rsidR="00102DF7" w:rsidRPr="00CE342F">
        <w:rPr>
          <w:rStyle w:val="pt-defaultparagraphfont-000025"/>
          <w:rFonts w:ascii="Cambria" w:hAnsi="Cambria"/>
        </w:rPr>
        <w:t>upravljanja</w:t>
      </w:r>
      <w:r w:rsidRPr="00CE342F">
        <w:rPr>
          <w:rStyle w:val="pt-defaultparagraphfont-000025"/>
          <w:rFonts w:ascii="Cambria" w:hAnsi="Cambria"/>
        </w:rPr>
        <w:t xml:space="preserve"> </w:t>
      </w:r>
      <w:r w:rsidR="00490980" w:rsidRPr="00CE342F">
        <w:rPr>
          <w:rStyle w:val="pt-defaultparagraphfont-000025"/>
          <w:rFonts w:ascii="Cambria" w:hAnsi="Cambria"/>
        </w:rPr>
        <w:t>općinskom imovinom</w:t>
      </w:r>
      <w:r w:rsidR="00EE62C9" w:rsidRPr="00CE342F">
        <w:rPr>
          <w:rStyle w:val="pt-defaultparagraphfont-000025"/>
          <w:rFonts w:ascii="Cambria" w:hAnsi="Cambria"/>
        </w:rPr>
        <w:t>.</w:t>
      </w:r>
    </w:p>
    <w:p w14:paraId="5423B70C" w14:textId="77777777" w:rsidR="003B67A8" w:rsidRPr="00CE342F" w:rsidRDefault="003B67A8">
      <w:pPr>
        <w:rPr>
          <w:rFonts w:ascii="Cambria" w:eastAsia="Times New Roman" w:hAnsi="Cambria" w:cs="Times New Roman"/>
          <w:b/>
          <w:bCs/>
          <w:sz w:val="24"/>
          <w:szCs w:val="24"/>
        </w:rPr>
      </w:pPr>
      <w:r w:rsidRPr="00CE342F">
        <w:rPr>
          <w:rFonts w:ascii="Cambria" w:hAnsi="Cambria"/>
          <w:b/>
          <w:bCs/>
        </w:rPr>
        <w:br w:type="page"/>
      </w:r>
    </w:p>
    <w:p w14:paraId="304DBE2C" w14:textId="0330F825" w:rsidR="00D12D2B" w:rsidRPr="00CE342F" w:rsidRDefault="00D12D2B" w:rsidP="00985379">
      <w:pPr>
        <w:pStyle w:val="pt-bodytext-000074"/>
        <w:numPr>
          <w:ilvl w:val="0"/>
          <w:numId w:val="4"/>
        </w:numPr>
        <w:spacing w:after="0" w:afterAutospacing="0"/>
        <w:ind w:left="567" w:hanging="283"/>
        <w:jc w:val="both"/>
        <w:rPr>
          <w:rFonts w:ascii="Cambria" w:hAnsi="Cambria"/>
          <w:b/>
          <w:bCs/>
        </w:rPr>
      </w:pPr>
      <w:r w:rsidRPr="00CE342F">
        <w:rPr>
          <w:rFonts w:ascii="Cambria" w:hAnsi="Cambria"/>
          <w:b/>
          <w:bCs/>
        </w:rPr>
        <w:lastRenderedPageBreak/>
        <w:t>POSEBAN CILJ 1.5. „</w:t>
      </w:r>
      <w:r w:rsidRPr="00CE342F">
        <w:rPr>
          <w:rFonts w:ascii="Cambria" w:hAnsi="Cambria"/>
          <w:b/>
          <w:bCs/>
          <w:color w:val="000000"/>
        </w:rPr>
        <w:t xml:space="preserve">USTROJ, VOĐENJE I REDOVNO AŽURIRANJE INTERNE EVIDENCIJE </w:t>
      </w:r>
      <w:r w:rsidR="00490980" w:rsidRPr="00CE342F">
        <w:rPr>
          <w:rFonts w:ascii="Cambria" w:hAnsi="Cambria"/>
          <w:b/>
          <w:bCs/>
          <w:color w:val="000000"/>
        </w:rPr>
        <w:t>OPĆINSKE IMOVINE</w:t>
      </w:r>
      <w:r w:rsidRPr="00CE342F">
        <w:rPr>
          <w:rFonts w:ascii="Cambria" w:hAnsi="Cambria"/>
          <w:b/>
          <w:bCs/>
          <w:color w:val="000000"/>
        </w:rPr>
        <w:t xml:space="preserve"> KOJOM UPRAVLJA </w:t>
      </w:r>
      <w:r w:rsidR="00490980" w:rsidRPr="00CE342F">
        <w:rPr>
          <w:rFonts w:ascii="Cambria" w:hAnsi="Cambria"/>
          <w:b/>
          <w:bCs/>
          <w:color w:val="000000"/>
        </w:rPr>
        <w:t xml:space="preserve">OPĆINA </w:t>
      </w:r>
      <w:r w:rsidR="0051768E" w:rsidRPr="00CE342F">
        <w:rPr>
          <w:rFonts w:ascii="Cambria" w:hAnsi="Cambria"/>
          <w:b/>
          <w:bCs/>
          <w:color w:val="000000"/>
        </w:rPr>
        <w:t>BIBINJE</w:t>
      </w:r>
      <w:r w:rsidRPr="00CE342F">
        <w:rPr>
          <w:rFonts w:ascii="Cambria" w:hAnsi="Cambria"/>
          <w:b/>
          <w:bCs/>
        </w:rPr>
        <w:t>“ PROVODIT ĆE SE PUTEM SLJEDEĆIH MJERA:</w:t>
      </w:r>
    </w:p>
    <w:p w14:paraId="318577D3" w14:textId="7F365AF8" w:rsidR="00D12D2B" w:rsidRPr="00CE342F" w:rsidRDefault="00D12D2B" w:rsidP="00985379">
      <w:pPr>
        <w:pStyle w:val="pt-bodytext-000074"/>
        <w:numPr>
          <w:ilvl w:val="0"/>
          <w:numId w:val="18"/>
        </w:numPr>
        <w:ind w:left="567" w:hanging="283"/>
        <w:jc w:val="both"/>
        <w:rPr>
          <w:rFonts w:ascii="Cambria" w:hAnsi="Cambria"/>
        </w:rPr>
      </w:pPr>
      <w:r w:rsidRPr="00CE342F">
        <w:rPr>
          <w:rFonts w:ascii="Cambria" w:hAnsi="Cambria"/>
        </w:rPr>
        <w:t xml:space="preserve">funkcionalna uspostava Evidencije imovine </w:t>
      </w:r>
      <w:r w:rsidR="00490980" w:rsidRPr="00CE342F">
        <w:rPr>
          <w:rFonts w:ascii="Cambria" w:hAnsi="Cambria"/>
        </w:rPr>
        <w:t xml:space="preserve">Općine </w:t>
      </w:r>
      <w:r w:rsidR="00B309F0" w:rsidRPr="00CE342F">
        <w:rPr>
          <w:rFonts w:ascii="Cambria" w:hAnsi="Cambria"/>
        </w:rPr>
        <w:t>Bibinje</w:t>
      </w:r>
      <w:r w:rsidR="00EE62C9" w:rsidRPr="00CE342F">
        <w:rPr>
          <w:rFonts w:ascii="Cambria" w:hAnsi="Cambria"/>
        </w:rPr>
        <w:t>,</w:t>
      </w:r>
    </w:p>
    <w:p w14:paraId="6852AB52" w14:textId="15751914" w:rsidR="00D12D2B" w:rsidRPr="00CE342F" w:rsidRDefault="00D12D2B" w:rsidP="00985379">
      <w:pPr>
        <w:pStyle w:val="pt-bodytext-000074"/>
        <w:numPr>
          <w:ilvl w:val="0"/>
          <w:numId w:val="18"/>
        </w:numPr>
        <w:ind w:left="567" w:hanging="283"/>
        <w:jc w:val="both"/>
        <w:rPr>
          <w:rFonts w:ascii="Cambria" w:hAnsi="Cambria"/>
        </w:rPr>
      </w:pPr>
      <w:r w:rsidRPr="00CE342F">
        <w:rPr>
          <w:rFonts w:ascii="Cambria" w:hAnsi="Cambria"/>
        </w:rPr>
        <w:t>dostavljanje podataka i promjena predmetnih podataka u Središnji registar državne imovine</w:t>
      </w:r>
      <w:r w:rsidR="00EE62C9" w:rsidRPr="00CE342F">
        <w:rPr>
          <w:rFonts w:ascii="Cambria" w:hAnsi="Cambria"/>
        </w:rPr>
        <w:t>.</w:t>
      </w:r>
    </w:p>
    <w:p w14:paraId="4683688B" w14:textId="74E8AB68" w:rsidR="00542E89" w:rsidRPr="00CE342F" w:rsidRDefault="00D9181B" w:rsidP="00D414F0">
      <w:pPr>
        <w:pStyle w:val="pt-bodytext-000074"/>
        <w:tabs>
          <w:tab w:val="left" w:pos="9072"/>
        </w:tabs>
        <w:spacing w:before="0" w:beforeAutospacing="0" w:after="240" w:afterAutospacing="0" w:line="276" w:lineRule="auto"/>
        <w:ind w:firstLine="567"/>
        <w:jc w:val="both"/>
        <w:rPr>
          <w:rStyle w:val="pt-defaultparagraphfont-000030"/>
          <w:rFonts w:ascii="Cambria" w:hAnsi="Cambria"/>
        </w:rPr>
      </w:pPr>
      <w:r w:rsidRPr="00CE342F">
        <w:rPr>
          <w:rStyle w:val="pt-defaultparagraphfont-000025"/>
          <w:rFonts w:ascii="Cambria" w:hAnsi="Cambria"/>
        </w:rPr>
        <w:t xml:space="preserve">U definiranju posebnog cilja </w:t>
      </w:r>
      <w:r w:rsidR="0039520B" w:rsidRPr="00CE342F">
        <w:rPr>
          <w:rFonts w:ascii="Cambria" w:hAnsi="Cambria"/>
        </w:rPr>
        <w:t>„</w:t>
      </w:r>
      <w:r w:rsidR="0039520B" w:rsidRPr="00CE342F">
        <w:rPr>
          <w:rFonts w:ascii="Cambria" w:hAnsi="Cambria"/>
          <w:color w:val="000000"/>
        </w:rPr>
        <w:t xml:space="preserve">Ustroj, vođenje i redovno ažuriranje interne evidencije </w:t>
      </w:r>
      <w:r w:rsidR="00490980" w:rsidRPr="00CE342F">
        <w:rPr>
          <w:rFonts w:ascii="Cambria" w:hAnsi="Cambria"/>
          <w:color w:val="000000"/>
        </w:rPr>
        <w:t>općinske imovine</w:t>
      </w:r>
      <w:r w:rsidR="0039520B" w:rsidRPr="00CE342F">
        <w:rPr>
          <w:rFonts w:ascii="Cambria" w:hAnsi="Cambria"/>
          <w:color w:val="000000"/>
        </w:rPr>
        <w:t xml:space="preserve"> kojom upravlja </w:t>
      </w:r>
      <w:r w:rsidR="00490980" w:rsidRPr="00CE342F">
        <w:rPr>
          <w:rFonts w:ascii="Cambria" w:hAnsi="Cambria"/>
          <w:color w:val="000000"/>
        </w:rPr>
        <w:t xml:space="preserve">Općina </w:t>
      </w:r>
      <w:r w:rsidR="00B309F0" w:rsidRPr="00CE342F">
        <w:rPr>
          <w:rFonts w:ascii="Cambria" w:hAnsi="Cambria"/>
        </w:rPr>
        <w:t>Bibinje</w:t>
      </w:r>
      <w:r w:rsidRPr="00CE342F">
        <w:rPr>
          <w:rStyle w:val="pt-defaultparagraphfont-000025"/>
          <w:rFonts w:ascii="Cambria" w:hAnsi="Cambria"/>
        </w:rPr>
        <w:t xml:space="preserve">“ </w:t>
      </w:r>
      <w:r w:rsidR="00D1086C" w:rsidRPr="00CE342F">
        <w:rPr>
          <w:rStyle w:val="pt-defaultparagraphfont-000025"/>
          <w:rFonts w:ascii="Cambria" w:hAnsi="Cambria"/>
        </w:rPr>
        <w:t xml:space="preserve">interna evidencija imovine omogućava </w:t>
      </w:r>
      <w:r w:rsidR="00D1086C" w:rsidRPr="00CE342F">
        <w:rPr>
          <w:rFonts w:ascii="Cambria" w:hAnsi="Cambria"/>
          <w:bCs/>
        </w:rPr>
        <w:t>sveobuhvatnost autentičnih i redovito ažuriranih pravnih, fizičkih, ekonomskih i financijskih podataka o imovini.</w:t>
      </w:r>
      <w:r w:rsidR="00A245D5" w:rsidRPr="00CE342F">
        <w:rPr>
          <w:rFonts w:ascii="Cambria" w:hAnsi="Cambria"/>
        </w:rPr>
        <w:t xml:space="preserve"> Interna evidencija </w:t>
      </w:r>
      <w:r w:rsidR="00490980" w:rsidRPr="00CE342F">
        <w:rPr>
          <w:rFonts w:ascii="Cambria" w:hAnsi="Cambria"/>
        </w:rPr>
        <w:t>općinske imovine</w:t>
      </w:r>
      <w:r w:rsidR="00A245D5" w:rsidRPr="00CE342F">
        <w:rPr>
          <w:rFonts w:ascii="Cambria" w:hAnsi="Cambria"/>
        </w:rPr>
        <w:t xml:space="preserve"> kao upravljački sustav koji omogućava kvalitetno i razvidno donošenje odluka o načinima upravljanja </w:t>
      </w:r>
      <w:r w:rsidR="00490980" w:rsidRPr="00CE342F">
        <w:rPr>
          <w:rFonts w:ascii="Cambria" w:hAnsi="Cambria"/>
        </w:rPr>
        <w:t>općinskom imovinom</w:t>
      </w:r>
      <w:r w:rsidR="00A245D5" w:rsidRPr="00CE342F">
        <w:rPr>
          <w:rFonts w:ascii="Cambria" w:hAnsi="Cambria"/>
        </w:rPr>
        <w:t xml:space="preserve"> kojom upravlja </w:t>
      </w:r>
      <w:r w:rsidR="00490980" w:rsidRPr="00CE342F">
        <w:rPr>
          <w:rFonts w:ascii="Cambria" w:hAnsi="Cambria"/>
        </w:rPr>
        <w:t xml:space="preserve">Općina </w:t>
      </w:r>
      <w:r w:rsidR="00B309F0" w:rsidRPr="00CE342F">
        <w:rPr>
          <w:rFonts w:ascii="Cambria" w:hAnsi="Cambria"/>
        </w:rPr>
        <w:t>Bibinje</w:t>
      </w:r>
      <w:r w:rsidR="00A245D5" w:rsidRPr="00CE342F">
        <w:rPr>
          <w:rFonts w:ascii="Cambria" w:hAnsi="Cambria"/>
        </w:rPr>
        <w:t>, Internetska dostupnost i transparentnost u upravljanju imovinom te Javnom objavom ostvarit će se b</w:t>
      </w:r>
      <w:r w:rsidR="00EA6C6D" w:rsidRPr="00CE342F">
        <w:rPr>
          <w:rFonts w:ascii="Cambria" w:hAnsi="Cambria"/>
        </w:rPr>
        <w:t>olji nadzor nad stanjem imovine</w:t>
      </w:r>
      <w:r w:rsidR="00A245D5" w:rsidRPr="00CE342F">
        <w:rPr>
          <w:rFonts w:ascii="Cambria" w:hAnsi="Cambria"/>
        </w:rPr>
        <w:t xml:space="preserve"> kojom </w:t>
      </w:r>
      <w:r w:rsidR="00490980" w:rsidRPr="00CE342F">
        <w:rPr>
          <w:rFonts w:ascii="Cambria" w:hAnsi="Cambria"/>
        </w:rPr>
        <w:t xml:space="preserve">Općina </w:t>
      </w:r>
      <w:r w:rsidR="00B309F0" w:rsidRPr="00CE342F">
        <w:rPr>
          <w:rFonts w:ascii="Cambria" w:hAnsi="Cambria"/>
        </w:rPr>
        <w:t>Bibinje</w:t>
      </w:r>
      <w:r w:rsidR="00A245D5" w:rsidRPr="00CE342F">
        <w:rPr>
          <w:rFonts w:ascii="Cambria" w:hAnsi="Cambria"/>
        </w:rPr>
        <w:t xml:space="preserve"> raspolaže.</w:t>
      </w:r>
    </w:p>
    <w:p w14:paraId="3A4E6AB9" w14:textId="77777777" w:rsidR="00252C61" w:rsidRPr="00CE342F" w:rsidRDefault="00542E89" w:rsidP="008008F8">
      <w:pPr>
        <w:ind w:firstLine="567"/>
        <w:jc w:val="both"/>
        <w:rPr>
          <w:rFonts w:ascii="Cambria" w:hAnsi="Cambria"/>
          <w:sz w:val="24"/>
          <w:szCs w:val="24"/>
        </w:rPr>
      </w:pPr>
      <w:r w:rsidRPr="00CE342F">
        <w:rPr>
          <w:rStyle w:val="pt-defaultparagraphfont-000030"/>
          <w:rFonts w:ascii="Cambria" w:hAnsi="Cambria"/>
          <w:sz w:val="24"/>
          <w:szCs w:val="24"/>
        </w:rPr>
        <w:t>Danom stupanja na snagu Zakona o Središnjem registru državne imovine (</w:t>
      </w:r>
      <w:r w:rsidR="00D11DDE" w:rsidRPr="00CE342F">
        <w:rPr>
          <w:rStyle w:val="pt-defaultparagraphfont-000030"/>
          <w:rFonts w:ascii="Cambria" w:hAnsi="Cambria"/>
          <w:sz w:val="24"/>
          <w:szCs w:val="24"/>
        </w:rPr>
        <w:t>»Narodne novine«, broj</w:t>
      </w:r>
      <w:r w:rsidRPr="00CE342F">
        <w:rPr>
          <w:rStyle w:val="pt-defaultparagraphfont-000030"/>
          <w:rFonts w:ascii="Cambria" w:hAnsi="Cambria"/>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6D6106F5" w14:textId="5552DF51" w:rsidR="00D9181B" w:rsidRPr="00CE342F" w:rsidRDefault="00E216AD" w:rsidP="008008F8">
      <w:pPr>
        <w:ind w:firstLine="567"/>
        <w:jc w:val="both"/>
        <w:rPr>
          <w:rFonts w:ascii="Cambria" w:hAnsi="Cambria"/>
          <w:bCs/>
          <w:sz w:val="24"/>
          <w:szCs w:val="24"/>
        </w:rPr>
      </w:pPr>
      <w:r w:rsidRPr="00CE342F">
        <w:rPr>
          <w:rFonts w:ascii="Cambria"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490980" w:rsidRPr="00CE342F">
        <w:rPr>
          <w:rFonts w:ascii="Cambria" w:eastAsia="Arial" w:hAnsi="Cambria"/>
          <w:sz w:val="24"/>
          <w:szCs w:val="24"/>
        </w:rPr>
        <w:t xml:space="preserve">Općina </w:t>
      </w:r>
      <w:r w:rsidR="00B309F0" w:rsidRPr="00CE342F">
        <w:rPr>
          <w:rFonts w:ascii="Cambria" w:hAnsi="Cambria"/>
        </w:rPr>
        <w:t>Bibinje</w:t>
      </w:r>
      <w:r w:rsidR="00542E89" w:rsidRPr="00CE342F">
        <w:rPr>
          <w:rFonts w:ascii="Cambria" w:eastAsia="Arial" w:hAnsi="Cambria"/>
          <w:sz w:val="24"/>
          <w:szCs w:val="24"/>
        </w:rPr>
        <w:t xml:space="preserve"> </w:t>
      </w:r>
      <w:r w:rsidR="00542E89" w:rsidRPr="00CE342F">
        <w:rPr>
          <w:rFonts w:ascii="Cambria" w:hAnsi="Cambria"/>
          <w:sz w:val="24"/>
          <w:szCs w:val="24"/>
        </w:rPr>
        <w:t>dostavit će podatke i postupiti sukladno navedenom Zakonu, čim dostava podataka u Središnji registar bude omogućena.</w:t>
      </w:r>
    </w:p>
    <w:p w14:paraId="3E54D758" w14:textId="77777777" w:rsidR="00E37D06" w:rsidRPr="00CE342F" w:rsidRDefault="00E37D06" w:rsidP="00985379">
      <w:pPr>
        <w:pStyle w:val="Odlomakpopisa"/>
        <w:numPr>
          <w:ilvl w:val="0"/>
          <w:numId w:val="9"/>
        </w:numPr>
        <w:spacing w:before="200"/>
        <w:ind w:left="567" w:right="-142" w:hanging="283"/>
        <w:contextualSpacing w:val="0"/>
        <w:jc w:val="both"/>
        <w:rPr>
          <w:rFonts w:ascii="Cambria" w:hAnsi="Cambria"/>
          <w:b/>
          <w:bCs/>
          <w:sz w:val="24"/>
          <w:szCs w:val="24"/>
        </w:rPr>
      </w:pPr>
      <w:r w:rsidRPr="00CE342F">
        <w:rPr>
          <w:rFonts w:ascii="Cambria" w:hAnsi="Cambria"/>
          <w:b/>
          <w:bCs/>
          <w:sz w:val="24"/>
          <w:szCs w:val="24"/>
        </w:rPr>
        <w:t>POSEBAN CILJ 1.6. „</w:t>
      </w:r>
      <w:r w:rsidRPr="00CE342F">
        <w:rPr>
          <w:rFonts w:ascii="Cambria" w:hAnsi="Cambria"/>
          <w:b/>
          <w:bCs/>
          <w:color w:val="000000"/>
          <w:sz w:val="24"/>
          <w:szCs w:val="24"/>
        </w:rPr>
        <w:t>PRIPREMA, REALIZACIJA I IZVJEŠTAVANJE O PRIMJENI AKATA STRATEŠKOG PLANIRANJA</w:t>
      </w:r>
      <w:r w:rsidRPr="00CE342F">
        <w:rPr>
          <w:rFonts w:ascii="Cambria" w:hAnsi="Cambria"/>
          <w:b/>
          <w:bCs/>
          <w:sz w:val="24"/>
          <w:szCs w:val="24"/>
        </w:rPr>
        <w:t>“ PROVODIT ĆE SE PUTEM SLJEDEĆE MJERE:</w:t>
      </w:r>
    </w:p>
    <w:p w14:paraId="57D62C00" w14:textId="77777777" w:rsidR="006A41ED" w:rsidRPr="00CE342F" w:rsidRDefault="00E37D06" w:rsidP="00985379">
      <w:pPr>
        <w:pStyle w:val="Odlomakpopisa"/>
        <w:numPr>
          <w:ilvl w:val="0"/>
          <w:numId w:val="10"/>
        </w:numPr>
        <w:spacing w:before="200"/>
        <w:ind w:left="567" w:right="-142" w:hanging="283"/>
        <w:contextualSpacing w:val="0"/>
        <w:jc w:val="both"/>
        <w:rPr>
          <w:rStyle w:val="pt-defaultparagraphfont-000025"/>
          <w:rFonts w:ascii="Cambria" w:hAnsi="Cambria"/>
          <w:sz w:val="24"/>
          <w:szCs w:val="24"/>
        </w:rPr>
      </w:pPr>
      <w:r w:rsidRPr="00CE342F">
        <w:rPr>
          <w:rFonts w:ascii="Cambria" w:hAnsi="Cambria"/>
          <w:sz w:val="24"/>
          <w:szCs w:val="24"/>
        </w:rPr>
        <w:t xml:space="preserve">unaprjeđenje upravljanja </w:t>
      </w:r>
      <w:r w:rsidR="00490980" w:rsidRPr="00CE342F">
        <w:rPr>
          <w:rStyle w:val="pt-defaultparagraphfont-000025"/>
          <w:rFonts w:ascii="Cambria" w:hAnsi="Cambria"/>
          <w:sz w:val="24"/>
          <w:szCs w:val="24"/>
        </w:rPr>
        <w:t>općinskom imovinom</w:t>
      </w:r>
      <w:r w:rsidRPr="00CE342F">
        <w:rPr>
          <w:rFonts w:ascii="Cambria" w:hAnsi="Cambria"/>
          <w:sz w:val="24"/>
          <w:szCs w:val="24"/>
        </w:rPr>
        <w:t xml:space="preserve"> putem akata strateškog planiranja</w:t>
      </w:r>
      <w:r w:rsidR="009E17E0" w:rsidRPr="00CE342F">
        <w:rPr>
          <w:rFonts w:ascii="Cambria" w:hAnsi="Cambria"/>
          <w:sz w:val="24"/>
          <w:szCs w:val="24"/>
        </w:rPr>
        <w:t>.</w:t>
      </w:r>
    </w:p>
    <w:p w14:paraId="4E62DE75" w14:textId="77777777" w:rsidR="002530B6" w:rsidRPr="00CE342F" w:rsidRDefault="00A245D5" w:rsidP="00D1441C">
      <w:pPr>
        <w:pStyle w:val="Odlomakpopisa"/>
        <w:spacing w:after="0"/>
        <w:ind w:left="0" w:firstLine="567"/>
        <w:jc w:val="both"/>
        <w:rPr>
          <w:rFonts w:ascii="Cambria" w:hAnsi="Cambria"/>
          <w:sz w:val="24"/>
          <w:szCs w:val="24"/>
        </w:rPr>
      </w:pPr>
      <w:r w:rsidRPr="00CE342F">
        <w:rPr>
          <w:rStyle w:val="pt-defaultparagraphfont-000025"/>
          <w:rFonts w:ascii="Cambria" w:hAnsi="Cambria"/>
          <w:sz w:val="24"/>
          <w:szCs w:val="24"/>
        </w:rPr>
        <w:t xml:space="preserve">U definiranju </w:t>
      </w:r>
      <w:r w:rsidR="00E37D06" w:rsidRPr="00CE342F">
        <w:rPr>
          <w:rFonts w:ascii="Cambria" w:hAnsi="Cambria"/>
          <w:sz w:val="24"/>
          <w:szCs w:val="24"/>
        </w:rPr>
        <w:t>posebnog cilja 1.6. „</w:t>
      </w:r>
      <w:r w:rsidR="00E37D06" w:rsidRPr="00CE342F">
        <w:rPr>
          <w:rFonts w:ascii="Cambria" w:hAnsi="Cambria"/>
          <w:color w:val="000000"/>
          <w:sz w:val="24"/>
          <w:szCs w:val="24"/>
        </w:rPr>
        <w:t>Priprema, realizacija i izvještavanje o primjeni akata strateškog planiranja</w:t>
      </w:r>
      <w:r w:rsidR="00E37D06" w:rsidRPr="00CE342F">
        <w:rPr>
          <w:rFonts w:ascii="Cambria" w:hAnsi="Cambria"/>
          <w:sz w:val="24"/>
          <w:szCs w:val="24"/>
        </w:rPr>
        <w:t xml:space="preserve">“ </w:t>
      </w:r>
      <w:r w:rsidR="00D1441C" w:rsidRPr="00CE342F">
        <w:rPr>
          <w:rFonts w:ascii="Cambria" w:hAnsi="Cambria"/>
          <w:sz w:val="24"/>
          <w:szCs w:val="24"/>
        </w:rPr>
        <w:t>polazi se od potrebe za unaprjeđenjem</w:t>
      </w:r>
      <w:r w:rsidR="00E37D06" w:rsidRPr="00CE342F">
        <w:rPr>
          <w:rFonts w:ascii="Cambria" w:hAnsi="Cambria"/>
          <w:sz w:val="24"/>
          <w:szCs w:val="24"/>
        </w:rPr>
        <w:t xml:space="preserve"> okvir</w:t>
      </w:r>
      <w:r w:rsidR="00D1441C" w:rsidRPr="00CE342F">
        <w:rPr>
          <w:rFonts w:ascii="Cambria" w:hAnsi="Cambria"/>
          <w:sz w:val="24"/>
          <w:szCs w:val="24"/>
        </w:rPr>
        <w:t>a</w:t>
      </w:r>
      <w:r w:rsidR="00E37D06" w:rsidRPr="00CE342F">
        <w:rPr>
          <w:rFonts w:ascii="Cambria" w:hAnsi="Cambria"/>
          <w:sz w:val="24"/>
          <w:szCs w:val="24"/>
        </w:rPr>
        <w:t xml:space="preserve"> strateškog planiranja </w:t>
      </w:r>
      <w:r w:rsidR="00D1441C" w:rsidRPr="00CE342F">
        <w:rPr>
          <w:rFonts w:ascii="Cambria" w:hAnsi="Cambria"/>
          <w:sz w:val="24"/>
          <w:szCs w:val="24"/>
        </w:rPr>
        <w:t>u svrhu</w:t>
      </w:r>
      <w:r w:rsidR="00E37D06" w:rsidRPr="00CE342F">
        <w:rPr>
          <w:rFonts w:ascii="Cambria" w:hAnsi="Cambria"/>
          <w:sz w:val="24"/>
          <w:szCs w:val="24"/>
        </w:rPr>
        <w:t xml:space="preserve"> učinkovito</w:t>
      </w:r>
      <w:r w:rsidR="00D1441C" w:rsidRPr="00CE342F">
        <w:rPr>
          <w:rFonts w:ascii="Cambria" w:hAnsi="Cambria"/>
          <w:sz w:val="24"/>
          <w:szCs w:val="24"/>
        </w:rPr>
        <w:t>g</w:t>
      </w:r>
      <w:r w:rsidR="00E37D06" w:rsidRPr="00CE342F">
        <w:rPr>
          <w:rFonts w:ascii="Cambria" w:hAnsi="Cambria"/>
          <w:sz w:val="24"/>
          <w:szCs w:val="24"/>
        </w:rPr>
        <w:t xml:space="preserve"> upravljanje </w:t>
      </w:r>
      <w:r w:rsidR="00490980" w:rsidRPr="00CE342F">
        <w:rPr>
          <w:rStyle w:val="pt-defaultparagraphfont-000025"/>
          <w:rFonts w:ascii="Cambria" w:hAnsi="Cambria"/>
          <w:sz w:val="24"/>
          <w:szCs w:val="24"/>
        </w:rPr>
        <w:t>općinskom imovinom</w:t>
      </w:r>
      <w:r w:rsidR="00E37D06" w:rsidRPr="00CE342F">
        <w:rPr>
          <w:rFonts w:ascii="Cambria" w:hAnsi="Cambria"/>
          <w:sz w:val="24"/>
          <w:szCs w:val="24"/>
        </w:rPr>
        <w:t>.</w:t>
      </w:r>
    </w:p>
    <w:p w14:paraId="41FCFBE8" w14:textId="2501E91C" w:rsidR="00D1441C" w:rsidRPr="00CE342F" w:rsidRDefault="00D1441C" w:rsidP="008008F8">
      <w:pPr>
        <w:pStyle w:val="pt-bodytext-000052"/>
        <w:spacing w:after="0" w:afterAutospacing="0" w:line="276" w:lineRule="auto"/>
        <w:ind w:firstLine="567"/>
        <w:jc w:val="both"/>
        <w:rPr>
          <w:rFonts w:ascii="Cambria" w:hAnsi="Cambria"/>
        </w:rPr>
      </w:pPr>
      <w:r w:rsidRPr="00CE342F">
        <w:rPr>
          <w:rStyle w:val="pt-defaultparagraphfont-000025"/>
          <w:rFonts w:ascii="Cambria" w:hAnsi="Cambria"/>
        </w:rPr>
        <w:t xml:space="preserve">Područja upravljanja koja ovaj poseban cilj obuhvaća u Godišnjem planu upravljanja </w:t>
      </w:r>
      <w:r w:rsidR="00490980" w:rsidRPr="00CE342F">
        <w:rPr>
          <w:rStyle w:val="pt-defaultparagraphfont-000025"/>
          <w:rFonts w:ascii="Cambria" w:hAnsi="Cambria"/>
        </w:rPr>
        <w:t>općinskom imovinom</w:t>
      </w:r>
      <w:r w:rsidRPr="00CE342F">
        <w:rPr>
          <w:rStyle w:val="pt-defaultparagraphfont-000025"/>
          <w:rFonts w:ascii="Cambria" w:hAnsi="Cambria"/>
        </w:rPr>
        <w:t xml:space="preserve"> je:</w:t>
      </w:r>
    </w:p>
    <w:p w14:paraId="2158BF1C" w14:textId="555894C3" w:rsidR="00D1441C" w:rsidRPr="00CE342F" w:rsidRDefault="00D1441C" w:rsidP="00985379">
      <w:pPr>
        <w:pStyle w:val="Odlomakpopisa"/>
        <w:numPr>
          <w:ilvl w:val="0"/>
          <w:numId w:val="10"/>
        </w:numPr>
        <w:spacing w:after="0"/>
        <w:ind w:left="567" w:hanging="283"/>
        <w:jc w:val="both"/>
        <w:rPr>
          <w:rFonts w:ascii="Cambria" w:hAnsi="Cambria"/>
          <w:sz w:val="24"/>
          <w:szCs w:val="24"/>
        </w:rPr>
      </w:pPr>
      <w:r w:rsidRPr="00CE342F">
        <w:rPr>
          <w:rFonts w:ascii="Cambria" w:hAnsi="Cambria"/>
          <w:sz w:val="24"/>
          <w:szCs w:val="24"/>
        </w:rPr>
        <w:t>usvajanje Godišnjeg plana upravljanja imovinom</w:t>
      </w:r>
      <w:r w:rsidR="009E17E0" w:rsidRPr="00CE342F">
        <w:rPr>
          <w:rFonts w:ascii="Cambria" w:hAnsi="Cambria"/>
          <w:sz w:val="24"/>
          <w:szCs w:val="24"/>
        </w:rPr>
        <w:t>,</w:t>
      </w:r>
    </w:p>
    <w:p w14:paraId="64A8681E" w14:textId="77777777" w:rsidR="00D1441C" w:rsidRPr="00CE342F" w:rsidRDefault="00D1441C" w:rsidP="00985379">
      <w:pPr>
        <w:pStyle w:val="Odlomakpopisa"/>
        <w:numPr>
          <w:ilvl w:val="0"/>
          <w:numId w:val="10"/>
        </w:numPr>
        <w:spacing w:after="0"/>
        <w:ind w:left="567" w:hanging="283"/>
        <w:jc w:val="both"/>
        <w:rPr>
          <w:rFonts w:ascii="Cambria" w:hAnsi="Cambria"/>
          <w:sz w:val="24"/>
          <w:szCs w:val="24"/>
        </w:rPr>
      </w:pPr>
      <w:r w:rsidRPr="00CE342F">
        <w:rPr>
          <w:rFonts w:ascii="Cambria" w:hAnsi="Cambria"/>
          <w:sz w:val="24"/>
          <w:szCs w:val="24"/>
        </w:rPr>
        <w:lastRenderedPageBreak/>
        <w:t>usvajanje Strategije upravljanja i raspolaganja imovinom</w:t>
      </w:r>
      <w:r w:rsidR="009E17E0" w:rsidRPr="00CE342F">
        <w:rPr>
          <w:rFonts w:ascii="Cambria" w:hAnsi="Cambria"/>
          <w:sz w:val="24"/>
          <w:szCs w:val="24"/>
        </w:rPr>
        <w:t>,</w:t>
      </w:r>
    </w:p>
    <w:p w14:paraId="2BAF23A9" w14:textId="424FE285" w:rsidR="00E37D06" w:rsidRPr="00CE342F" w:rsidRDefault="00D1441C" w:rsidP="00985379">
      <w:pPr>
        <w:pStyle w:val="Odlomakpopisa"/>
        <w:numPr>
          <w:ilvl w:val="0"/>
          <w:numId w:val="10"/>
        </w:numPr>
        <w:spacing w:after="0"/>
        <w:ind w:left="567" w:hanging="283"/>
        <w:jc w:val="both"/>
        <w:rPr>
          <w:rFonts w:ascii="Cambria" w:hAnsi="Cambria"/>
          <w:sz w:val="24"/>
          <w:szCs w:val="24"/>
        </w:rPr>
      </w:pPr>
      <w:r w:rsidRPr="00CE342F">
        <w:rPr>
          <w:rFonts w:ascii="Cambria" w:hAnsi="Cambria"/>
          <w:sz w:val="24"/>
          <w:szCs w:val="24"/>
        </w:rPr>
        <w:t>usvajanje ostalih strateških akata upravljanja imovinom</w:t>
      </w:r>
      <w:r w:rsidR="009E17E0" w:rsidRPr="00CE342F">
        <w:rPr>
          <w:rFonts w:ascii="Cambria" w:hAnsi="Cambria"/>
          <w:sz w:val="24"/>
          <w:szCs w:val="24"/>
        </w:rPr>
        <w:t>.</w:t>
      </w:r>
    </w:p>
    <w:p w14:paraId="78F7DF49" w14:textId="55365690" w:rsidR="00296288" w:rsidRPr="00CE342F" w:rsidRDefault="00296288" w:rsidP="00985379">
      <w:pPr>
        <w:pStyle w:val="Odlomakpopisa"/>
        <w:numPr>
          <w:ilvl w:val="0"/>
          <w:numId w:val="9"/>
        </w:numPr>
        <w:spacing w:before="200"/>
        <w:ind w:left="567" w:hanging="283"/>
        <w:contextualSpacing w:val="0"/>
        <w:jc w:val="both"/>
        <w:rPr>
          <w:rFonts w:ascii="Cambria" w:hAnsi="Cambria"/>
          <w:b/>
          <w:bCs/>
          <w:sz w:val="24"/>
          <w:szCs w:val="24"/>
        </w:rPr>
      </w:pPr>
      <w:r w:rsidRPr="00CE342F">
        <w:rPr>
          <w:rFonts w:ascii="Cambria" w:hAnsi="Cambria"/>
          <w:b/>
          <w:bCs/>
          <w:sz w:val="24"/>
          <w:szCs w:val="24"/>
        </w:rPr>
        <w:t>POSEBAN CILJ 1.7. „</w:t>
      </w:r>
      <w:r w:rsidRPr="00CE342F">
        <w:rPr>
          <w:rFonts w:ascii="Cambria" w:hAnsi="Cambria"/>
          <w:b/>
          <w:bCs/>
          <w:color w:val="000000"/>
          <w:sz w:val="24"/>
          <w:szCs w:val="24"/>
        </w:rPr>
        <w:t xml:space="preserve">RAZVOJ LJUDSKIH RESURSA, INFORMACIJSKO-KOMUNIKACIJSKE TEHNOLOGIJE I FINANCIJSKOG ASPEKTA </w:t>
      </w:r>
      <w:r w:rsidR="00CA3789" w:rsidRPr="00CE342F">
        <w:rPr>
          <w:rFonts w:ascii="Cambria" w:hAnsi="Cambria"/>
          <w:b/>
          <w:bCs/>
          <w:color w:val="000000"/>
          <w:sz w:val="24"/>
          <w:szCs w:val="24"/>
        </w:rPr>
        <w:t>OPĆINE</w:t>
      </w:r>
      <w:r w:rsidR="00490980" w:rsidRPr="00CE342F">
        <w:rPr>
          <w:rFonts w:ascii="Cambria" w:hAnsi="Cambria"/>
          <w:b/>
          <w:bCs/>
          <w:color w:val="000000"/>
          <w:sz w:val="24"/>
          <w:szCs w:val="24"/>
        </w:rPr>
        <w:t xml:space="preserve"> </w:t>
      </w:r>
      <w:r w:rsidR="0051768E" w:rsidRPr="00CE342F">
        <w:rPr>
          <w:rFonts w:ascii="Cambria" w:hAnsi="Cambria"/>
          <w:b/>
          <w:bCs/>
          <w:color w:val="000000"/>
          <w:sz w:val="24"/>
          <w:szCs w:val="24"/>
        </w:rPr>
        <w:t>BIBINJE</w:t>
      </w:r>
      <w:r w:rsidRPr="00CE342F">
        <w:rPr>
          <w:rFonts w:ascii="Cambria" w:hAnsi="Cambria"/>
          <w:b/>
          <w:bCs/>
          <w:sz w:val="24"/>
          <w:szCs w:val="24"/>
        </w:rPr>
        <w:t>“ PROVODIT ĆE SE PUTEM SLJEDEĆIH MJERA:</w:t>
      </w:r>
    </w:p>
    <w:p w14:paraId="583DEC01" w14:textId="77777777" w:rsidR="00296288" w:rsidRPr="00CE342F" w:rsidRDefault="00296288" w:rsidP="00985379">
      <w:pPr>
        <w:pStyle w:val="Odlomakpopisa"/>
        <w:numPr>
          <w:ilvl w:val="0"/>
          <w:numId w:val="19"/>
        </w:numPr>
        <w:spacing w:before="200" w:after="0"/>
        <w:ind w:left="567" w:hanging="283"/>
        <w:contextualSpacing w:val="0"/>
        <w:jc w:val="both"/>
        <w:rPr>
          <w:rFonts w:ascii="Cambria" w:hAnsi="Cambria"/>
          <w:sz w:val="24"/>
          <w:szCs w:val="24"/>
        </w:rPr>
      </w:pPr>
      <w:r w:rsidRPr="00CE342F">
        <w:rPr>
          <w:rFonts w:ascii="Cambria" w:hAnsi="Cambria"/>
          <w:sz w:val="24"/>
          <w:szCs w:val="24"/>
        </w:rPr>
        <w:t>strateško upravljanje ljudskim resursima</w:t>
      </w:r>
      <w:r w:rsidR="009E17E0" w:rsidRPr="00CE342F">
        <w:rPr>
          <w:rFonts w:ascii="Cambria" w:hAnsi="Cambria"/>
          <w:sz w:val="24"/>
          <w:szCs w:val="24"/>
        </w:rPr>
        <w:t>,</w:t>
      </w:r>
    </w:p>
    <w:p w14:paraId="5A93BF33" w14:textId="77777777" w:rsidR="00296288" w:rsidRPr="00CE342F" w:rsidRDefault="00296288" w:rsidP="00985379">
      <w:pPr>
        <w:pStyle w:val="Odlomakpopisa"/>
        <w:numPr>
          <w:ilvl w:val="0"/>
          <w:numId w:val="19"/>
        </w:numPr>
        <w:spacing w:after="0"/>
        <w:ind w:left="567" w:hanging="283"/>
        <w:contextualSpacing w:val="0"/>
        <w:jc w:val="both"/>
        <w:rPr>
          <w:rFonts w:ascii="Cambria" w:hAnsi="Cambria"/>
          <w:sz w:val="24"/>
          <w:szCs w:val="24"/>
        </w:rPr>
      </w:pPr>
      <w:r w:rsidRPr="00CE342F">
        <w:rPr>
          <w:rFonts w:ascii="Cambria" w:hAnsi="Cambria"/>
          <w:sz w:val="24"/>
          <w:szCs w:val="24"/>
        </w:rPr>
        <w:t>poboljšanje informatizacije i digitalizacije</w:t>
      </w:r>
      <w:r w:rsidR="009E17E0" w:rsidRPr="00CE342F">
        <w:rPr>
          <w:rFonts w:ascii="Cambria" w:hAnsi="Cambria"/>
          <w:sz w:val="24"/>
          <w:szCs w:val="24"/>
        </w:rPr>
        <w:t>,</w:t>
      </w:r>
    </w:p>
    <w:p w14:paraId="711AE363" w14:textId="77777777" w:rsidR="00296288" w:rsidRPr="00CE342F" w:rsidRDefault="00296288" w:rsidP="00985379">
      <w:pPr>
        <w:pStyle w:val="Odlomakpopisa"/>
        <w:numPr>
          <w:ilvl w:val="0"/>
          <w:numId w:val="19"/>
        </w:numPr>
        <w:spacing w:after="0"/>
        <w:ind w:left="567" w:hanging="283"/>
        <w:jc w:val="both"/>
        <w:rPr>
          <w:rFonts w:ascii="Cambria" w:hAnsi="Cambria"/>
          <w:sz w:val="24"/>
          <w:szCs w:val="24"/>
        </w:rPr>
      </w:pPr>
      <w:r w:rsidRPr="00CE342F">
        <w:rPr>
          <w:rFonts w:ascii="Cambria" w:hAnsi="Cambria"/>
          <w:sz w:val="24"/>
          <w:szCs w:val="24"/>
        </w:rPr>
        <w:t>pobol</w:t>
      </w:r>
      <w:r w:rsidR="009E17E0" w:rsidRPr="00CE342F">
        <w:rPr>
          <w:rFonts w:ascii="Cambria" w:hAnsi="Cambria"/>
          <w:sz w:val="24"/>
          <w:szCs w:val="24"/>
        </w:rPr>
        <w:t>jšanje financijskog upravljanja.</w:t>
      </w:r>
    </w:p>
    <w:p w14:paraId="2F924154" w14:textId="17E5A78E" w:rsidR="00D9181B" w:rsidRPr="00CE342F" w:rsidRDefault="00D9181B" w:rsidP="008008F8">
      <w:pPr>
        <w:pStyle w:val="pt-bodytext-000080"/>
        <w:spacing w:line="276" w:lineRule="auto"/>
        <w:ind w:firstLine="567"/>
        <w:jc w:val="both"/>
        <w:rPr>
          <w:rFonts w:ascii="Cambria" w:hAnsi="Cambria"/>
        </w:rPr>
      </w:pPr>
      <w:r w:rsidRPr="00CE342F">
        <w:rPr>
          <w:rStyle w:val="pt-defaultparagraphfont-000025"/>
          <w:rFonts w:ascii="Cambria" w:hAnsi="Cambria"/>
        </w:rPr>
        <w:t>Poseban cilj „</w:t>
      </w:r>
      <w:r w:rsidR="003B4E8C" w:rsidRPr="00CE342F">
        <w:rPr>
          <w:rFonts w:ascii="Cambria" w:hAnsi="Cambria"/>
          <w:color w:val="000000"/>
        </w:rPr>
        <w:t xml:space="preserve">Razvoj ljudskih resursa, informacijsko-komunikacijske tehnologije i financijskog aspekta </w:t>
      </w:r>
      <w:r w:rsidR="00490980" w:rsidRPr="00CE342F">
        <w:rPr>
          <w:rFonts w:ascii="Cambria" w:hAnsi="Cambria"/>
          <w:color w:val="000000"/>
        </w:rPr>
        <w:t xml:space="preserve">Općine </w:t>
      </w:r>
      <w:r w:rsidR="0051768E" w:rsidRPr="00CE342F">
        <w:rPr>
          <w:rFonts w:ascii="Cambria" w:eastAsia="Arial" w:hAnsi="Cambria"/>
        </w:rPr>
        <w:t>Bibinje</w:t>
      </w:r>
      <w:r w:rsidRPr="00CE342F">
        <w:rPr>
          <w:rStyle w:val="pt-defaultparagraphfont-000025"/>
          <w:rFonts w:ascii="Cambria" w:hAnsi="Cambria"/>
        </w:rPr>
        <w:t xml:space="preserve">“ </w:t>
      </w:r>
      <w:r w:rsidR="00CD0097" w:rsidRPr="00CE342F">
        <w:rPr>
          <w:rStyle w:val="pt-defaultparagraphfont-000025"/>
          <w:rFonts w:ascii="Cambria" w:hAnsi="Cambria"/>
        </w:rPr>
        <w:t>važna je podloga</w:t>
      </w:r>
      <w:r w:rsidRPr="00CE342F">
        <w:rPr>
          <w:rStyle w:val="pt-defaultparagraphfont-000025"/>
          <w:rFonts w:ascii="Cambria" w:hAnsi="Cambria"/>
        </w:rPr>
        <w:t xml:space="preserve"> za uspješnu implementaciju prethodno opisanih ciljeva</w:t>
      </w:r>
      <w:r w:rsidR="00185E76" w:rsidRPr="00CE342F">
        <w:rPr>
          <w:rStyle w:val="pt-defaultparagraphfont-000025"/>
          <w:rFonts w:ascii="Cambria" w:hAnsi="Cambria"/>
        </w:rPr>
        <w:t>.</w:t>
      </w:r>
      <w:r w:rsidRPr="00CE342F">
        <w:rPr>
          <w:rStyle w:val="pt-defaultparagraphfont-000025"/>
          <w:rFonts w:ascii="Cambria" w:hAnsi="Cambria"/>
        </w:rPr>
        <w:t xml:space="preserve"> Strategije upravljanja imovinom </w:t>
      </w:r>
      <w:r w:rsidR="00490980" w:rsidRPr="00CE342F">
        <w:rPr>
          <w:rStyle w:val="pt-defaultparagraphfont-000025"/>
          <w:rFonts w:ascii="Cambria" w:hAnsi="Cambria"/>
        </w:rPr>
        <w:t xml:space="preserve">Općine </w:t>
      </w:r>
      <w:r w:rsidR="00B309F0" w:rsidRPr="00CE342F">
        <w:rPr>
          <w:rFonts w:ascii="Cambria" w:hAnsi="Cambria"/>
        </w:rPr>
        <w:t>Bibinje</w:t>
      </w:r>
      <w:r w:rsidR="00CD0097" w:rsidRPr="00CE342F">
        <w:rPr>
          <w:rStyle w:val="pt-defaultparagraphfont-000025"/>
          <w:rFonts w:ascii="Cambria" w:hAnsi="Cambria"/>
        </w:rPr>
        <w:t xml:space="preserve"> </w:t>
      </w:r>
      <w:r w:rsidRPr="00CE342F">
        <w:rPr>
          <w:rStyle w:val="pt-defaultparagraphfont-000025"/>
          <w:rFonts w:ascii="Cambria" w:hAnsi="Cambria"/>
        </w:rPr>
        <w:t>za razdoblje 20</w:t>
      </w:r>
      <w:r w:rsidR="00B309F0" w:rsidRPr="00CE342F">
        <w:rPr>
          <w:rStyle w:val="pt-defaultparagraphfont-000025"/>
          <w:rFonts w:ascii="Cambria" w:hAnsi="Cambria"/>
        </w:rPr>
        <w:t>2</w:t>
      </w:r>
      <w:r w:rsidR="0076663A">
        <w:rPr>
          <w:rStyle w:val="pt-defaultparagraphfont-000025"/>
          <w:rFonts w:ascii="Cambria" w:hAnsi="Cambria"/>
        </w:rPr>
        <w:t>1</w:t>
      </w:r>
      <w:r w:rsidRPr="00CE342F">
        <w:rPr>
          <w:rStyle w:val="pt-defaultparagraphfont-000025"/>
          <w:rFonts w:ascii="Cambria" w:hAnsi="Cambria"/>
        </w:rPr>
        <w:t xml:space="preserve">. </w:t>
      </w:r>
      <w:r w:rsidR="00B309F0" w:rsidRPr="00CE342F">
        <w:rPr>
          <w:rStyle w:val="pt-defaultparagraphfont-000025"/>
          <w:rFonts w:ascii="Cambria" w:hAnsi="Cambria"/>
        </w:rPr>
        <w:t>–</w:t>
      </w:r>
      <w:r w:rsidRPr="00CE342F">
        <w:rPr>
          <w:rStyle w:val="pt-defaultparagraphfont-000025"/>
          <w:rFonts w:ascii="Cambria" w:hAnsi="Cambria"/>
        </w:rPr>
        <w:t xml:space="preserve"> 202</w:t>
      </w:r>
      <w:r w:rsidR="0076663A">
        <w:rPr>
          <w:rStyle w:val="pt-defaultparagraphfont-000025"/>
          <w:rFonts w:ascii="Cambria" w:hAnsi="Cambria"/>
        </w:rPr>
        <w:t>7</w:t>
      </w:r>
      <w:r w:rsidRPr="00CE342F">
        <w:rPr>
          <w:rStyle w:val="pt-defaultparagraphfont-000025"/>
          <w:rFonts w:ascii="Cambria" w:hAnsi="Cambria"/>
        </w:rPr>
        <w:t>.</w:t>
      </w:r>
    </w:p>
    <w:p w14:paraId="18E110CE" w14:textId="0171DBE3" w:rsidR="00147A62" w:rsidRPr="00CE342F" w:rsidRDefault="00147A62" w:rsidP="00CE5F51">
      <w:pPr>
        <w:spacing w:after="0"/>
        <w:jc w:val="center"/>
        <w:rPr>
          <w:rFonts w:ascii="Cambria" w:hAnsi="Cambria"/>
          <w:b/>
          <w:bCs/>
          <w:iCs/>
        </w:rPr>
      </w:pPr>
      <w:bookmarkStart w:id="157" w:name="_Toc46307654"/>
      <w:r w:rsidRPr="00CE342F">
        <w:rPr>
          <w:rFonts w:ascii="Cambria" w:hAnsi="Cambria"/>
          <w:b/>
          <w:bCs/>
          <w:iCs/>
        </w:rPr>
        <w:t xml:space="preserve">Tablica </w:t>
      </w:r>
      <w:r w:rsidR="00E81228" w:rsidRPr="00CE342F">
        <w:rPr>
          <w:rFonts w:ascii="Cambria" w:hAnsi="Cambria"/>
          <w:b/>
          <w:bCs/>
          <w:iCs/>
        </w:rPr>
        <w:fldChar w:fldCharType="begin"/>
      </w:r>
      <w:r w:rsidRPr="00CE342F">
        <w:rPr>
          <w:rFonts w:ascii="Cambria" w:hAnsi="Cambria"/>
          <w:b/>
          <w:bCs/>
          <w:iCs/>
        </w:rPr>
        <w:instrText xml:space="preserve"> SEQ Tablica \* ARABIC </w:instrText>
      </w:r>
      <w:r w:rsidR="00E81228" w:rsidRPr="00CE342F">
        <w:rPr>
          <w:rFonts w:ascii="Cambria" w:hAnsi="Cambria"/>
          <w:b/>
          <w:bCs/>
          <w:iCs/>
        </w:rPr>
        <w:fldChar w:fldCharType="separate"/>
      </w:r>
      <w:r w:rsidR="00967FFB">
        <w:rPr>
          <w:rFonts w:ascii="Cambria" w:hAnsi="Cambria"/>
          <w:b/>
          <w:bCs/>
          <w:iCs/>
          <w:noProof/>
        </w:rPr>
        <w:t>11</w:t>
      </w:r>
      <w:r w:rsidR="00E81228" w:rsidRPr="00CE342F">
        <w:rPr>
          <w:rFonts w:ascii="Cambria" w:hAnsi="Cambria"/>
          <w:b/>
          <w:bCs/>
          <w:iCs/>
        </w:rPr>
        <w:fldChar w:fldCharType="end"/>
      </w:r>
      <w:r w:rsidRPr="00CE342F">
        <w:rPr>
          <w:rFonts w:ascii="Cambria" w:hAnsi="Cambria"/>
          <w:b/>
          <w:bCs/>
          <w:iCs/>
        </w:rPr>
        <w:t xml:space="preserve">. </w:t>
      </w:r>
      <w:r w:rsidR="004F6053" w:rsidRPr="00CE342F">
        <w:rPr>
          <w:rFonts w:ascii="Cambria" w:hAnsi="Cambria"/>
          <w:b/>
          <w:bCs/>
          <w:iCs/>
        </w:rPr>
        <w:t>Pregled posebnih ciljeva i mjera</w:t>
      </w:r>
      <w:bookmarkEnd w:id="157"/>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4592"/>
        <w:gridCol w:w="4592"/>
      </w:tblGrid>
      <w:tr w:rsidR="00D9181B" w:rsidRPr="00CE342F" w14:paraId="02B8FFB5" w14:textId="77777777" w:rsidTr="00F80D8F">
        <w:trPr>
          <w:trHeight w:val="284"/>
        </w:trPr>
        <w:tc>
          <w:tcPr>
            <w:tcW w:w="2500" w:type="pct"/>
            <w:shd w:val="clear" w:color="auto" w:fill="95B3D7" w:themeFill="accent1" w:themeFillTint="99"/>
            <w:vAlign w:val="center"/>
          </w:tcPr>
          <w:p w14:paraId="0D4E67C9" w14:textId="77777777" w:rsidR="00D9181B" w:rsidRPr="00CE342F" w:rsidRDefault="00D9181B" w:rsidP="00520294">
            <w:pPr>
              <w:pStyle w:val="pt-other0-000086"/>
              <w:spacing w:before="0" w:beforeAutospacing="0" w:after="0" w:afterAutospacing="0"/>
              <w:jc w:val="center"/>
              <w:rPr>
                <w:rFonts w:ascii="Cambria" w:hAnsi="Cambria"/>
                <w:sz w:val="20"/>
                <w:szCs w:val="20"/>
              </w:rPr>
            </w:pPr>
            <w:r w:rsidRPr="00CE342F">
              <w:rPr>
                <w:rStyle w:val="pt-defaultparagraphfont-000087"/>
                <w:rFonts w:ascii="Cambria" w:hAnsi="Cambria"/>
                <w:b/>
                <w:bCs/>
                <w:sz w:val="20"/>
                <w:szCs w:val="20"/>
              </w:rPr>
              <w:t xml:space="preserve">STRATEŠKI CILJ UPRAVLJANJA </w:t>
            </w:r>
            <w:r w:rsidR="00490980" w:rsidRPr="00CE342F">
              <w:rPr>
                <w:rStyle w:val="pt-defaultparagraphfont-000087"/>
                <w:rFonts w:ascii="Cambria" w:hAnsi="Cambria"/>
                <w:b/>
                <w:bCs/>
                <w:sz w:val="20"/>
                <w:szCs w:val="20"/>
              </w:rPr>
              <w:t>OPĆINSKOM IMOVINOM</w:t>
            </w:r>
          </w:p>
        </w:tc>
        <w:tc>
          <w:tcPr>
            <w:tcW w:w="2500" w:type="pct"/>
            <w:shd w:val="clear" w:color="auto" w:fill="95B3D7" w:themeFill="accent1" w:themeFillTint="99"/>
            <w:vAlign w:val="center"/>
          </w:tcPr>
          <w:p w14:paraId="13F03F4C" w14:textId="06A4446D" w:rsidR="00D9181B" w:rsidRPr="00CE342F" w:rsidRDefault="00D9181B" w:rsidP="00520294">
            <w:pPr>
              <w:pStyle w:val="pt-other0-000086"/>
              <w:spacing w:before="0" w:beforeAutospacing="0" w:after="0" w:afterAutospacing="0"/>
              <w:jc w:val="center"/>
              <w:rPr>
                <w:rFonts w:ascii="Cambria" w:hAnsi="Cambria"/>
                <w:sz w:val="20"/>
                <w:szCs w:val="20"/>
              </w:rPr>
            </w:pPr>
            <w:r w:rsidRPr="00CE342F">
              <w:rPr>
                <w:rStyle w:val="pt-defaultparagraphfont-000087"/>
                <w:rFonts w:ascii="Cambria" w:hAnsi="Cambria"/>
                <w:b/>
                <w:bCs/>
                <w:sz w:val="20"/>
                <w:szCs w:val="20"/>
              </w:rPr>
              <w:t xml:space="preserve">ODRŽIVO, EKONOMIČNO I TRANSPARENTNO UPRAVLJANJE I RASPOLAGANJE IMOVINOM U VLASNIŠTVU </w:t>
            </w:r>
            <w:r w:rsidR="00490980" w:rsidRPr="00CE342F">
              <w:rPr>
                <w:rStyle w:val="pt-defaultparagraphfont-000087"/>
                <w:rFonts w:ascii="Cambria" w:hAnsi="Cambria"/>
                <w:b/>
                <w:bCs/>
                <w:sz w:val="20"/>
                <w:szCs w:val="20"/>
              </w:rPr>
              <w:t xml:space="preserve">OPĆINE </w:t>
            </w:r>
            <w:r w:rsidR="00B309F0" w:rsidRPr="00CE342F">
              <w:rPr>
                <w:rStyle w:val="pt-defaultparagraphfont-000087"/>
                <w:rFonts w:ascii="Cambria" w:hAnsi="Cambria"/>
                <w:b/>
                <w:bCs/>
                <w:sz w:val="20"/>
                <w:szCs w:val="20"/>
              </w:rPr>
              <w:t>BIBINJE</w:t>
            </w:r>
          </w:p>
        </w:tc>
      </w:tr>
      <w:tr w:rsidR="00D606C4" w:rsidRPr="00CE342F" w14:paraId="06A8E43E" w14:textId="77777777" w:rsidTr="008008F8">
        <w:trPr>
          <w:trHeight w:val="284"/>
        </w:trPr>
        <w:tc>
          <w:tcPr>
            <w:tcW w:w="2500" w:type="pct"/>
            <w:shd w:val="clear" w:color="auto" w:fill="DBE5F1" w:themeFill="accent1" w:themeFillTint="33"/>
            <w:vAlign w:val="center"/>
          </w:tcPr>
          <w:p w14:paraId="0E3685F8" w14:textId="77777777" w:rsidR="00D606C4" w:rsidRPr="00CE342F" w:rsidRDefault="00D606C4" w:rsidP="00520294">
            <w:pPr>
              <w:pStyle w:val="pt-other0-000086"/>
              <w:spacing w:before="0" w:beforeAutospacing="0" w:after="0" w:afterAutospacing="0"/>
              <w:jc w:val="center"/>
              <w:rPr>
                <w:rFonts w:ascii="Cambria" w:hAnsi="Cambria"/>
                <w:sz w:val="20"/>
                <w:szCs w:val="20"/>
              </w:rPr>
            </w:pPr>
            <w:r w:rsidRPr="00CE342F">
              <w:rPr>
                <w:rStyle w:val="pt-defaultparagraphfont-000087"/>
                <w:rFonts w:ascii="Cambria" w:hAnsi="Cambria"/>
                <w:b/>
                <w:bCs/>
                <w:sz w:val="20"/>
                <w:szCs w:val="20"/>
              </w:rPr>
              <w:t>POSEBNI CILJEVI</w:t>
            </w:r>
          </w:p>
        </w:tc>
        <w:tc>
          <w:tcPr>
            <w:tcW w:w="2500" w:type="pct"/>
            <w:shd w:val="clear" w:color="auto" w:fill="DBE5F1" w:themeFill="accent1" w:themeFillTint="33"/>
            <w:vAlign w:val="center"/>
          </w:tcPr>
          <w:p w14:paraId="5CBE2BF3" w14:textId="77777777" w:rsidR="00D606C4" w:rsidRPr="00CE342F" w:rsidRDefault="00D606C4" w:rsidP="00520294">
            <w:pPr>
              <w:pStyle w:val="pt-other0-000086"/>
              <w:spacing w:before="0" w:beforeAutospacing="0" w:after="0" w:afterAutospacing="0"/>
              <w:jc w:val="center"/>
              <w:rPr>
                <w:rFonts w:ascii="Cambria" w:hAnsi="Cambria"/>
                <w:sz w:val="20"/>
                <w:szCs w:val="20"/>
              </w:rPr>
            </w:pPr>
            <w:r w:rsidRPr="00CE342F">
              <w:rPr>
                <w:rStyle w:val="pt-defaultparagraphfont-000087"/>
                <w:rFonts w:ascii="Cambria" w:hAnsi="Cambria"/>
                <w:b/>
                <w:bCs/>
                <w:sz w:val="20"/>
                <w:szCs w:val="20"/>
              </w:rPr>
              <w:t>MJERE</w:t>
            </w:r>
          </w:p>
        </w:tc>
      </w:tr>
      <w:tr w:rsidR="00D37098" w:rsidRPr="00CE342F" w14:paraId="341BCE3B" w14:textId="77777777" w:rsidTr="008008F8">
        <w:trPr>
          <w:trHeight w:val="284"/>
        </w:trPr>
        <w:tc>
          <w:tcPr>
            <w:tcW w:w="2500" w:type="pct"/>
            <w:vMerge w:val="restart"/>
            <w:shd w:val="clear" w:color="auto" w:fill="F2F2F2" w:themeFill="background1" w:themeFillShade="F2"/>
            <w:vAlign w:val="center"/>
          </w:tcPr>
          <w:p w14:paraId="1848E5A2" w14:textId="3E47E04E" w:rsidR="00D37098" w:rsidRPr="00CE342F" w:rsidRDefault="00D37098" w:rsidP="00520294">
            <w:pPr>
              <w:jc w:val="center"/>
              <w:rPr>
                <w:rFonts w:ascii="Cambria" w:eastAsia="Times New Roman" w:hAnsi="Cambria" w:cs="Times New Roman"/>
                <w:b/>
                <w:bCs/>
                <w:kern w:val="36"/>
                <w:sz w:val="20"/>
                <w:szCs w:val="20"/>
              </w:rPr>
            </w:pPr>
            <w:r w:rsidRPr="00CE342F">
              <w:rPr>
                <w:rFonts w:ascii="Cambria" w:hAnsi="Cambria"/>
                <w:sz w:val="20"/>
                <w:szCs w:val="20"/>
              </w:rPr>
              <w:t xml:space="preserve">Poseban cilj 1.1. „Učinkovito upravljanje nekretninama u vlasništvu </w:t>
            </w:r>
            <w:r w:rsidR="00490980" w:rsidRPr="00CE342F">
              <w:rPr>
                <w:rFonts w:ascii="Cambria" w:hAnsi="Cambria"/>
                <w:sz w:val="20"/>
                <w:szCs w:val="20"/>
              </w:rPr>
              <w:t xml:space="preserve">Općine </w:t>
            </w:r>
            <w:r w:rsidR="0051768E" w:rsidRPr="00CE342F">
              <w:rPr>
                <w:rFonts w:ascii="Cambria" w:hAnsi="Cambria"/>
                <w:sz w:val="20"/>
                <w:szCs w:val="20"/>
              </w:rPr>
              <w:t>Bibinje</w:t>
            </w:r>
            <w:r w:rsidRPr="00CE342F">
              <w:rPr>
                <w:rFonts w:ascii="Cambria" w:hAnsi="Cambria"/>
                <w:sz w:val="20"/>
                <w:szCs w:val="20"/>
              </w:rPr>
              <w:t>“</w:t>
            </w:r>
          </w:p>
        </w:tc>
        <w:tc>
          <w:tcPr>
            <w:tcW w:w="2500" w:type="pct"/>
            <w:shd w:val="clear" w:color="auto" w:fill="F2F2F2" w:themeFill="background1" w:themeFillShade="F2"/>
            <w:vAlign w:val="center"/>
          </w:tcPr>
          <w:p w14:paraId="3F9E39CA" w14:textId="2F28C7EF" w:rsidR="00D37098" w:rsidRPr="00CE342F" w:rsidRDefault="00D37098" w:rsidP="00997852">
            <w:pPr>
              <w:jc w:val="center"/>
              <w:rPr>
                <w:rFonts w:ascii="Cambria" w:eastAsia="Times New Roman" w:hAnsi="Cambria" w:cs="Times New Roman"/>
                <w:b/>
                <w:bCs/>
                <w:kern w:val="36"/>
                <w:sz w:val="20"/>
                <w:szCs w:val="20"/>
              </w:rPr>
            </w:pPr>
            <w:r w:rsidRPr="00CE342F">
              <w:rPr>
                <w:rFonts w:ascii="Cambria" w:hAnsi="Cambria"/>
                <w:sz w:val="20"/>
                <w:szCs w:val="20"/>
              </w:rPr>
              <w:t xml:space="preserve">Smanjenje portfelja nekretnina kojima upravlja </w:t>
            </w:r>
            <w:r w:rsidR="00490980" w:rsidRPr="00CE342F">
              <w:rPr>
                <w:rFonts w:ascii="Cambria" w:hAnsi="Cambria"/>
                <w:sz w:val="20"/>
                <w:szCs w:val="20"/>
              </w:rPr>
              <w:t xml:space="preserve">Općina </w:t>
            </w:r>
            <w:r w:rsidR="0051768E" w:rsidRPr="00CE342F">
              <w:rPr>
                <w:rFonts w:ascii="Cambria" w:hAnsi="Cambria"/>
                <w:sz w:val="20"/>
                <w:szCs w:val="20"/>
              </w:rPr>
              <w:t>Bibinje</w:t>
            </w:r>
            <w:r w:rsidR="00F10B8F" w:rsidRPr="00CE342F">
              <w:rPr>
                <w:rFonts w:ascii="Cambria" w:hAnsi="Cambria"/>
                <w:sz w:val="20"/>
                <w:szCs w:val="20"/>
              </w:rPr>
              <w:t xml:space="preserve"> </w:t>
            </w:r>
            <w:r w:rsidRPr="00CE342F">
              <w:rPr>
                <w:rFonts w:ascii="Cambria" w:hAnsi="Cambria"/>
                <w:sz w:val="20"/>
                <w:szCs w:val="20"/>
              </w:rPr>
              <w:t>putem prodaje</w:t>
            </w:r>
          </w:p>
        </w:tc>
      </w:tr>
      <w:tr w:rsidR="00D37098" w:rsidRPr="00CE342F" w14:paraId="27A6D87E" w14:textId="77777777" w:rsidTr="008008F8">
        <w:trPr>
          <w:trHeight w:val="284"/>
        </w:trPr>
        <w:tc>
          <w:tcPr>
            <w:tcW w:w="2500" w:type="pct"/>
            <w:vMerge/>
            <w:shd w:val="clear" w:color="auto" w:fill="F2F2F2" w:themeFill="background1" w:themeFillShade="F2"/>
            <w:vAlign w:val="center"/>
          </w:tcPr>
          <w:p w14:paraId="29C36ABA" w14:textId="77777777" w:rsidR="00D37098" w:rsidRPr="00CE342F"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48E22B60" w14:textId="77777777" w:rsidR="00D37098" w:rsidRPr="00CE342F" w:rsidRDefault="00D37098" w:rsidP="00997852">
            <w:pPr>
              <w:jc w:val="center"/>
              <w:rPr>
                <w:rFonts w:ascii="Cambria" w:hAnsi="Cambria"/>
                <w:sz w:val="20"/>
                <w:szCs w:val="20"/>
              </w:rPr>
            </w:pPr>
            <w:r w:rsidRPr="00CE342F">
              <w:rPr>
                <w:rFonts w:ascii="Cambria" w:hAnsi="Cambria"/>
                <w:sz w:val="20"/>
                <w:szCs w:val="20"/>
              </w:rPr>
              <w:t xml:space="preserve">Aktivacija neiskorištene i neaktivne </w:t>
            </w:r>
            <w:r w:rsidR="00490980" w:rsidRPr="00CE342F">
              <w:rPr>
                <w:rFonts w:ascii="Cambria" w:hAnsi="Cambria"/>
                <w:sz w:val="20"/>
                <w:szCs w:val="20"/>
              </w:rPr>
              <w:t>općinske imovine</w:t>
            </w:r>
            <w:r w:rsidRPr="00CE342F">
              <w:rPr>
                <w:rFonts w:ascii="Cambria" w:hAnsi="Cambria"/>
                <w:sz w:val="20"/>
                <w:szCs w:val="20"/>
              </w:rPr>
              <w:t xml:space="preserve"> putem zakupa (najma)</w:t>
            </w:r>
          </w:p>
        </w:tc>
      </w:tr>
      <w:tr w:rsidR="00D37098" w:rsidRPr="00CE342F" w14:paraId="7F50233B" w14:textId="77777777" w:rsidTr="008008F8">
        <w:trPr>
          <w:trHeight w:val="284"/>
        </w:trPr>
        <w:tc>
          <w:tcPr>
            <w:tcW w:w="2500" w:type="pct"/>
            <w:vMerge w:val="restart"/>
            <w:shd w:val="clear" w:color="auto" w:fill="F2F2F2" w:themeFill="background1" w:themeFillShade="F2"/>
            <w:vAlign w:val="center"/>
          </w:tcPr>
          <w:p w14:paraId="46CC32B7" w14:textId="4DC0664B" w:rsidR="00D37098" w:rsidRPr="00CE342F" w:rsidRDefault="00703E5F" w:rsidP="00520294">
            <w:pPr>
              <w:jc w:val="center"/>
              <w:rPr>
                <w:rFonts w:ascii="Cambria" w:eastAsia="Times New Roman" w:hAnsi="Cambria" w:cs="Times New Roman"/>
                <w:b/>
                <w:bCs/>
                <w:kern w:val="36"/>
                <w:sz w:val="20"/>
                <w:szCs w:val="20"/>
              </w:rPr>
            </w:pPr>
            <w:r w:rsidRPr="00CE342F">
              <w:rPr>
                <w:rFonts w:ascii="Cambria" w:hAnsi="Cambria"/>
                <w:sz w:val="20"/>
                <w:szCs w:val="20"/>
              </w:rPr>
              <w:t>Poseban cilj 1.2. „U</w:t>
            </w:r>
            <w:r w:rsidR="00A6186B" w:rsidRPr="00CE342F">
              <w:rPr>
                <w:rFonts w:ascii="Cambria" w:hAnsi="Cambria"/>
                <w:sz w:val="20"/>
                <w:szCs w:val="20"/>
              </w:rPr>
              <w:t xml:space="preserve">naprjeđenje korporativnog upravljanja i vršenje kontrola </w:t>
            </w:r>
            <w:r w:rsidR="00490980" w:rsidRPr="00CE342F">
              <w:rPr>
                <w:rFonts w:ascii="Cambria" w:hAnsi="Cambria"/>
                <w:sz w:val="20"/>
                <w:szCs w:val="20"/>
              </w:rPr>
              <w:t xml:space="preserve">Općine </w:t>
            </w:r>
            <w:r w:rsidR="0051768E" w:rsidRPr="00CE342F">
              <w:rPr>
                <w:rFonts w:ascii="Cambria" w:hAnsi="Cambria"/>
                <w:sz w:val="20"/>
                <w:szCs w:val="20"/>
              </w:rPr>
              <w:t>Bibinje</w:t>
            </w:r>
            <w:r w:rsidR="00A6186B" w:rsidRPr="00CE342F">
              <w:rPr>
                <w:rFonts w:ascii="Cambria" w:hAnsi="Cambria"/>
                <w:sz w:val="20"/>
                <w:szCs w:val="20"/>
              </w:rPr>
              <w:t xml:space="preserve"> kao (su)vlasnika trgovačkih društava</w:t>
            </w:r>
            <w:r w:rsidR="00D37098" w:rsidRPr="00CE342F">
              <w:rPr>
                <w:rFonts w:ascii="Cambria" w:hAnsi="Cambria"/>
                <w:sz w:val="20"/>
                <w:szCs w:val="20"/>
              </w:rPr>
              <w:t>“</w:t>
            </w:r>
          </w:p>
        </w:tc>
        <w:tc>
          <w:tcPr>
            <w:tcW w:w="2500" w:type="pct"/>
            <w:shd w:val="clear" w:color="auto" w:fill="F2F2F2" w:themeFill="background1" w:themeFillShade="F2"/>
            <w:vAlign w:val="center"/>
          </w:tcPr>
          <w:p w14:paraId="22C26143" w14:textId="77777777" w:rsidR="00E67A44" w:rsidRPr="00CE342F" w:rsidRDefault="00E67A44" w:rsidP="00E67A44">
            <w:pPr>
              <w:jc w:val="center"/>
              <w:rPr>
                <w:rFonts w:ascii="Cambria" w:eastAsia="Times New Roman" w:hAnsi="Cambria"/>
                <w:sz w:val="20"/>
                <w:szCs w:val="20"/>
              </w:rPr>
            </w:pPr>
            <w:r w:rsidRPr="00CE342F">
              <w:rPr>
                <w:rFonts w:ascii="Cambria" w:eastAsia="Times New Roman" w:hAnsi="Cambria"/>
                <w:sz w:val="20"/>
                <w:szCs w:val="20"/>
              </w:rPr>
              <w:t xml:space="preserve">Implementiranje operativnih mjera upravljanja trgovačkim društvima u (su)vlasništvu </w:t>
            </w:r>
          </w:p>
          <w:p w14:paraId="161A0575" w14:textId="3A502F5E" w:rsidR="00D37098" w:rsidRPr="00CE342F" w:rsidRDefault="00490980" w:rsidP="00E67A44">
            <w:pPr>
              <w:jc w:val="center"/>
              <w:rPr>
                <w:rFonts w:ascii="Cambria" w:eastAsia="Times New Roman" w:hAnsi="Cambria" w:cs="Times New Roman"/>
                <w:b/>
                <w:bCs/>
                <w:kern w:val="36"/>
                <w:sz w:val="20"/>
                <w:szCs w:val="20"/>
              </w:rPr>
            </w:pPr>
            <w:r w:rsidRPr="00CE342F">
              <w:rPr>
                <w:rFonts w:ascii="Cambria" w:eastAsia="Times New Roman" w:hAnsi="Cambria"/>
                <w:sz w:val="20"/>
                <w:szCs w:val="20"/>
              </w:rPr>
              <w:t xml:space="preserve">Općine </w:t>
            </w:r>
            <w:r w:rsidR="0051768E" w:rsidRPr="00CE342F">
              <w:rPr>
                <w:rFonts w:ascii="Cambria" w:eastAsia="Times New Roman" w:hAnsi="Cambria"/>
                <w:sz w:val="20"/>
                <w:szCs w:val="20"/>
              </w:rPr>
              <w:t>Bibinje</w:t>
            </w:r>
          </w:p>
        </w:tc>
      </w:tr>
      <w:tr w:rsidR="00D37098" w:rsidRPr="00CE342F" w14:paraId="274E8099" w14:textId="77777777" w:rsidTr="008008F8">
        <w:trPr>
          <w:trHeight w:val="284"/>
        </w:trPr>
        <w:tc>
          <w:tcPr>
            <w:tcW w:w="2500" w:type="pct"/>
            <w:vMerge/>
            <w:shd w:val="clear" w:color="auto" w:fill="F2F2F2" w:themeFill="background1" w:themeFillShade="F2"/>
            <w:vAlign w:val="center"/>
          </w:tcPr>
          <w:p w14:paraId="40648472" w14:textId="77777777" w:rsidR="00D37098" w:rsidRPr="00CE342F"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6B39E68C" w14:textId="0011F61B" w:rsidR="00D37098" w:rsidRPr="00CE342F" w:rsidRDefault="002D3536" w:rsidP="00997852">
            <w:pPr>
              <w:jc w:val="center"/>
              <w:rPr>
                <w:rFonts w:ascii="Cambria" w:hAnsi="Cambria"/>
                <w:sz w:val="20"/>
                <w:szCs w:val="20"/>
              </w:rPr>
            </w:pPr>
            <w:r w:rsidRPr="00CE342F">
              <w:rPr>
                <w:rFonts w:ascii="Cambria" w:hAnsi="Cambria"/>
                <w:sz w:val="20"/>
                <w:szCs w:val="20"/>
              </w:rPr>
              <w:t xml:space="preserve">Jačanje učinkovitosti poslovanja i praćenje poslovanja trgovačkih društava u (su)vlasništvu </w:t>
            </w:r>
            <w:r w:rsidR="00490980" w:rsidRPr="00CE342F">
              <w:rPr>
                <w:rFonts w:ascii="Cambria" w:hAnsi="Cambria"/>
                <w:sz w:val="20"/>
                <w:szCs w:val="20"/>
              </w:rPr>
              <w:t xml:space="preserve">Općine </w:t>
            </w:r>
            <w:r w:rsidR="0051768E" w:rsidRPr="00CE342F">
              <w:rPr>
                <w:rFonts w:ascii="Cambria" w:hAnsi="Cambria"/>
                <w:sz w:val="20"/>
                <w:szCs w:val="20"/>
              </w:rPr>
              <w:t>Bibinje</w:t>
            </w:r>
          </w:p>
        </w:tc>
      </w:tr>
      <w:tr w:rsidR="00D9181B" w:rsidRPr="00CE342F" w14:paraId="14313479" w14:textId="77777777" w:rsidTr="008008F8">
        <w:trPr>
          <w:trHeight w:val="284"/>
        </w:trPr>
        <w:tc>
          <w:tcPr>
            <w:tcW w:w="2500" w:type="pct"/>
            <w:shd w:val="clear" w:color="auto" w:fill="F2F2F2" w:themeFill="background1" w:themeFillShade="F2"/>
            <w:vAlign w:val="center"/>
          </w:tcPr>
          <w:p w14:paraId="09A82B40" w14:textId="77777777" w:rsidR="00D9181B" w:rsidRPr="00CE342F" w:rsidRDefault="00A6186B" w:rsidP="00520294">
            <w:pPr>
              <w:jc w:val="center"/>
              <w:rPr>
                <w:rFonts w:ascii="Cambria" w:eastAsia="Times New Roman" w:hAnsi="Cambria" w:cs="Times New Roman"/>
                <w:b/>
                <w:bCs/>
                <w:kern w:val="36"/>
                <w:sz w:val="20"/>
                <w:szCs w:val="20"/>
              </w:rPr>
            </w:pPr>
            <w:r w:rsidRPr="00CE342F">
              <w:rPr>
                <w:rFonts w:ascii="Cambria" w:hAnsi="Cambria"/>
                <w:sz w:val="20"/>
                <w:szCs w:val="20"/>
              </w:rPr>
              <w:t>Poseban cilj 1.3. „</w:t>
            </w:r>
            <w:r w:rsidR="00703E5F" w:rsidRPr="00CE342F">
              <w:rPr>
                <w:rFonts w:ascii="Cambria" w:hAnsi="Cambria"/>
                <w:color w:val="000000"/>
                <w:sz w:val="20"/>
                <w:szCs w:val="20"/>
              </w:rPr>
              <w:t>U</w:t>
            </w:r>
            <w:r w:rsidRPr="00CE342F">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CE342F">
              <w:rPr>
                <w:rFonts w:ascii="Cambria" w:hAnsi="Cambria"/>
                <w:sz w:val="20"/>
                <w:szCs w:val="20"/>
              </w:rPr>
              <w:t>“</w:t>
            </w:r>
          </w:p>
        </w:tc>
        <w:tc>
          <w:tcPr>
            <w:tcW w:w="2500" w:type="pct"/>
            <w:shd w:val="clear" w:color="auto" w:fill="F2F2F2" w:themeFill="background1" w:themeFillShade="F2"/>
            <w:vAlign w:val="center"/>
          </w:tcPr>
          <w:p w14:paraId="15D7D5C9" w14:textId="2A0317E0" w:rsidR="00D9181B" w:rsidRPr="00CE342F" w:rsidRDefault="00D37098" w:rsidP="003B67A8">
            <w:pPr>
              <w:jc w:val="center"/>
              <w:rPr>
                <w:rFonts w:ascii="Cambria" w:hAnsi="Cambria"/>
                <w:sz w:val="20"/>
                <w:szCs w:val="20"/>
              </w:rPr>
            </w:pPr>
            <w:r w:rsidRPr="00CE342F">
              <w:rPr>
                <w:rFonts w:ascii="Cambria" w:hAnsi="Cambria"/>
                <w:sz w:val="20"/>
                <w:szCs w:val="20"/>
              </w:rPr>
              <w:t xml:space="preserve">Snimanje, popis i ocjena realnog ja imovine u vlasništvu </w:t>
            </w:r>
            <w:r w:rsidR="00490980" w:rsidRPr="00CE342F">
              <w:rPr>
                <w:rFonts w:ascii="Cambria" w:hAnsi="Cambria"/>
                <w:sz w:val="20"/>
                <w:szCs w:val="20"/>
              </w:rPr>
              <w:t>Općine</w:t>
            </w:r>
          </w:p>
        </w:tc>
      </w:tr>
      <w:tr w:rsidR="00D606C4" w:rsidRPr="00CE342F" w14:paraId="3BEB87B8" w14:textId="77777777" w:rsidTr="008008F8">
        <w:trPr>
          <w:trHeight w:val="284"/>
        </w:trPr>
        <w:tc>
          <w:tcPr>
            <w:tcW w:w="2500" w:type="pct"/>
            <w:shd w:val="clear" w:color="auto" w:fill="F2F2F2" w:themeFill="background1" w:themeFillShade="F2"/>
            <w:vAlign w:val="center"/>
          </w:tcPr>
          <w:p w14:paraId="3EB6BF21" w14:textId="77777777" w:rsidR="00D606C4" w:rsidRPr="00CE342F" w:rsidRDefault="00A6186B" w:rsidP="00520294">
            <w:pPr>
              <w:jc w:val="center"/>
              <w:rPr>
                <w:rFonts w:ascii="Cambria" w:eastAsia="Times New Roman" w:hAnsi="Cambria" w:cs="Times New Roman"/>
                <w:b/>
                <w:bCs/>
                <w:kern w:val="36"/>
                <w:sz w:val="20"/>
                <w:szCs w:val="20"/>
              </w:rPr>
            </w:pPr>
            <w:r w:rsidRPr="00CE342F">
              <w:rPr>
                <w:rFonts w:ascii="Cambria" w:hAnsi="Cambria"/>
                <w:sz w:val="20"/>
                <w:szCs w:val="20"/>
              </w:rPr>
              <w:t>Poseban cilj 1.4. „</w:t>
            </w:r>
            <w:r w:rsidR="00703E5F" w:rsidRPr="00CE342F">
              <w:rPr>
                <w:rFonts w:ascii="Cambria" w:hAnsi="Cambria"/>
                <w:color w:val="000000"/>
                <w:sz w:val="20"/>
                <w:szCs w:val="20"/>
              </w:rPr>
              <w:t>U</w:t>
            </w:r>
            <w:r w:rsidRPr="00CE342F">
              <w:rPr>
                <w:rFonts w:ascii="Cambria" w:hAnsi="Cambria"/>
                <w:color w:val="000000"/>
                <w:sz w:val="20"/>
                <w:szCs w:val="20"/>
              </w:rPr>
              <w:t>sklađenje i kontinuirano predlaganje te donošenje novih akata</w:t>
            </w:r>
            <w:r w:rsidR="00D37098" w:rsidRPr="00CE342F">
              <w:rPr>
                <w:rFonts w:ascii="Cambria" w:hAnsi="Cambria"/>
                <w:sz w:val="20"/>
                <w:szCs w:val="20"/>
              </w:rPr>
              <w:t>“</w:t>
            </w:r>
          </w:p>
        </w:tc>
        <w:tc>
          <w:tcPr>
            <w:tcW w:w="2500" w:type="pct"/>
            <w:shd w:val="clear" w:color="auto" w:fill="F2F2F2" w:themeFill="background1" w:themeFillShade="F2"/>
            <w:vAlign w:val="center"/>
          </w:tcPr>
          <w:p w14:paraId="03CF1F2C" w14:textId="77777777" w:rsidR="00D606C4" w:rsidRPr="00CE342F" w:rsidRDefault="00D37098" w:rsidP="00997852">
            <w:pPr>
              <w:jc w:val="center"/>
              <w:rPr>
                <w:rFonts w:ascii="Cambria" w:eastAsia="Times New Roman" w:hAnsi="Cambria" w:cs="Times New Roman"/>
                <w:b/>
                <w:bCs/>
                <w:kern w:val="36"/>
                <w:sz w:val="20"/>
                <w:szCs w:val="20"/>
              </w:rPr>
            </w:pPr>
            <w:r w:rsidRPr="00CE342F">
              <w:rPr>
                <w:rFonts w:ascii="Cambria" w:hAnsi="Cambria"/>
                <w:sz w:val="20"/>
                <w:szCs w:val="20"/>
              </w:rPr>
              <w:t xml:space="preserve">Predlaganje izmjena i dopuna važećih akata te izrade prijedloga novih akata za poboljšanje upravljanja </w:t>
            </w:r>
            <w:r w:rsidR="00490980" w:rsidRPr="00CE342F">
              <w:rPr>
                <w:rFonts w:ascii="Cambria" w:hAnsi="Cambria"/>
                <w:sz w:val="20"/>
                <w:szCs w:val="20"/>
              </w:rPr>
              <w:t>općinskom imovinom</w:t>
            </w:r>
          </w:p>
        </w:tc>
      </w:tr>
      <w:tr w:rsidR="00D37098" w:rsidRPr="00CE342F" w14:paraId="538101A8" w14:textId="77777777" w:rsidTr="008008F8">
        <w:trPr>
          <w:trHeight w:val="284"/>
        </w:trPr>
        <w:tc>
          <w:tcPr>
            <w:tcW w:w="2500" w:type="pct"/>
            <w:vMerge w:val="restart"/>
            <w:shd w:val="clear" w:color="auto" w:fill="F2F2F2" w:themeFill="background1" w:themeFillShade="F2"/>
            <w:vAlign w:val="center"/>
          </w:tcPr>
          <w:p w14:paraId="55C2622D" w14:textId="43E6B1BB" w:rsidR="00D37098" w:rsidRPr="00CE342F" w:rsidRDefault="00A6186B" w:rsidP="00520294">
            <w:pPr>
              <w:jc w:val="center"/>
              <w:rPr>
                <w:rFonts w:ascii="Cambria" w:eastAsia="Times New Roman" w:hAnsi="Cambria" w:cs="Times New Roman"/>
                <w:b/>
                <w:bCs/>
                <w:kern w:val="36"/>
                <w:sz w:val="20"/>
                <w:szCs w:val="20"/>
              </w:rPr>
            </w:pPr>
            <w:r w:rsidRPr="00CE342F">
              <w:rPr>
                <w:rFonts w:ascii="Cambria" w:hAnsi="Cambria"/>
                <w:sz w:val="20"/>
                <w:szCs w:val="20"/>
              </w:rPr>
              <w:t>Poseban cilj 1.5. „</w:t>
            </w:r>
            <w:r w:rsidR="00703E5F" w:rsidRPr="00CE342F">
              <w:rPr>
                <w:rFonts w:ascii="Cambria" w:hAnsi="Cambria"/>
                <w:color w:val="000000"/>
                <w:sz w:val="20"/>
                <w:szCs w:val="20"/>
              </w:rPr>
              <w:t>U</w:t>
            </w:r>
            <w:r w:rsidRPr="00CE342F">
              <w:rPr>
                <w:rFonts w:ascii="Cambria" w:hAnsi="Cambria"/>
                <w:color w:val="000000"/>
                <w:sz w:val="20"/>
                <w:szCs w:val="20"/>
              </w:rPr>
              <w:t xml:space="preserve">stroj, vođenje i redovno ažuriranje interne evidencije </w:t>
            </w:r>
            <w:r w:rsidR="00490980" w:rsidRPr="00CE342F">
              <w:rPr>
                <w:rFonts w:ascii="Cambria" w:hAnsi="Cambria"/>
                <w:color w:val="000000"/>
                <w:sz w:val="20"/>
                <w:szCs w:val="20"/>
              </w:rPr>
              <w:t>općinske imovine</w:t>
            </w:r>
            <w:r w:rsidRPr="00CE342F">
              <w:rPr>
                <w:rFonts w:ascii="Cambria" w:hAnsi="Cambria"/>
                <w:color w:val="000000"/>
                <w:sz w:val="20"/>
                <w:szCs w:val="20"/>
              </w:rPr>
              <w:t xml:space="preserve"> kojom upravlja </w:t>
            </w:r>
            <w:r w:rsidR="00490980" w:rsidRPr="00CE342F">
              <w:rPr>
                <w:rFonts w:ascii="Cambria" w:hAnsi="Cambria"/>
                <w:color w:val="000000"/>
                <w:sz w:val="20"/>
                <w:szCs w:val="20"/>
              </w:rPr>
              <w:t xml:space="preserve">Općina </w:t>
            </w:r>
            <w:r w:rsidR="0051768E" w:rsidRPr="00CE342F">
              <w:rPr>
                <w:rFonts w:ascii="Cambria" w:hAnsi="Cambria"/>
                <w:color w:val="000000"/>
                <w:sz w:val="20"/>
                <w:szCs w:val="20"/>
              </w:rPr>
              <w:t>Bibinje</w:t>
            </w:r>
            <w:r w:rsidR="00DE6F6C" w:rsidRPr="00CE342F">
              <w:rPr>
                <w:rFonts w:ascii="Cambria" w:hAnsi="Cambria"/>
                <w:color w:val="000000"/>
                <w:sz w:val="20"/>
                <w:szCs w:val="20"/>
              </w:rPr>
              <w:t>“</w:t>
            </w:r>
          </w:p>
        </w:tc>
        <w:tc>
          <w:tcPr>
            <w:tcW w:w="2500" w:type="pct"/>
            <w:shd w:val="clear" w:color="auto" w:fill="F2F2F2" w:themeFill="background1" w:themeFillShade="F2"/>
            <w:vAlign w:val="center"/>
          </w:tcPr>
          <w:p w14:paraId="1D3D4B5D" w14:textId="3BF6A211" w:rsidR="00D37098" w:rsidRPr="00CE342F" w:rsidRDefault="00D37098" w:rsidP="00997852">
            <w:pPr>
              <w:pStyle w:val="pt-bodytext-000074"/>
              <w:spacing w:before="0" w:beforeAutospacing="0" w:after="0" w:afterAutospacing="0"/>
              <w:jc w:val="center"/>
              <w:rPr>
                <w:rFonts w:ascii="Cambria" w:hAnsi="Cambria"/>
                <w:sz w:val="20"/>
                <w:szCs w:val="20"/>
              </w:rPr>
            </w:pPr>
            <w:r w:rsidRPr="00CE342F">
              <w:rPr>
                <w:rFonts w:ascii="Cambria" w:hAnsi="Cambria"/>
                <w:sz w:val="20"/>
                <w:szCs w:val="20"/>
              </w:rPr>
              <w:t xml:space="preserve">Funkcionalna uspostava Evidencije imovine </w:t>
            </w:r>
            <w:r w:rsidR="002A4F7D" w:rsidRPr="00CE342F">
              <w:rPr>
                <w:rFonts w:ascii="Cambria" w:hAnsi="Cambria"/>
                <w:sz w:val="20"/>
                <w:szCs w:val="20"/>
              </w:rPr>
              <w:t>Općine</w:t>
            </w:r>
            <w:r w:rsidR="00490980" w:rsidRPr="00CE342F">
              <w:rPr>
                <w:rFonts w:ascii="Cambria" w:hAnsi="Cambria"/>
                <w:sz w:val="20"/>
                <w:szCs w:val="20"/>
              </w:rPr>
              <w:t xml:space="preserve"> </w:t>
            </w:r>
            <w:r w:rsidR="0051768E" w:rsidRPr="00CE342F">
              <w:rPr>
                <w:rFonts w:ascii="Cambria" w:hAnsi="Cambria"/>
                <w:sz w:val="20"/>
                <w:szCs w:val="20"/>
              </w:rPr>
              <w:t>Bibinje</w:t>
            </w:r>
          </w:p>
        </w:tc>
      </w:tr>
      <w:tr w:rsidR="00D37098" w:rsidRPr="00CE342F" w14:paraId="2F9643DF" w14:textId="77777777" w:rsidTr="008008F8">
        <w:trPr>
          <w:trHeight w:val="284"/>
        </w:trPr>
        <w:tc>
          <w:tcPr>
            <w:tcW w:w="2500" w:type="pct"/>
            <w:vMerge/>
            <w:shd w:val="clear" w:color="auto" w:fill="F2F2F2" w:themeFill="background1" w:themeFillShade="F2"/>
            <w:vAlign w:val="center"/>
          </w:tcPr>
          <w:p w14:paraId="17295FD4" w14:textId="77777777" w:rsidR="00D37098" w:rsidRPr="00CE342F"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294DFAAB" w14:textId="77777777" w:rsidR="00D37098" w:rsidRPr="00CE342F" w:rsidRDefault="00D37098" w:rsidP="00997852">
            <w:pPr>
              <w:pStyle w:val="pt-bodytext-000074"/>
              <w:spacing w:before="0" w:beforeAutospacing="0" w:after="0" w:afterAutospacing="0"/>
              <w:jc w:val="center"/>
              <w:rPr>
                <w:rFonts w:ascii="Cambria" w:hAnsi="Cambria"/>
                <w:b/>
                <w:bCs/>
                <w:kern w:val="36"/>
                <w:sz w:val="20"/>
                <w:szCs w:val="20"/>
              </w:rPr>
            </w:pPr>
            <w:r w:rsidRPr="00CE342F">
              <w:rPr>
                <w:rFonts w:ascii="Cambria" w:hAnsi="Cambria"/>
                <w:sz w:val="20"/>
                <w:szCs w:val="20"/>
              </w:rPr>
              <w:t>Dostavljanje podataka i promjena predmetnih podataka u Središnji registar državne imovine</w:t>
            </w:r>
          </w:p>
        </w:tc>
      </w:tr>
      <w:tr w:rsidR="00D9181B" w:rsidRPr="00CE342F" w14:paraId="6F051181" w14:textId="77777777" w:rsidTr="008008F8">
        <w:trPr>
          <w:trHeight w:val="284"/>
        </w:trPr>
        <w:tc>
          <w:tcPr>
            <w:tcW w:w="2500" w:type="pct"/>
            <w:shd w:val="clear" w:color="auto" w:fill="F2F2F2" w:themeFill="background1" w:themeFillShade="F2"/>
            <w:vAlign w:val="center"/>
          </w:tcPr>
          <w:p w14:paraId="32B67C02" w14:textId="77777777" w:rsidR="00D9181B" w:rsidRPr="00CE342F" w:rsidRDefault="00A6186B" w:rsidP="00520294">
            <w:pPr>
              <w:jc w:val="center"/>
              <w:rPr>
                <w:rFonts w:ascii="Cambria" w:eastAsia="Times New Roman" w:hAnsi="Cambria" w:cs="Times New Roman"/>
                <w:b/>
                <w:bCs/>
                <w:kern w:val="36"/>
                <w:sz w:val="20"/>
                <w:szCs w:val="20"/>
              </w:rPr>
            </w:pPr>
            <w:r w:rsidRPr="00CE342F">
              <w:rPr>
                <w:rFonts w:ascii="Cambria" w:hAnsi="Cambria"/>
                <w:sz w:val="20"/>
                <w:szCs w:val="20"/>
              </w:rPr>
              <w:t>Poseban cilj 1.6. „</w:t>
            </w:r>
            <w:r w:rsidR="00703E5F" w:rsidRPr="00CE342F">
              <w:rPr>
                <w:rFonts w:ascii="Cambria" w:hAnsi="Cambria"/>
                <w:color w:val="000000"/>
                <w:sz w:val="20"/>
                <w:szCs w:val="20"/>
              </w:rPr>
              <w:t>P</w:t>
            </w:r>
            <w:r w:rsidRPr="00CE342F">
              <w:rPr>
                <w:rFonts w:ascii="Cambria" w:hAnsi="Cambria"/>
                <w:color w:val="000000"/>
                <w:sz w:val="20"/>
                <w:szCs w:val="20"/>
              </w:rPr>
              <w:t>riprema, realizacija i izvještavanje o primjeni akata strateškog planiranja</w:t>
            </w:r>
            <w:r w:rsidR="00D37098" w:rsidRPr="00CE342F">
              <w:rPr>
                <w:rFonts w:ascii="Cambria" w:hAnsi="Cambria"/>
                <w:sz w:val="20"/>
                <w:szCs w:val="20"/>
              </w:rPr>
              <w:t>“</w:t>
            </w:r>
          </w:p>
        </w:tc>
        <w:tc>
          <w:tcPr>
            <w:tcW w:w="2500" w:type="pct"/>
            <w:shd w:val="clear" w:color="auto" w:fill="F2F2F2" w:themeFill="background1" w:themeFillShade="F2"/>
            <w:vAlign w:val="center"/>
          </w:tcPr>
          <w:p w14:paraId="1DC022D5" w14:textId="77777777" w:rsidR="00D9181B" w:rsidRPr="00CE342F" w:rsidRDefault="00D37098" w:rsidP="00997852">
            <w:pPr>
              <w:jc w:val="center"/>
              <w:rPr>
                <w:rFonts w:ascii="Cambria" w:eastAsia="Times New Roman" w:hAnsi="Cambria" w:cs="Times New Roman"/>
                <w:b/>
                <w:bCs/>
                <w:kern w:val="36"/>
                <w:sz w:val="20"/>
                <w:szCs w:val="20"/>
              </w:rPr>
            </w:pPr>
            <w:r w:rsidRPr="00CE342F">
              <w:rPr>
                <w:rFonts w:ascii="Cambria" w:hAnsi="Cambria"/>
                <w:sz w:val="20"/>
                <w:szCs w:val="20"/>
              </w:rPr>
              <w:t xml:space="preserve">Unaprjeđenje upravljanja </w:t>
            </w:r>
            <w:r w:rsidR="00490980" w:rsidRPr="00CE342F">
              <w:rPr>
                <w:rFonts w:ascii="Cambria" w:hAnsi="Cambria"/>
                <w:sz w:val="20"/>
                <w:szCs w:val="20"/>
              </w:rPr>
              <w:t>općinskom imovinom</w:t>
            </w:r>
            <w:r w:rsidRPr="00CE342F">
              <w:rPr>
                <w:rFonts w:ascii="Cambria" w:hAnsi="Cambria"/>
                <w:sz w:val="20"/>
                <w:szCs w:val="20"/>
              </w:rPr>
              <w:t xml:space="preserve"> putem akata strateškog planiranja</w:t>
            </w:r>
          </w:p>
        </w:tc>
      </w:tr>
      <w:tr w:rsidR="00D37098" w:rsidRPr="00CE342F" w14:paraId="01482276" w14:textId="77777777" w:rsidTr="008008F8">
        <w:trPr>
          <w:trHeight w:val="284"/>
        </w:trPr>
        <w:tc>
          <w:tcPr>
            <w:tcW w:w="2500" w:type="pct"/>
            <w:vMerge w:val="restart"/>
            <w:shd w:val="clear" w:color="auto" w:fill="F2F2F2" w:themeFill="background1" w:themeFillShade="F2"/>
            <w:vAlign w:val="center"/>
          </w:tcPr>
          <w:p w14:paraId="307D70AF" w14:textId="3DCCD05F" w:rsidR="00D37098" w:rsidRPr="00CE342F" w:rsidRDefault="00A6186B" w:rsidP="00520294">
            <w:pPr>
              <w:jc w:val="center"/>
              <w:rPr>
                <w:rFonts w:ascii="Cambria" w:eastAsia="Times New Roman" w:hAnsi="Cambria" w:cs="Times New Roman"/>
                <w:b/>
                <w:bCs/>
                <w:kern w:val="36"/>
                <w:sz w:val="20"/>
                <w:szCs w:val="20"/>
              </w:rPr>
            </w:pPr>
            <w:r w:rsidRPr="00CE342F">
              <w:rPr>
                <w:rFonts w:ascii="Cambria" w:hAnsi="Cambria"/>
                <w:sz w:val="20"/>
                <w:szCs w:val="20"/>
              </w:rPr>
              <w:t>Poseban cilj 1.7. „</w:t>
            </w:r>
            <w:r w:rsidR="00703E5F" w:rsidRPr="00CE342F">
              <w:rPr>
                <w:rFonts w:ascii="Cambria" w:hAnsi="Cambria"/>
                <w:color w:val="000000"/>
                <w:sz w:val="20"/>
                <w:szCs w:val="20"/>
              </w:rPr>
              <w:t>R</w:t>
            </w:r>
            <w:r w:rsidRPr="00CE342F">
              <w:rPr>
                <w:rFonts w:ascii="Cambria" w:hAnsi="Cambria"/>
                <w:color w:val="000000"/>
                <w:sz w:val="20"/>
                <w:szCs w:val="20"/>
              </w:rPr>
              <w:t xml:space="preserve">azvoj ljudskih resursa, informacijsko-komunikacijske tehnologije i financijskog aspekta </w:t>
            </w:r>
            <w:r w:rsidR="00490980" w:rsidRPr="00CE342F">
              <w:rPr>
                <w:rFonts w:ascii="Cambria" w:hAnsi="Cambria"/>
                <w:color w:val="000000"/>
                <w:sz w:val="20"/>
                <w:szCs w:val="20"/>
              </w:rPr>
              <w:t xml:space="preserve">Općine </w:t>
            </w:r>
            <w:r w:rsidR="0051768E" w:rsidRPr="00CE342F">
              <w:rPr>
                <w:rFonts w:ascii="Cambria" w:hAnsi="Cambria"/>
                <w:color w:val="000000"/>
                <w:sz w:val="20"/>
                <w:szCs w:val="20"/>
              </w:rPr>
              <w:t>Bibinje</w:t>
            </w:r>
            <w:r w:rsidR="00D37098" w:rsidRPr="00CE342F">
              <w:rPr>
                <w:rFonts w:ascii="Cambria" w:hAnsi="Cambria"/>
                <w:sz w:val="20"/>
                <w:szCs w:val="20"/>
              </w:rPr>
              <w:t>“</w:t>
            </w:r>
          </w:p>
        </w:tc>
        <w:tc>
          <w:tcPr>
            <w:tcW w:w="2500" w:type="pct"/>
            <w:shd w:val="clear" w:color="auto" w:fill="F2F2F2" w:themeFill="background1" w:themeFillShade="F2"/>
            <w:vAlign w:val="center"/>
          </w:tcPr>
          <w:p w14:paraId="5758B5ED" w14:textId="77777777" w:rsidR="00D37098" w:rsidRPr="00CE342F" w:rsidRDefault="00D37098" w:rsidP="00997852">
            <w:pPr>
              <w:jc w:val="center"/>
              <w:rPr>
                <w:rFonts w:ascii="Cambria" w:hAnsi="Cambria"/>
                <w:sz w:val="20"/>
                <w:szCs w:val="20"/>
              </w:rPr>
            </w:pPr>
            <w:r w:rsidRPr="00CE342F">
              <w:rPr>
                <w:rFonts w:ascii="Cambria" w:hAnsi="Cambria"/>
                <w:sz w:val="20"/>
                <w:szCs w:val="20"/>
              </w:rPr>
              <w:t>Strateško upravljanje ljudskim resursima</w:t>
            </w:r>
          </w:p>
        </w:tc>
      </w:tr>
      <w:tr w:rsidR="00D37098" w:rsidRPr="00CE342F" w14:paraId="0F941B49" w14:textId="77777777" w:rsidTr="008008F8">
        <w:trPr>
          <w:trHeight w:val="284"/>
        </w:trPr>
        <w:tc>
          <w:tcPr>
            <w:tcW w:w="2500" w:type="pct"/>
            <w:vMerge/>
            <w:shd w:val="clear" w:color="auto" w:fill="F2F2F2" w:themeFill="background1" w:themeFillShade="F2"/>
            <w:vAlign w:val="center"/>
          </w:tcPr>
          <w:p w14:paraId="475EC8C8" w14:textId="77777777" w:rsidR="00D37098" w:rsidRPr="00CE342F"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A49782D" w14:textId="77777777" w:rsidR="00D37098" w:rsidRPr="00CE342F" w:rsidRDefault="00D37098" w:rsidP="00997852">
            <w:pPr>
              <w:jc w:val="center"/>
              <w:rPr>
                <w:rFonts w:ascii="Cambria" w:hAnsi="Cambria"/>
                <w:sz w:val="20"/>
                <w:szCs w:val="20"/>
              </w:rPr>
            </w:pPr>
            <w:r w:rsidRPr="00CE342F">
              <w:rPr>
                <w:rFonts w:ascii="Cambria" w:hAnsi="Cambria"/>
                <w:sz w:val="20"/>
                <w:szCs w:val="20"/>
              </w:rPr>
              <w:t>Poboljšanje informatizacije i digitalizacije</w:t>
            </w:r>
          </w:p>
        </w:tc>
      </w:tr>
      <w:tr w:rsidR="00D37098" w:rsidRPr="00CE342F" w14:paraId="491C43F7" w14:textId="77777777" w:rsidTr="008008F8">
        <w:trPr>
          <w:trHeight w:val="284"/>
        </w:trPr>
        <w:tc>
          <w:tcPr>
            <w:tcW w:w="2500" w:type="pct"/>
            <w:vMerge/>
            <w:vAlign w:val="center"/>
          </w:tcPr>
          <w:p w14:paraId="3FE77731" w14:textId="77777777" w:rsidR="00D37098" w:rsidRPr="00CE342F"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2DD46B11" w14:textId="77777777" w:rsidR="00D37098" w:rsidRPr="00CE342F" w:rsidRDefault="00D37098" w:rsidP="00997852">
            <w:pPr>
              <w:jc w:val="center"/>
              <w:rPr>
                <w:rFonts w:ascii="Cambria" w:hAnsi="Cambria"/>
                <w:sz w:val="20"/>
                <w:szCs w:val="20"/>
              </w:rPr>
            </w:pPr>
            <w:r w:rsidRPr="00CE342F">
              <w:rPr>
                <w:rFonts w:ascii="Cambria" w:hAnsi="Cambria"/>
                <w:sz w:val="20"/>
                <w:szCs w:val="20"/>
              </w:rPr>
              <w:t>Poboljšanje financijskog upravljanja</w:t>
            </w:r>
          </w:p>
        </w:tc>
      </w:tr>
    </w:tbl>
    <w:p w14:paraId="5C683DEF" w14:textId="77777777" w:rsidR="00DF295B" w:rsidRPr="00CE342F" w:rsidRDefault="00DF295B" w:rsidP="000733B5">
      <w:pPr>
        <w:spacing w:after="0"/>
        <w:jc w:val="both"/>
        <w:rPr>
          <w:rFonts w:ascii="Cambria" w:eastAsia="Times New Roman" w:hAnsi="Cambria" w:cs="Times New Roman"/>
          <w:b/>
          <w:bCs/>
          <w:kern w:val="36"/>
          <w:sz w:val="26"/>
          <w:szCs w:val="26"/>
        </w:rPr>
        <w:sectPr w:rsidR="00DF295B" w:rsidRPr="00CE342F" w:rsidSect="002F35D0">
          <w:pgSz w:w="11906" w:h="16838"/>
          <w:pgMar w:top="1134" w:right="1274" w:bottom="1134" w:left="1418" w:header="709" w:footer="709" w:gutter="0"/>
          <w:cols w:space="708"/>
          <w:titlePg/>
          <w:docGrid w:linePitch="360"/>
        </w:sectPr>
      </w:pPr>
    </w:p>
    <w:p w14:paraId="261CE68C" w14:textId="642D2105" w:rsidR="004441AC" w:rsidRPr="00CE342F" w:rsidRDefault="000F5ABF" w:rsidP="003C5C7B">
      <w:pPr>
        <w:pStyle w:val="Naslov1"/>
        <w:numPr>
          <w:ilvl w:val="0"/>
          <w:numId w:val="27"/>
        </w:numPr>
        <w:spacing w:before="0" w:beforeAutospacing="0" w:after="0" w:afterAutospacing="0" w:line="276" w:lineRule="auto"/>
        <w:jc w:val="both"/>
        <w:rPr>
          <w:rFonts w:ascii="Cambria" w:hAnsi="Cambria"/>
          <w:sz w:val="24"/>
          <w:szCs w:val="24"/>
        </w:rPr>
      </w:pPr>
      <w:bookmarkStart w:id="158" w:name="_Toc46307636"/>
      <w:bookmarkStart w:id="159" w:name="_Hlk41992253"/>
      <w:bookmarkEnd w:id="156"/>
      <w:r w:rsidRPr="00CE342F">
        <w:rPr>
          <w:rFonts w:ascii="Cambria" w:hAnsi="Cambria"/>
          <w:sz w:val="26"/>
          <w:szCs w:val="26"/>
        </w:rPr>
        <w:lastRenderedPageBreak/>
        <w:t>POSEBAN CILJ 1</w:t>
      </w:r>
      <w:r w:rsidR="00CC240A" w:rsidRPr="00CE342F">
        <w:rPr>
          <w:rFonts w:ascii="Cambria" w:hAnsi="Cambria"/>
          <w:sz w:val="26"/>
          <w:szCs w:val="26"/>
        </w:rPr>
        <w:t>.1.</w:t>
      </w:r>
      <w:r w:rsidRPr="00CE342F">
        <w:rPr>
          <w:rFonts w:ascii="Cambria" w:hAnsi="Cambria"/>
          <w:sz w:val="26"/>
          <w:szCs w:val="26"/>
        </w:rPr>
        <w:t xml:space="preserve"> - </w:t>
      </w:r>
      <w:r w:rsidR="00CC240A" w:rsidRPr="00CE342F">
        <w:rPr>
          <w:rFonts w:ascii="Cambria" w:hAnsi="Cambria"/>
          <w:sz w:val="26"/>
          <w:szCs w:val="26"/>
        </w:rPr>
        <w:t xml:space="preserve">„Učinkovito upravljanje nekretninama u vlasništvu </w:t>
      </w:r>
      <w:r w:rsidR="00490980" w:rsidRPr="00CE342F">
        <w:rPr>
          <w:rFonts w:ascii="Cambria" w:hAnsi="Cambria"/>
          <w:sz w:val="26"/>
          <w:szCs w:val="26"/>
        </w:rPr>
        <w:t xml:space="preserve">Općine </w:t>
      </w:r>
      <w:r w:rsidR="0051768E" w:rsidRPr="00CE342F">
        <w:rPr>
          <w:rFonts w:ascii="Cambria" w:hAnsi="Cambria"/>
          <w:sz w:val="26"/>
          <w:szCs w:val="26"/>
        </w:rPr>
        <w:t>Bibinje</w:t>
      </w:r>
      <w:r w:rsidR="00CC240A" w:rsidRPr="00CE342F">
        <w:rPr>
          <w:rFonts w:ascii="Cambria" w:hAnsi="Cambria"/>
          <w:sz w:val="26"/>
          <w:szCs w:val="26"/>
        </w:rPr>
        <w:t>“</w:t>
      </w:r>
      <w:bookmarkEnd w:id="158"/>
    </w:p>
    <w:tbl>
      <w:tblPr>
        <w:tblStyle w:val="Reetkatablice"/>
        <w:tblW w:w="5000" w:type="pct"/>
        <w:jc w:val="center"/>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634"/>
        <w:gridCol w:w="1958"/>
        <w:gridCol w:w="1832"/>
        <w:gridCol w:w="1945"/>
        <w:gridCol w:w="1489"/>
        <w:gridCol w:w="1497"/>
        <w:gridCol w:w="1461"/>
        <w:gridCol w:w="1272"/>
        <w:gridCol w:w="1452"/>
      </w:tblGrid>
      <w:tr w:rsidR="00AA561C" w:rsidRPr="00CE342F" w14:paraId="287F414A" w14:textId="77777777" w:rsidTr="00892838">
        <w:trPr>
          <w:trHeight w:val="284"/>
          <w:jc w:val="center"/>
        </w:trPr>
        <w:tc>
          <w:tcPr>
            <w:tcW w:w="5000" w:type="pct"/>
            <w:gridSpan w:val="9"/>
            <w:shd w:val="clear" w:color="auto" w:fill="95B3D7" w:themeFill="accent1" w:themeFillTint="99"/>
            <w:vAlign w:val="center"/>
          </w:tcPr>
          <w:p w14:paraId="5B79F1A4" w14:textId="108943CE" w:rsidR="00AA561C" w:rsidRPr="00CE342F" w:rsidRDefault="00AA561C" w:rsidP="00AA561C">
            <w:pPr>
              <w:jc w:val="center"/>
              <w:rPr>
                <w:rFonts w:ascii="Cambria" w:hAnsi="Cambria"/>
                <w:sz w:val="20"/>
                <w:szCs w:val="20"/>
              </w:rPr>
            </w:pPr>
            <w:bookmarkStart w:id="160" w:name="_Hlk30502759"/>
            <w:r w:rsidRPr="00CE342F">
              <w:rPr>
                <w:rFonts w:ascii="Cambria" w:eastAsia="Times New Roman" w:hAnsi="Cambria"/>
                <w:b/>
                <w:sz w:val="20"/>
                <w:szCs w:val="20"/>
              </w:rPr>
              <w:t>PRILOG 1: POSEBAN CILJ 1.1.</w:t>
            </w:r>
            <w:r w:rsidRPr="00CE342F">
              <w:rPr>
                <w:rFonts w:ascii="Cambria" w:eastAsia="Times New Roman" w:hAnsi="Cambria"/>
                <w:sz w:val="20"/>
                <w:szCs w:val="20"/>
              </w:rPr>
              <w:t xml:space="preserve">  </w:t>
            </w:r>
            <w:r w:rsidRPr="00CE342F">
              <w:rPr>
                <w:rFonts w:ascii="Cambria" w:hAnsi="Cambria"/>
                <w:sz w:val="20"/>
                <w:szCs w:val="20"/>
              </w:rPr>
              <w:t xml:space="preserve">„Učinkovito upravljanje nekretninama u vlasništvu Općine </w:t>
            </w:r>
            <w:r w:rsidR="0051768E" w:rsidRPr="00CE342F">
              <w:rPr>
                <w:rFonts w:ascii="Cambria" w:hAnsi="Cambria"/>
                <w:sz w:val="20"/>
                <w:szCs w:val="20"/>
              </w:rPr>
              <w:t>Bibinje</w:t>
            </w:r>
            <w:r w:rsidRPr="00CE342F">
              <w:rPr>
                <w:rFonts w:ascii="Cambria" w:hAnsi="Cambria"/>
                <w:sz w:val="20"/>
                <w:szCs w:val="20"/>
              </w:rPr>
              <w:t>“</w:t>
            </w:r>
          </w:p>
          <w:p w14:paraId="70380069" w14:textId="27727B96" w:rsidR="00AA561C" w:rsidRPr="00CE342F" w:rsidRDefault="00AA561C" w:rsidP="00AA561C">
            <w:pPr>
              <w:jc w:val="center"/>
              <w:rPr>
                <w:rFonts w:ascii="Cambria"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p w14:paraId="2F74A233" w14:textId="77777777" w:rsidR="00AA561C" w:rsidRPr="00CE342F" w:rsidRDefault="00AA561C" w:rsidP="00AA561C">
            <w:pPr>
              <w:jc w:val="center"/>
              <w:rPr>
                <w:rFonts w:ascii="Cambria" w:eastAsia="Times New Roman" w:hAnsi="Cambria"/>
                <w:b/>
                <w:sz w:val="20"/>
                <w:szCs w:val="20"/>
              </w:rPr>
            </w:pPr>
            <w:r w:rsidRPr="00CE342F">
              <w:rPr>
                <w:rFonts w:ascii="Cambria" w:hAnsi="Cambria"/>
                <w:b/>
                <w:sz w:val="20"/>
                <w:szCs w:val="20"/>
              </w:rPr>
              <w:t>POSLOVNI PROSTORI</w:t>
            </w:r>
          </w:p>
        </w:tc>
      </w:tr>
      <w:tr w:rsidR="00AA561C" w:rsidRPr="00CE342F" w14:paraId="1381717F" w14:textId="77777777" w:rsidTr="00892838">
        <w:trPr>
          <w:trHeight w:val="284"/>
          <w:jc w:val="center"/>
        </w:trPr>
        <w:tc>
          <w:tcPr>
            <w:tcW w:w="564" w:type="pct"/>
            <w:shd w:val="clear" w:color="auto" w:fill="DBE5F1" w:themeFill="accent1" w:themeFillTint="33"/>
            <w:vAlign w:val="center"/>
          </w:tcPr>
          <w:p w14:paraId="34F887A7"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662" w:type="pct"/>
            <w:shd w:val="clear" w:color="auto" w:fill="DBE5F1" w:themeFill="accent1" w:themeFillTint="33"/>
            <w:vAlign w:val="center"/>
          </w:tcPr>
          <w:p w14:paraId="3D78EE5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32" w:type="pct"/>
            <w:shd w:val="clear" w:color="auto" w:fill="DBE5F1" w:themeFill="accent1" w:themeFillTint="33"/>
            <w:vAlign w:val="center"/>
          </w:tcPr>
          <w:p w14:paraId="635CE6F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7E1627C9"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NAČIN OSTVARENJA</w:t>
            </w:r>
          </w:p>
        </w:tc>
        <w:tc>
          <w:tcPr>
            <w:tcW w:w="671" w:type="pct"/>
            <w:shd w:val="clear" w:color="auto" w:fill="DBE5F1" w:themeFill="accent1" w:themeFillTint="33"/>
            <w:vAlign w:val="center"/>
          </w:tcPr>
          <w:p w14:paraId="33014CD8"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10" w:type="pct"/>
            <w:shd w:val="clear" w:color="auto" w:fill="DBE5F1" w:themeFill="accent1" w:themeFillTint="33"/>
            <w:vAlign w:val="center"/>
          </w:tcPr>
          <w:p w14:paraId="53EDDA00"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517" w:type="pct"/>
            <w:shd w:val="clear" w:color="auto" w:fill="DBE5F1" w:themeFill="accent1" w:themeFillTint="33"/>
            <w:vAlign w:val="center"/>
          </w:tcPr>
          <w:p w14:paraId="66D1228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04" w:type="pct"/>
            <w:shd w:val="clear" w:color="auto" w:fill="DBE5F1" w:themeFill="accent1" w:themeFillTint="33"/>
            <w:vAlign w:val="center"/>
          </w:tcPr>
          <w:p w14:paraId="00270199"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39" w:type="pct"/>
            <w:shd w:val="clear" w:color="auto" w:fill="DBE5F1" w:themeFill="accent1" w:themeFillTint="33"/>
            <w:vAlign w:val="center"/>
          </w:tcPr>
          <w:p w14:paraId="7374E88D"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501" w:type="pct"/>
            <w:shd w:val="clear" w:color="auto" w:fill="DBE5F1" w:themeFill="accent1" w:themeFillTint="33"/>
            <w:vAlign w:val="center"/>
          </w:tcPr>
          <w:p w14:paraId="670A5C3D"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AA561C" w:rsidRPr="00CE342F" w14:paraId="16AE1090" w14:textId="77777777" w:rsidTr="00892838">
        <w:trPr>
          <w:trHeight w:val="284"/>
          <w:jc w:val="center"/>
        </w:trPr>
        <w:tc>
          <w:tcPr>
            <w:tcW w:w="564" w:type="pct"/>
            <w:vAlign w:val="center"/>
          </w:tcPr>
          <w:p w14:paraId="67EBC6BD" w14:textId="77777777" w:rsidR="00AA561C" w:rsidRPr="00CE342F" w:rsidRDefault="00AA561C" w:rsidP="00AA561C">
            <w:pPr>
              <w:jc w:val="center"/>
              <w:rPr>
                <w:rFonts w:ascii="Cambria" w:eastAsia="Times New Roman" w:hAnsi="Cambria"/>
                <w:sz w:val="20"/>
                <w:szCs w:val="20"/>
              </w:rPr>
            </w:pPr>
            <w:r w:rsidRPr="00CE342F">
              <w:rPr>
                <w:rFonts w:ascii="Cambria" w:hAnsi="Cambria"/>
                <w:sz w:val="20"/>
                <w:szCs w:val="20"/>
              </w:rPr>
              <w:t>Aktivacija neiskorištene i neaktivne općinske imovine putem zakupa (najma)</w:t>
            </w:r>
          </w:p>
        </w:tc>
        <w:tc>
          <w:tcPr>
            <w:tcW w:w="662" w:type="pct"/>
            <w:vMerge w:val="restart"/>
          </w:tcPr>
          <w:p w14:paraId="5B3423F0" w14:textId="77777777" w:rsidR="00AA561C" w:rsidRPr="00CE342F" w:rsidRDefault="00967FFB" w:rsidP="00AA561C">
            <w:pPr>
              <w:jc w:val="center"/>
              <w:rPr>
                <w:rFonts w:ascii="Cambria" w:hAnsi="Cambria"/>
                <w:sz w:val="20"/>
                <w:szCs w:val="20"/>
              </w:rPr>
            </w:pPr>
            <w:hyperlink r:id="rId25" w:history="1">
              <w:r w:rsidR="00AA561C" w:rsidRPr="00CE342F">
                <w:rPr>
                  <w:rStyle w:val="Hiperveza"/>
                  <w:rFonts w:ascii="Cambria" w:hAnsi="Cambria" w:cs="Calibri"/>
                  <w:bCs/>
                  <w:color w:val="auto"/>
                  <w:sz w:val="20"/>
                  <w:szCs w:val="20"/>
                  <w:u w:val="none"/>
                </w:rPr>
                <w:t>Zakon o upravljanju državnom imovinom (»Narodne novine«, broj 52/18)</w:t>
              </w:r>
            </w:hyperlink>
          </w:p>
          <w:p w14:paraId="7A53A1E0" w14:textId="77777777" w:rsidR="00AA561C" w:rsidRPr="00CE342F" w:rsidRDefault="00AA561C" w:rsidP="00AA561C">
            <w:pPr>
              <w:jc w:val="center"/>
              <w:rPr>
                <w:rFonts w:ascii="Cambria" w:hAnsi="Cambria"/>
                <w:sz w:val="20"/>
                <w:szCs w:val="20"/>
              </w:rPr>
            </w:pPr>
          </w:p>
          <w:p w14:paraId="7575F998" w14:textId="77777777" w:rsidR="00AA561C" w:rsidRPr="00CE342F" w:rsidRDefault="00967FFB" w:rsidP="00AA561C">
            <w:pPr>
              <w:jc w:val="center"/>
              <w:rPr>
                <w:rFonts w:ascii="Cambria" w:hAnsi="Cambria"/>
                <w:sz w:val="20"/>
                <w:szCs w:val="20"/>
              </w:rPr>
            </w:pPr>
            <w:hyperlink r:id="rId26" w:history="1">
              <w:r w:rsidR="00AA561C" w:rsidRPr="00CE342F">
                <w:rPr>
                  <w:rStyle w:val="Hiperveza"/>
                  <w:rFonts w:ascii="Cambria" w:hAnsi="Cambria"/>
                  <w:color w:val="auto"/>
                  <w:sz w:val="20"/>
                  <w:szCs w:val="20"/>
                  <w:u w:val="none"/>
                </w:rPr>
                <w:t>Zakon o procjeni vrijednosti nekretnina (»Narodne novine«, broj 78/15)</w:t>
              </w:r>
            </w:hyperlink>
          </w:p>
          <w:p w14:paraId="49F539B9" w14:textId="77777777" w:rsidR="00AA561C" w:rsidRPr="00CE342F" w:rsidRDefault="00AA561C" w:rsidP="00AA561C">
            <w:pPr>
              <w:jc w:val="center"/>
              <w:rPr>
                <w:rFonts w:ascii="Cambria" w:hAnsi="Cambria"/>
                <w:sz w:val="20"/>
                <w:szCs w:val="20"/>
              </w:rPr>
            </w:pPr>
          </w:p>
          <w:p w14:paraId="5FB451A3" w14:textId="77777777" w:rsidR="00AA561C" w:rsidRPr="00CE342F" w:rsidRDefault="00967FFB" w:rsidP="00AA561C">
            <w:pPr>
              <w:jc w:val="center"/>
              <w:rPr>
                <w:rFonts w:ascii="Cambria" w:hAnsi="Cambria"/>
                <w:sz w:val="20"/>
                <w:szCs w:val="20"/>
              </w:rPr>
            </w:pPr>
            <w:hyperlink r:id="rId27" w:history="1">
              <w:r w:rsidR="00AA561C" w:rsidRPr="00CE342F">
                <w:rPr>
                  <w:rStyle w:val="Hiperveza"/>
                  <w:rFonts w:ascii="Cambria" w:eastAsia="Arial" w:hAnsi="Cambria"/>
                  <w:color w:val="auto"/>
                  <w:sz w:val="20"/>
                  <w:szCs w:val="20"/>
                  <w:u w:val="none"/>
                </w:rPr>
                <w:t>Zakon o zakupu i kupoprodaji poslovnog prostora (»Narodne novine«, broj 125/11, 64/15, 112/18)</w:t>
              </w:r>
            </w:hyperlink>
          </w:p>
          <w:p w14:paraId="23ACB57B" w14:textId="77777777" w:rsidR="00AA561C" w:rsidRPr="00CE342F" w:rsidRDefault="00AA561C" w:rsidP="00AA561C">
            <w:pPr>
              <w:jc w:val="center"/>
              <w:rPr>
                <w:rFonts w:ascii="Cambria" w:hAnsi="Cambria"/>
                <w:sz w:val="20"/>
                <w:szCs w:val="20"/>
              </w:rPr>
            </w:pPr>
          </w:p>
          <w:p w14:paraId="33BAEC4D" w14:textId="77777777" w:rsidR="00AA561C" w:rsidRPr="00CE342F" w:rsidRDefault="00967FFB" w:rsidP="00AA561C">
            <w:pPr>
              <w:jc w:val="center"/>
              <w:rPr>
                <w:rFonts w:ascii="Cambria" w:eastAsia="Times New Roman" w:hAnsi="Cambria"/>
                <w:sz w:val="20"/>
                <w:szCs w:val="20"/>
              </w:rPr>
            </w:pPr>
            <w:hyperlink r:id="rId28" w:history="1">
              <w:r w:rsidR="00AA561C" w:rsidRPr="00CE342F">
                <w:rPr>
                  <w:rStyle w:val="Hiperveza"/>
                  <w:rFonts w:ascii="Cambria" w:eastAsia="Times New Roman" w:hAnsi="Cambria"/>
                  <w:color w:val="auto"/>
                  <w:sz w:val="20"/>
                  <w:szCs w:val="20"/>
                  <w:u w:val="none"/>
                </w:rPr>
                <w:t>Zakon o uređivanju imovinskopravnih odnosa u svrhu izgradnje infrastrukturnih građevina (»Narodne novine«, broj 80/11)</w:t>
              </w:r>
            </w:hyperlink>
          </w:p>
          <w:p w14:paraId="45B54DC2" w14:textId="0C881ADB" w:rsidR="00D83887" w:rsidRPr="00CE342F" w:rsidRDefault="00D83887" w:rsidP="00C44284">
            <w:pPr>
              <w:jc w:val="center"/>
              <w:rPr>
                <w:rFonts w:ascii="Cambria" w:eastAsia="Times New Roman" w:hAnsi="Cambria"/>
                <w:sz w:val="20"/>
                <w:szCs w:val="20"/>
              </w:rPr>
            </w:pPr>
          </w:p>
          <w:p w14:paraId="49488A17" w14:textId="01253A78" w:rsidR="001F56EA" w:rsidRPr="00826BA0" w:rsidRDefault="003D37B8" w:rsidP="00C44284">
            <w:pPr>
              <w:jc w:val="center"/>
              <w:rPr>
                <w:rFonts w:ascii="Cambria" w:hAnsi="Cambria"/>
                <w:sz w:val="20"/>
                <w:szCs w:val="20"/>
              </w:rPr>
            </w:pPr>
            <w:r w:rsidRPr="00826BA0">
              <w:rPr>
                <w:rFonts w:ascii="Cambria" w:hAnsi="Cambria"/>
                <w:sz w:val="20"/>
                <w:szCs w:val="20"/>
              </w:rPr>
              <w:lastRenderedPageBreak/>
              <w:t>Odluka o poslovnom prostoru (KLASA: 372-01/99-01/01, URBROJ: 2198/02-1/1-99-1</w:t>
            </w:r>
            <w:r w:rsidR="001F56EA" w:rsidRPr="00826BA0">
              <w:rPr>
                <w:rFonts w:ascii="Cambria" w:hAnsi="Cambria"/>
                <w:sz w:val="20"/>
                <w:szCs w:val="20"/>
              </w:rPr>
              <w:t>)</w:t>
            </w:r>
          </w:p>
          <w:p w14:paraId="6AB39399" w14:textId="77777777" w:rsidR="001F56EA" w:rsidRPr="00826BA0" w:rsidRDefault="001F56EA" w:rsidP="00C44284">
            <w:pPr>
              <w:jc w:val="center"/>
              <w:rPr>
                <w:rFonts w:ascii="Cambria" w:hAnsi="Cambria"/>
                <w:sz w:val="20"/>
                <w:szCs w:val="20"/>
              </w:rPr>
            </w:pPr>
          </w:p>
          <w:p w14:paraId="50BBA6E9" w14:textId="003E66E3" w:rsidR="003D37B8" w:rsidRPr="00826BA0" w:rsidRDefault="003D37B8" w:rsidP="00C44284">
            <w:pPr>
              <w:jc w:val="center"/>
              <w:rPr>
                <w:rFonts w:ascii="Cambria" w:hAnsi="Cambria"/>
                <w:sz w:val="20"/>
                <w:szCs w:val="20"/>
              </w:rPr>
            </w:pPr>
            <w:r w:rsidRPr="00826BA0">
              <w:rPr>
                <w:rFonts w:ascii="Cambria" w:hAnsi="Cambria"/>
                <w:sz w:val="20"/>
                <w:szCs w:val="20"/>
              </w:rPr>
              <w:t>Odlu</w:t>
            </w:r>
            <w:r w:rsidR="001F56EA" w:rsidRPr="00826BA0">
              <w:rPr>
                <w:rFonts w:ascii="Cambria" w:hAnsi="Cambria"/>
                <w:sz w:val="20"/>
                <w:szCs w:val="20"/>
              </w:rPr>
              <w:t>ka</w:t>
            </w:r>
            <w:r w:rsidRPr="00826BA0">
              <w:rPr>
                <w:rFonts w:ascii="Cambria" w:hAnsi="Cambria"/>
                <w:sz w:val="20"/>
                <w:szCs w:val="20"/>
              </w:rPr>
              <w:t xml:space="preserve"> o izmjeni i dopuni Odluke o poslovnom prostoru </w:t>
            </w:r>
            <w:r w:rsidR="00B83009" w:rsidRPr="00826BA0">
              <w:rPr>
                <w:rFonts w:ascii="Cambria" w:hAnsi="Cambria"/>
                <w:sz w:val="20"/>
                <w:szCs w:val="20"/>
              </w:rPr>
              <w:t>(</w:t>
            </w:r>
            <w:r w:rsidRPr="00826BA0">
              <w:rPr>
                <w:rFonts w:ascii="Cambria" w:hAnsi="Cambria"/>
                <w:sz w:val="20"/>
                <w:szCs w:val="20"/>
              </w:rPr>
              <w:t>KLASA: 021-05/11- 01/</w:t>
            </w:r>
            <w:r w:rsidR="00B83009" w:rsidRPr="00826BA0">
              <w:rPr>
                <w:rFonts w:ascii="Cambria" w:hAnsi="Cambria"/>
                <w:sz w:val="20"/>
                <w:szCs w:val="20"/>
              </w:rPr>
              <w:t>0</w:t>
            </w:r>
            <w:r w:rsidRPr="00826BA0">
              <w:rPr>
                <w:rFonts w:ascii="Cambria" w:hAnsi="Cambria"/>
                <w:sz w:val="20"/>
                <w:szCs w:val="20"/>
              </w:rPr>
              <w:t>1, URBROJ: 2198/02-02-11-6)</w:t>
            </w:r>
          </w:p>
          <w:p w14:paraId="57BD2481" w14:textId="77777777" w:rsidR="003D37B8" w:rsidRPr="00826BA0" w:rsidRDefault="003D37B8" w:rsidP="00C44284">
            <w:pPr>
              <w:jc w:val="center"/>
              <w:rPr>
                <w:rFonts w:ascii="Cambria" w:hAnsi="Cambria"/>
                <w:sz w:val="20"/>
                <w:szCs w:val="20"/>
              </w:rPr>
            </w:pPr>
          </w:p>
          <w:p w14:paraId="61619279" w14:textId="77777777" w:rsidR="003D37B8" w:rsidRPr="00826BA0" w:rsidRDefault="003D37B8" w:rsidP="003D37B8">
            <w:pPr>
              <w:jc w:val="center"/>
              <w:rPr>
                <w:rFonts w:ascii="Cambria" w:hAnsi="Cambria"/>
                <w:sz w:val="20"/>
                <w:szCs w:val="20"/>
              </w:rPr>
            </w:pPr>
            <w:r w:rsidRPr="00826BA0">
              <w:rPr>
                <w:rFonts w:ascii="Cambria" w:hAnsi="Cambria"/>
                <w:sz w:val="20"/>
                <w:szCs w:val="20"/>
              </w:rPr>
              <w:t>Odluka o sufinanciranju katastarske izmjere i obnove zemljišne knjige na području Općine Bibinje (»Službeni glasnik Općine Bibinje«, broj 05/17, 03/18)</w:t>
            </w:r>
          </w:p>
          <w:p w14:paraId="7FC5BEB8" w14:textId="10A4AD6B" w:rsidR="003D37B8" w:rsidRPr="00826BA0" w:rsidRDefault="003D37B8" w:rsidP="00C44284">
            <w:pPr>
              <w:jc w:val="center"/>
              <w:rPr>
                <w:rFonts w:ascii="Cambria" w:hAnsi="Cambria"/>
                <w:sz w:val="20"/>
                <w:szCs w:val="20"/>
              </w:rPr>
            </w:pPr>
          </w:p>
          <w:p w14:paraId="7303CBA5" w14:textId="77777777" w:rsidR="003D37B8" w:rsidRPr="00826BA0" w:rsidRDefault="003D37B8" w:rsidP="003D37B8">
            <w:pPr>
              <w:jc w:val="center"/>
              <w:rPr>
                <w:rFonts w:ascii="Cambria" w:hAnsi="Cambria" w:cstheme="minorHAnsi"/>
                <w:sz w:val="20"/>
                <w:szCs w:val="20"/>
              </w:rPr>
            </w:pPr>
            <w:r w:rsidRPr="00826BA0">
              <w:rPr>
                <w:rFonts w:ascii="Cambria" w:hAnsi="Cambria"/>
                <w:sz w:val="20"/>
                <w:szCs w:val="20"/>
              </w:rPr>
              <w:t>Procedura upravljanja i raspolaganja nekretninama u vlasništvu Općine Bibinje (</w:t>
            </w:r>
            <w:r w:rsidRPr="00826BA0">
              <w:rPr>
                <w:rFonts w:ascii="Cambria" w:hAnsi="Cambria" w:cstheme="minorHAnsi"/>
                <w:sz w:val="20"/>
                <w:szCs w:val="20"/>
              </w:rPr>
              <w:t>»Službeni glasnik Općine Bibinje«, broj 06/19)</w:t>
            </w:r>
          </w:p>
          <w:p w14:paraId="189DA65C" w14:textId="77777777" w:rsidR="003D37B8" w:rsidRPr="00826BA0" w:rsidRDefault="003D37B8" w:rsidP="00C44284">
            <w:pPr>
              <w:jc w:val="center"/>
              <w:rPr>
                <w:rFonts w:ascii="Cambria" w:hAnsi="Cambria"/>
                <w:sz w:val="20"/>
                <w:szCs w:val="20"/>
              </w:rPr>
            </w:pPr>
          </w:p>
          <w:p w14:paraId="5C7AFA7B" w14:textId="773D251D" w:rsidR="00B309F0" w:rsidRPr="00826BA0" w:rsidRDefault="00B309F0" w:rsidP="00C44284">
            <w:pPr>
              <w:jc w:val="center"/>
              <w:rPr>
                <w:rFonts w:ascii="Cambria" w:eastAsia="Times New Roman" w:hAnsi="Cambria"/>
                <w:sz w:val="20"/>
                <w:szCs w:val="20"/>
              </w:rPr>
            </w:pPr>
            <w:r w:rsidRPr="00826BA0">
              <w:rPr>
                <w:rFonts w:ascii="Cambria" w:hAnsi="Cambria"/>
                <w:sz w:val="20"/>
                <w:szCs w:val="20"/>
              </w:rPr>
              <w:t xml:space="preserve">Odluka o zakupu i kupoprodaji poslovnog prostora </w:t>
            </w:r>
            <w:r w:rsidRPr="00826BA0">
              <w:rPr>
                <w:rFonts w:ascii="Cambria" w:hAnsi="Cambria"/>
                <w:sz w:val="20"/>
                <w:szCs w:val="20"/>
              </w:rPr>
              <w:lastRenderedPageBreak/>
              <w:t>(</w:t>
            </w:r>
            <w:r w:rsidRPr="00826BA0">
              <w:rPr>
                <w:rFonts w:ascii="Cambria" w:hAnsi="Cambria" w:cstheme="minorHAnsi"/>
                <w:sz w:val="20"/>
                <w:szCs w:val="20"/>
              </w:rPr>
              <w:t xml:space="preserve">»Službeni glasnik Općine Bibinje«, </w:t>
            </w:r>
            <w:r w:rsidR="00335225" w:rsidRPr="00826BA0">
              <w:rPr>
                <w:rFonts w:ascii="Cambria" w:hAnsi="Cambria" w:cstheme="minorHAnsi"/>
                <w:sz w:val="20"/>
                <w:szCs w:val="20"/>
              </w:rPr>
              <w:t>broj 01/20)</w:t>
            </w:r>
          </w:p>
          <w:p w14:paraId="344063FC" w14:textId="08D1E938" w:rsidR="006F08B3" w:rsidRPr="00CE342F" w:rsidRDefault="006F08B3" w:rsidP="00F10B8F">
            <w:pPr>
              <w:jc w:val="center"/>
              <w:rPr>
                <w:rFonts w:ascii="Cambria" w:eastAsia="Times New Roman" w:hAnsi="Cambria"/>
                <w:sz w:val="20"/>
                <w:szCs w:val="20"/>
              </w:rPr>
            </w:pPr>
          </w:p>
        </w:tc>
        <w:tc>
          <w:tcPr>
            <w:tcW w:w="632" w:type="pct"/>
            <w:vAlign w:val="center"/>
          </w:tcPr>
          <w:p w14:paraId="254888D9"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lastRenderedPageBreak/>
              <w:t>1. Sklapanje ugovora o zakupu s udrugama, trgovačkim društvima i ostalim potencijalnim korisnicima</w:t>
            </w:r>
          </w:p>
        </w:tc>
        <w:tc>
          <w:tcPr>
            <w:tcW w:w="671" w:type="pct"/>
            <w:vAlign w:val="center"/>
          </w:tcPr>
          <w:p w14:paraId="6AB6BF8D"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14:paraId="7FDF7270"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 sklopljenih ugovora o zakupu poslovnih prostora</w:t>
            </w:r>
          </w:p>
        </w:tc>
        <w:tc>
          <w:tcPr>
            <w:tcW w:w="517" w:type="pct"/>
            <w:vAlign w:val="center"/>
          </w:tcPr>
          <w:p w14:paraId="3A363A4F"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156D8295" w14:textId="057CC3EE" w:rsidR="0000553C" w:rsidRPr="00212CB5" w:rsidRDefault="008A5A5B" w:rsidP="008A5A5B">
            <w:pPr>
              <w:rPr>
                <w:rFonts w:ascii="Cambria" w:eastAsia="Times New Roman" w:hAnsi="Cambria"/>
                <w:sz w:val="20"/>
                <w:szCs w:val="20"/>
              </w:rPr>
            </w:pPr>
            <w:r w:rsidRPr="00212CB5">
              <w:rPr>
                <w:rFonts w:ascii="Cambria" w:eastAsia="Times New Roman" w:hAnsi="Cambria"/>
                <w:sz w:val="20"/>
                <w:szCs w:val="20"/>
              </w:rPr>
              <w:t xml:space="preserve">            </w:t>
            </w:r>
            <w:r w:rsidR="00286CB6">
              <w:rPr>
                <w:rFonts w:ascii="Cambria" w:eastAsia="Times New Roman" w:hAnsi="Cambria"/>
                <w:sz w:val="20"/>
                <w:szCs w:val="20"/>
              </w:rPr>
              <w:t>3</w:t>
            </w:r>
          </w:p>
          <w:p w14:paraId="1F5188CF" w14:textId="10BEF566" w:rsidR="00AA561C" w:rsidRPr="00CE342F" w:rsidRDefault="00286CB6" w:rsidP="00AA561C">
            <w:pPr>
              <w:spacing w:before="240"/>
              <w:jc w:val="center"/>
              <w:rPr>
                <w:rFonts w:ascii="Cambria" w:eastAsia="Times New Roman" w:hAnsi="Cambria"/>
                <w:sz w:val="20"/>
                <w:szCs w:val="20"/>
                <w:highlight w:val="yellow"/>
              </w:rPr>
            </w:pPr>
            <w:r w:rsidRPr="00286CB6">
              <w:rPr>
                <w:rFonts w:ascii="Cambria" w:eastAsia="Times New Roman" w:hAnsi="Cambria"/>
                <w:sz w:val="20"/>
                <w:szCs w:val="20"/>
              </w:rPr>
              <w:t>3</w:t>
            </w:r>
          </w:p>
        </w:tc>
        <w:tc>
          <w:tcPr>
            <w:tcW w:w="439" w:type="pct"/>
            <w:vAlign w:val="center"/>
          </w:tcPr>
          <w:p w14:paraId="15FA31E9" w14:textId="77777777" w:rsidR="00AA561C" w:rsidRPr="00CE342F" w:rsidRDefault="00AA561C" w:rsidP="00303C4F">
            <w:pPr>
              <w:jc w:val="center"/>
              <w:rPr>
                <w:rFonts w:ascii="Cambria" w:eastAsia="Times New Roman" w:hAnsi="Cambria"/>
                <w:sz w:val="20"/>
                <w:szCs w:val="20"/>
              </w:rPr>
            </w:pPr>
            <w:r w:rsidRPr="00CE342F">
              <w:rPr>
                <w:rFonts w:ascii="Cambria" w:eastAsia="Times New Roman" w:hAnsi="Cambria"/>
                <w:sz w:val="20"/>
                <w:szCs w:val="20"/>
              </w:rPr>
              <w:t>Davanje poslovnog prostora u zakup</w:t>
            </w:r>
          </w:p>
        </w:tc>
        <w:tc>
          <w:tcPr>
            <w:tcW w:w="501" w:type="pct"/>
            <w:vAlign w:val="center"/>
          </w:tcPr>
          <w:p w14:paraId="3A5980C6" w14:textId="5696A838" w:rsidR="00AA561C" w:rsidRPr="00CE342F" w:rsidRDefault="00AA561C" w:rsidP="00303C4F">
            <w:pPr>
              <w:jc w:val="center"/>
              <w:rPr>
                <w:rFonts w:ascii="Cambria" w:eastAsia="Times New Roman" w:hAnsi="Cambria"/>
                <w:sz w:val="20"/>
                <w:szCs w:val="20"/>
              </w:rPr>
            </w:pPr>
            <w:r w:rsidRPr="00CE342F">
              <w:rPr>
                <w:rFonts w:ascii="Cambria" w:eastAsia="Times New Roman" w:hAnsi="Cambria"/>
                <w:sz w:val="20"/>
                <w:szCs w:val="20"/>
              </w:rPr>
              <w:t>U okviru izdanih poslovnih prostora obavljat će se djelatnost za koji je izdan u zakup</w:t>
            </w:r>
            <w:r w:rsidR="003D4A61" w:rsidRPr="00CE342F">
              <w:rPr>
                <w:rFonts w:ascii="Cambria" w:eastAsia="Times New Roman" w:hAnsi="Cambria"/>
                <w:sz w:val="20"/>
                <w:szCs w:val="20"/>
              </w:rPr>
              <w:t xml:space="preserve">. </w:t>
            </w:r>
          </w:p>
        </w:tc>
      </w:tr>
      <w:tr w:rsidR="00AA561C" w:rsidRPr="00CE342F" w14:paraId="25B99B79" w14:textId="77777777" w:rsidTr="00892838">
        <w:trPr>
          <w:trHeight w:val="284"/>
          <w:jc w:val="center"/>
        </w:trPr>
        <w:tc>
          <w:tcPr>
            <w:tcW w:w="564" w:type="pct"/>
            <w:vAlign w:val="center"/>
          </w:tcPr>
          <w:p w14:paraId="2EBE159E" w14:textId="3F3D4619" w:rsidR="00AA561C" w:rsidRPr="00CE342F" w:rsidRDefault="00AA561C" w:rsidP="00AA561C">
            <w:pPr>
              <w:jc w:val="center"/>
              <w:rPr>
                <w:rFonts w:ascii="Cambria" w:eastAsia="Times New Roman" w:hAnsi="Cambria"/>
                <w:sz w:val="20"/>
                <w:szCs w:val="20"/>
              </w:rPr>
            </w:pPr>
            <w:r w:rsidRPr="00CE342F">
              <w:rPr>
                <w:rFonts w:ascii="Cambria" w:hAnsi="Cambria"/>
                <w:sz w:val="20"/>
                <w:szCs w:val="20"/>
              </w:rPr>
              <w:t xml:space="preserve">Smanjenje portfelja nekretnina kojima upravlja Općina </w:t>
            </w:r>
            <w:r w:rsidR="0051768E" w:rsidRPr="00CE342F">
              <w:rPr>
                <w:rFonts w:ascii="Cambria" w:hAnsi="Cambria"/>
                <w:sz w:val="20"/>
                <w:szCs w:val="20"/>
              </w:rPr>
              <w:t>Bibinje</w:t>
            </w:r>
            <w:r w:rsidRPr="00CE342F">
              <w:rPr>
                <w:rFonts w:ascii="Cambria" w:hAnsi="Cambria"/>
                <w:sz w:val="20"/>
                <w:szCs w:val="20"/>
              </w:rPr>
              <w:t xml:space="preserve"> putem prodaje</w:t>
            </w:r>
          </w:p>
        </w:tc>
        <w:tc>
          <w:tcPr>
            <w:tcW w:w="662" w:type="pct"/>
            <w:vMerge/>
          </w:tcPr>
          <w:p w14:paraId="4D5015CE" w14:textId="77777777" w:rsidR="00AA561C" w:rsidRPr="00CE342F" w:rsidRDefault="00AA561C" w:rsidP="00AA561C">
            <w:pPr>
              <w:rPr>
                <w:rFonts w:ascii="Cambria" w:eastAsia="Times New Roman" w:hAnsi="Cambria"/>
                <w:sz w:val="20"/>
                <w:szCs w:val="20"/>
              </w:rPr>
            </w:pPr>
          </w:p>
        </w:tc>
        <w:tc>
          <w:tcPr>
            <w:tcW w:w="632" w:type="pct"/>
            <w:vAlign w:val="center"/>
          </w:tcPr>
          <w:p w14:paraId="14615DA6" w14:textId="68271C7C"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1. Sklapanje ugovora o kupoprodaji temeljem provedenog javnog natječaja (javno nadmetanje/javno prikupljanje ponuda) ili </w:t>
            </w:r>
            <w:r w:rsidR="00093454" w:rsidRPr="00CE342F">
              <w:rPr>
                <w:rFonts w:ascii="Cambria" w:eastAsia="Times New Roman" w:hAnsi="Cambria"/>
                <w:sz w:val="20"/>
                <w:szCs w:val="20"/>
              </w:rPr>
              <w:t>neposrednom</w:t>
            </w:r>
            <w:r w:rsidRPr="00CE342F">
              <w:rPr>
                <w:rFonts w:ascii="Cambria" w:eastAsia="Times New Roman" w:hAnsi="Cambria"/>
                <w:sz w:val="20"/>
                <w:szCs w:val="20"/>
              </w:rPr>
              <w:t xml:space="preserve"> pogodbom</w:t>
            </w:r>
          </w:p>
        </w:tc>
        <w:tc>
          <w:tcPr>
            <w:tcW w:w="671" w:type="pct"/>
            <w:vAlign w:val="center"/>
          </w:tcPr>
          <w:p w14:paraId="76526CAA"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w:t>
            </w:r>
            <w:r w:rsidRPr="00CE342F">
              <w:rPr>
                <w:rFonts w:ascii="Cambria" w:eastAsia="Times New Roman" w:hAnsi="Cambria"/>
                <w:sz w:val="20"/>
                <w:szCs w:val="20"/>
              </w:rPr>
              <w:lastRenderedPageBreak/>
              <w:t>najpovoljnijem ponuditelju, sklapanje kupoprodajnog ugovora, primopredaja poslovnog prostora kupcu, ažuriranje interne evidencije imovine</w:t>
            </w:r>
          </w:p>
        </w:tc>
        <w:tc>
          <w:tcPr>
            <w:tcW w:w="510" w:type="pct"/>
            <w:vAlign w:val="center"/>
          </w:tcPr>
          <w:p w14:paraId="531F9AE9" w14:textId="3F11FE79"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lastRenderedPageBreak/>
              <w:t xml:space="preserve">Broj sklopljenih </w:t>
            </w:r>
            <w:r w:rsidR="00093454" w:rsidRPr="00CE342F">
              <w:rPr>
                <w:rFonts w:ascii="Cambria" w:eastAsia="Times New Roman" w:hAnsi="Cambria"/>
                <w:sz w:val="20"/>
                <w:szCs w:val="20"/>
              </w:rPr>
              <w:t>kupoprodajnih ugovora</w:t>
            </w:r>
          </w:p>
        </w:tc>
        <w:tc>
          <w:tcPr>
            <w:tcW w:w="517" w:type="pct"/>
            <w:vAlign w:val="center"/>
          </w:tcPr>
          <w:p w14:paraId="7E86BEDF"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shd w:val="clear" w:color="auto" w:fill="auto"/>
            <w:vAlign w:val="center"/>
          </w:tcPr>
          <w:p w14:paraId="1255763D" w14:textId="347E365C" w:rsidR="00AA561C" w:rsidRPr="00212CB5" w:rsidRDefault="008A5A5B" w:rsidP="00AA561C">
            <w:pPr>
              <w:spacing w:before="240"/>
              <w:jc w:val="center"/>
              <w:rPr>
                <w:rFonts w:ascii="Cambria" w:eastAsia="Times New Roman" w:hAnsi="Cambria"/>
                <w:sz w:val="20"/>
                <w:szCs w:val="20"/>
              </w:rPr>
            </w:pPr>
            <w:r w:rsidRPr="00212CB5">
              <w:rPr>
                <w:rFonts w:ascii="Cambria" w:eastAsia="Times New Roman" w:hAnsi="Cambria"/>
                <w:sz w:val="20"/>
                <w:szCs w:val="20"/>
              </w:rPr>
              <w:t>0</w:t>
            </w:r>
          </w:p>
          <w:p w14:paraId="73A5B422" w14:textId="033E08B4" w:rsidR="00AA561C" w:rsidRPr="00CE342F" w:rsidRDefault="008A5A5B" w:rsidP="00AA561C">
            <w:pPr>
              <w:spacing w:before="240"/>
              <w:jc w:val="center"/>
              <w:rPr>
                <w:rFonts w:ascii="Cambria" w:eastAsia="Times New Roman" w:hAnsi="Cambria"/>
                <w:sz w:val="20"/>
                <w:szCs w:val="20"/>
                <w:highlight w:val="yellow"/>
              </w:rPr>
            </w:pPr>
            <w:r>
              <w:rPr>
                <w:rFonts w:ascii="Cambria" w:eastAsia="Times New Roman" w:hAnsi="Cambria"/>
                <w:sz w:val="20"/>
                <w:szCs w:val="20"/>
              </w:rPr>
              <w:t>0</w:t>
            </w:r>
          </w:p>
        </w:tc>
        <w:tc>
          <w:tcPr>
            <w:tcW w:w="439" w:type="pct"/>
          </w:tcPr>
          <w:p w14:paraId="36FC8279" w14:textId="77777777" w:rsidR="00AA561C" w:rsidRPr="00CE342F" w:rsidRDefault="00AA561C" w:rsidP="00AA561C">
            <w:pPr>
              <w:rPr>
                <w:rFonts w:ascii="Cambria" w:eastAsia="Times New Roman" w:hAnsi="Cambria"/>
                <w:sz w:val="20"/>
                <w:szCs w:val="20"/>
              </w:rPr>
            </w:pPr>
          </w:p>
        </w:tc>
        <w:tc>
          <w:tcPr>
            <w:tcW w:w="501" w:type="pct"/>
          </w:tcPr>
          <w:p w14:paraId="10263B32" w14:textId="77777777" w:rsidR="00AA561C" w:rsidRPr="00CE342F" w:rsidRDefault="00AA561C" w:rsidP="00AA561C">
            <w:pPr>
              <w:rPr>
                <w:rFonts w:ascii="Cambria" w:eastAsia="Times New Roman" w:hAnsi="Cambria"/>
                <w:sz w:val="20"/>
                <w:szCs w:val="20"/>
              </w:rPr>
            </w:pPr>
          </w:p>
        </w:tc>
      </w:tr>
    </w:tbl>
    <w:p w14:paraId="732CF1B0" w14:textId="77777777" w:rsidR="006922DC" w:rsidRPr="00CE342F" w:rsidRDefault="006922DC">
      <w:pPr>
        <w:rPr>
          <w:rFonts w:ascii="Cambria" w:hAnsi="Cambria"/>
        </w:rPr>
      </w:pPr>
      <w:r w:rsidRPr="00CE342F">
        <w:rPr>
          <w:rFonts w:ascii="Cambria" w:hAnsi="Cambria"/>
        </w:rPr>
        <w:lastRenderedPageBreak/>
        <w:br w:type="page"/>
      </w:r>
    </w:p>
    <w:tbl>
      <w:tblPr>
        <w:tblStyle w:val="Reetkatablice"/>
        <w:tblW w:w="5000" w:type="pct"/>
        <w:jc w:val="center"/>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40"/>
        <w:gridCol w:w="1951"/>
        <w:gridCol w:w="1812"/>
        <w:gridCol w:w="1951"/>
        <w:gridCol w:w="1483"/>
        <w:gridCol w:w="1503"/>
        <w:gridCol w:w="1466"/>
        <w:gridCol w:w="1277"/>
        <w:gridCol w:w="1457"/>
      </w:tblGrid>
      <w:tr w:rsidR="00AA561C" w:rsidRPr="00CE342F" w14:paraId="565B90B2" w14:textId="77777777" w:rsidTr="00AA561C">
        <w:trPr>
          <w:trHeight w:val="284"/>
          <w:jc w:val="center"/>
        </w:trPr>
        <w:tc>
          <w:tcPr>
            <w:tcW w:w="5000" w:type="pct"/>
            <w:gridSpan w:val="9"/>
            <w:shd w:val="clear" w:color="auto" w:fill="95B3D7" w:themeFill="accent1" w:themeFillTint="99"/>
            <w:vAlign w:val="center"/>
          </w:tcPr>
          <w:p w14:paraId="3122819F" w14:textId="05F5CD60" w:rsidR="00AA561C" w:rsidRPr="00CE342F" w:rsidRDefault="00AA561C" w:rsidP="00AA561C">
            <w:pPr>
              <w:jc w:val="center"/>
              <w:rPr>
                <w:rFonts w:ascii="Cambria" w:hAnsi="Cambria"/>
                <w:sz w:val="20"/>
                <w:szCs w:val="20"/>
              </w:rPr>
            </w:pPr>
            <w:r w:rsidRPr="00CE342F">
              <w:rPr>
                <w:rFonts w:ascii="Cambria" w:eastAsia="Times New Roman" w:hAnsi="Cambria"/>
                <w:b/>
                <w:sz w:val="20"/>
                <w:szCs w:val="20"/>
              </w:rPr>
              <w:lastRenderedPageBreak/>
              <w:t>PRILOG 1</w:t>
            </w:r>
            <w:r w:rsidR="00A10398" w:rsidRPr="00CE342F">
              <w:rPr>
                <w:rFonts w:ascii="Cambria" w:eastAsia="Times New Roman" w:hAnsi="Cambria"/>
                <w:b/>
                <w:sz w:val="20"/>
                <w:szCs w:val="20"/>
              </w:rPr>
              <w:t xml:space="preserve"> </w:t>
            </w:r>
            <w:r w:rsidRPr="00CE342F">
              <w:rPr>
                <w:rFonts w:ascii="Cambria" w:eastAsia="Times New Roman" w:hAnsi="Cambria"/>
                <w:b/>
                <w:sz w:val="20"/>
                <w:szCs w:val="20"/>
              </w:rPr>
              <w:t xml:space="preserve">b: POSEBAN CILJ 1.1. </w:t>
            </w:r>
            <w:r w:rsidRPr="00CE342F">
              <w:rPr>
                <w:rFonts w:ascii="Cambria" w:hAnsi="Cambria"/>
                <w:sz w:val="20"/>
                <w:szCs w:val="20"/>
              </w:rPr>
              <w:t xml:space="preserve">„Učinkovito upravljanje nekretninama u vlasništvu Općine </w:t>
            </w:r>
            <w:r w:rsidR="0051768E" w:rsidRPr="00CE342F">
              <w:rPr>
                <w:rFonts w:ascii="Cambria" w:hAnsi="Cambria"/>
                <w:sz w:val="20"/>
                <w:szCs w:val="20"/>
              </w:rPr>
              <w:t>Bibinje</w:t>
            </w:r>
            <w:r w:rsidRPr="00CE342F">
              <w:rPr>
                <w:rFonts w:ascii="Cambria" w:hAnsi="Cambria"/>
                <w:sz w:val="20"/>
                <w:szCs w:val="20"/>
              </w:rPr>
              <w:t>“</w:t>
            </w:r>
          </w:p>
          <w:p w14:paraId="13D3740D" w14:textId="1FEAF570" w:rsidR="00AA561C" w:rsidRPr="00CE342F" w:rsidRDefault="00AA561C" w:rsidP="00AA561C">
            <w:pPr>
              <w:jc w:val="center"/>
              <w:rPr>
                <w:rFonts w:ascii="Cambria"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p w14:paraId="3217CE8C" w14:textId="77777777" w:rsidR="00AA561C" w:rsidRPr="00CE342F" w:rsidRDefault="00AA561C" w:rsidP="00AA561C">
            <w:pPr>
              <w:jc w:val="center"/>
              <w:rPr>
                <w:rFonts w:ascii="Cambria" w:eastAsia="Times New Roman" w:hAnsi="Cambria"/>
                <w:b/>
                <w:sz w:val="20"/>
                <w:szCs w:val="20"/>
              </w:rPr>
            </w:pPr>
            <w:r w:rsidRPr="00CE342F">
              <w:rPr>
                <w:rFonts w:ascii="Cambria" w:hAnsi="Cambria"/>
                <w:b/>
                <w:sz w:val="20"/>
                <w:szCs w:val="20"/>
              </w:rPr>
              <w:t>GRAĐEVINSKA I POLJOPRIVREDNA ZEMLJIŠTA</w:t>
            </w:r>
          </w:p>
        </w:tc>
      </w:tr>
      <w:tr w:rsidR="00AA561C" w:rsidRPr="00CE342F" w14:paraId="5B70A430" w14:textId="77777777" w:rsidTr="00AA561C">
        <w:trPr>
          <w:trHeight w:val="284"/>
          <w:jc w:val="center"/>
        </w:trPr>
        <w:tc>
          <w:tcPr>
            <w:tcW w:w="564" w:type="pct"/>
            <w:shd w:val="clear" w:color="auto" w:fill="DBE5F1" w:themeFill="accent1" w:themeFillTint="33"/>
            <w:vAlign w:val="center"/>
          </w:tcPr>
          <w:p w14:paraId="11CAF39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671" w:type="pct"/>
            <w:shd w:val="clear" w:color="auto" w:fill="DBE5F1" w:themeFill="accent1" w:themeFillTint="33"/>
            <w:vAlign w:val="center"/>
          </w:tcPr>
          <w:p w14:paraId="31EF325C"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23" w:type="pct"/>
            <w:shd w:val="clear" w:color="auto" w:fill="DBE5F1" w:themeFill="accent1" w:themeFillTint="33"/>
            <w:vAlign w:val="center"/>
          </w:tcPr>
          <w:p w14:paraId="406BB2BD"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7EB4C2C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NAČIN OSTVARENJA</w:t>
            </w:r>
          </w:p>
        </w:tc>
        <w:tc>
          <w:tcPr>
            <w:tcW w:w="671" w:type="pct"/>
            <w:shd w:val="clear" w:color="auto" w:fill="DBE5F1" w:themeFill="accent1" w:themeFillTint="33"/>
            <w:vAlign w:val="center"/>
          </w:tcPr>
          <w:p w14:paraId="77A1C02E"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10" w:type="pct"/>
            <w:shd w:val="clear" w:color="auto" w:fill="DBE5F1" w:themeFill="accent1" w:themeFillTint="33"/>
            <w:vAlign w:val="center"/>
          </w:tcPr>
          <w:p w14:paraId="1356AE35"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517" w:type="pct"/>
            <w:shd w:val="clear" w:color="auto" w:fill="DBE5F1" w:themeFill="accent1" w:themeFillTint="33"/>
            <w:vAlign w:val="center"/>
          </w:tcPr>
          <w:p w14:paraId="7F65E6B7"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04" w:type="pct"/>
            <w:shd w:val="clear" w:color="auto" w:fill="DBE5F1" w:themeFill="accent1" w:themeFillTint="33"/>
            <w:vAlign w:val="center"/>
          </w:tcPr>
          <w:p w14:paraId="0350F4E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39" w:type="pct"/>
            <w:shd w:val="clear" w:color="auto" w:fill="DBE5F1" w:themeFill="accent1" w:themeFillTint="33"/>
            <w:vAlign w:val="center"/>
          </w:tcPr>
          <w:p w14:paraId="53D0875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501" w:type="pct"/>
            <w:shd w:val="clear" w:color="auto" w:fill="DBE5F1" w:themeFill="accent1" w:themeFillTint="33"/>
            <w:vAlign w:val="center"/>
          </w:tcPr>
          <w:p w14:paraId="01E57971"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AA561C" w:rsidRPr="00CE342F" w14:paraId="010A7539" w14:textId="77777777" w:rsidTr="00D83887">
        <w:trPr>
          <w:trHeight w:val="5223"/>
          <w:jc w:val="center"/>
        </w:trPr>
        <w:tc>
          <w:tcPr>
            <w:tcW w:w="564" w:type="pct"/>
            <w:vAlign w:val="center"/>
          </w:tcPr>
          <w:p w14:paraId="0B57B1DD" w14:textId="77777777" w:rsidR="00AA561C" w:rsidRPr="00CE342F" w:rsidRDefault="00AA561C" w:rsidP="00AA561C">
            <w:pPr>
              <w:jc w:val="center"/>
              <w:rPr>
                <w:rFonts w:ascii="Cambria" w:eastAsia="Times New Roman" w:hAnsi="Cambria"/>
                <w:sz w:val="20"/>
                <w:szCs w:val="20"/>
              </w:rPr>
            </w:pPr>
            <w:r w:rsidRPr="00CE342F">
              <w:rPr>
                <w:rFonts w:ascii="Cambria" w:hAnsi="Cambria"/>
                <w:sz w:val="20"/>
                <w:szCs w:val="20"/>
              </w:rPr>
              <w:t>Aktivacija neiskorištene i neaktivne općinske imovine putem zakupa (najma)</w:t>
            </w:r>
          </w:p>
        </w:tc>
        <w:tc>
          <w:tcPr>
            <w:tcW w:w="671" w:type="pct"/>
            <w:vMerge w:val="restart"/>
          </w:tcPr>
          <w:p w14:paraId="3E4F2F65" w14:textId="77777777" w:rsidR="00AA561C" w:rsidRPr="00CE342F" w:rsidRDefault="00967FFB" w:rsidP="00AA561C">
            <w:pPr>
              <w:jc w:val="center"/>
              <w:rPr>
                <w:rFonts w:ascii="Cambria" w:hAnsi="Cambria"/>
                <w:sz w:val="20"/>
                <w:szCs w:val="20"/>
              </w:rPr>
            </w:pPr>
            <w:hyperlink r:id="rId29" w:history="1">
              <w:r w:rsidR="00AA561C" w:rsidRPr="00CE342F">
                <w:rPr>
                  <w:rStyle w:val="Hiperveza"/>
                  <w:rFonts w:ascii="Cambria" w:hAnsi="Cambria" w:cs="Calibri"/>
                  <w:bCs/>
                  <w:color w:val="auto"/>
                  <w:sz w:val="20"/>
                  <w:szCs w:val="20"/>
                  <w:u w:val="none"/>
                </w:rPr>
                <w:t>Zakon o upravljanju državnom imovinom (»Narodne novine«, broj 52/18)</w:t>
              </w:r>
            </w:hyperlink>
          </w:p>
          <w:p w14:paraId="7EDA13CC" w14:textId="77777777" w:rsidR="00AA561C" w:rsidRPr="00CE342F" w:rsidRDefault="00AA561C" w:rsidP="00AA561C">
            <w:pPr>
              <w:jc w:val="center"/>
              <w:rPr>
                <w:rFonts w:ascii="Cambria" w:hAnsi="Cambria"/>
                <w:sz w:val="20"/>
                <w:szCs w:val="20"/>
              </w:rPr>
            </w:pPr>
          </w:p>
          <w:p w14:paraId="0F367EB6" w14:textId="77777777" w:rsidR="00AA561C" w:rsidRPr="00CE342F" w:rsidRDefault="00967FFB" w:rsidP="00AA561C">
            <w:pPr>
              <w:jc w:val="center"/>
              <w:rPr>
                <w:rFonts w:ascii="Cambria" w:hAnsi="Cambria"/>
                <w:sz w:val="20"/>
                <w:szCs w:val="20"/>
              </w:rPr>
            </w:pPr>
            <w:hyperlink r:id="rId30" w:history="1">
              <w:r w:rsidR="00AA561C" w:rsidRPr="00CE342F">
                <w:rPr>
                  <w:rStyle w:val="Hiperveza"/>
                  <w:rFonts w:ascii="Cambria" w:hAnsi="Cambria"/>
                  <w:color w:val="auto"/>
                  <w:sz w:val="20"/>
                  <w:szCs w:val="20"/>
                  <w:u w:val="none"/>
                </w:rPr>
                <w:t>Zakon o procjeni vrijednosti nekretnina (»Narodne novine«, broj 78/15)</w:t>
              </w:r>
            </w:hyperlink>
          </w:p>
          <w:p w14:paraId="38A7BA80" w14:textId="77777777" w:rsidR="00AA561C" w:rsidRPr="00CE342F" w:rsidRDefault="00AA561C" w:rsidP="00AA561C">
            <w:pPr>
              <w:jc w:val="center"/>
              <w:rPr>
                <w:rFonts w:ascii="Cambria" w:hAnsi="Cambria"/>
                <w:sz w:val="20"/>
                <w:szCs w:val="20"/>
              </w:rPr>
            </w:pPr>
          </w:p>
          <w:p w14:paraId="15AA84B0" w14:textId="77777777" w:rsidR="00AA561C" w:rsidRPr="00CE342F" w:rsidRDefault="00967FFB" w:rsidP="00AA561C">
            <w:pPr>
              <w:jc w:val="center"/>
              <w:rPr>
                <w:rFonts w:ascii="Cambria" w:hAnsi="Cambria"/>
                <w:sz w:val="20"/>
                <w:szCs w:val="20"/>
              </w:rPr>
            </w:pPr>
            <w:hyperlink r:id="rId31" w:history="1">
              <w:r w:rsidR="00AA561C" w:rsidRPr="00CE342F">
                <w:rPr>
                  <w:rStyle w:val="Hiperveza"/>
                  <w:rFonts w:ascii="Cambria" w:eastAsia="Arial" w:hAnsi="Cambria"/>
                  <w:color w:val="auto"/>
                  <w:sz w:val="20"/>
                  <w:szCs w:val="20"/>
                  <w:u w:val="none"/>
                </w:rPr>
                <w:t xml:space="preserve">Zakon o prostornom uređenju </w:t>
              </w:r>
              <w:r w:rsidR="00AA561C" w:rsidRPr="00CE342F">
                <w:rPr>
                  <w:rStyle w:val="Hiperveza"/>
                  <w:rFonts w:ascii="Cambria" w:hAnsi="Cambria"/>
                  <w:color w:val="auto"/>
                  <w:sz w:val="20"/>
                  <w:szCs w:val="20"/>
                  <w:u w:val="none"/>
                </w:rPr>
                <w:t xml:space="preserve">(»Narodne novine«, broj </w:t>
              </w:r>
              <w:r w:rsidR="00AA561C" w:rsidRPr="00CE342F">
                <w:rPr>
                  <w:rStyle w:val="Hiperveza"/>
                  <w:rFonts w:ascii="Cambria" w:eastAsia="Arial" w:hAnsi="Cambria"/>
                  <w:color w:val="auto"/>
                  <w:sz w:val="20"/>
                  <w:szCs w:val="20"/>
                  <w:u w:val="none"/>
                </w:rPr>
                <w:t>153/13, 65/17, 114/18, 39/19, 98/19)</w:t>
              </w:r>
            </w:hyperlink>
          </w:p>
          <w:p w14:paraId="49B112A7" w14:textId="77777777" w:rsidR="00AA561C" w:rsidRPr="00CE342F" w:rsidRDefault="00AA561C" w:rsidP="00AA561C">
            <w:pPr>
              <w:jc w:val="center"/>
              <w:rPr>
                <w:rFonts w:ascii="Cambria" w:hAnsi="Cambria"/>
                <w:sz w:val="20"/>
                <w:szCs w:val="20"/>
              </w:rPr>
            </w:pPr>
          </w:p>
          <w:p w14:paraId="29256BC8" w14:textId="262A3BEE" w:rsidR="00AA561C" w:rsidRPr="00CE342F" w:rsidRDefault="00967FFB" w:rsidP="00AA561C">
            <w:pPr>
              <w:jc w:val="center"/>
              <w:rPr>
                <w:rFonts w:ascii="Cambria" w:hAnsi="Cambria"/>
                <w:sz w:val="20"/>
                <w:szCs w:val="20"/>
              </w:rPr>
            </w:pPr>
            <w:hyperlink r:id="rId32" w:history="1">
              <w:r w:rsidR="00AA561C" w:rsidRPr="00CE342F">
                <w:rPr>
                  <w:rStyle w:val="Hiperveza"/>
                  <w:rFonts w:ascii="Cambria" w:hAnsi="Cambria"/>
                  <w:color w:val="auto"/>
                  <w:sz w:val="20"/>
                  <w:szCs w:val="20"/>
                  <w:u w:val="none"/>
                </w:rPr>
                <w:t>Zakon o gradnji (»Narodne novine«, broj 153/13, 20/17, 39/19</w:t>
              </w:r>
              <w:r w:rsidR="006A7747" w:rsidRPr="00CE342F">
                <w:rPr>
                  <w:rStyle w:val="Hiperveza"/>
                  <w:rFonts w:ascii="Cambria" w:hAnsi="Cambria"/>
                  <w:color w:val="auto"/>
                  <w:sz w:val="20"/>
                  <w:szCs w:val="20"/>
                  <w:u w:val="none"/>
                </w:rPr>
                <w:t>, 125/19</w:t>
              </w:r>
              <w:r w:rsidR="00AA561C" w:rsidRPr="00CE342F">
                <w:rPr>
                  <w:rStyle w:val="Hiperveza"/>
                  <w:rFonts w:ascii="Cambria" w:hAnsi="Cambria"/>
                  <w:color w:val="auto"/>
                  <w:sz w:val="20"/>
                  <w:szCs w:val="20"/>
                  <w:u w:val="none"/>
                </w:rPr>
                <w:t>)</w:t>
              </w:r>
            </w:hyperlink>
          </w:p>
          <w:p w14:paraId="1BA4ACB4" w14:textId="77777777" w:rsidR="00AA561C" w:rsidRPr="00CE342F" w:rsidRDefault="00AA561C" w:rsidP="00AA561C">
            <w:pPr>
              <w:jc w:val="center"/>
              <w:rPr>
                <w:rFonts w:ascii="Cambria" w:hAnsi="Cambria"/>
                <w:sz w:val="20"/>
                <w:szCs w:val="20"/>
              </w:rPr>
            </w:pPr>
          </w:p>
          <w:p w14:paraId="17822F17" w14:textId="77777777" w:rsidR="00AA561C" w:rsidRPr="00CE342F" w:rsidRDefault="00967FFB" w:rsidP="00AA561C">
            <w:pPr>
              <w:jc w:val="center"/>
              <w:rPr>
                <w:rFonts w:ascii="Cambria" w:eastAsia="Times New Roman" w:hAnsi="Cambria"/>
                <w:sz w:val="20"/>
                <w:szCs w:val="20"/>
              </w:rPr>
            </w:pPr>
            <w:hyperlink r:id="rId33" w:history="1">
              <w:r w:rsidR="00AA561C" w:rsidRPr="00CE342F">
                <w:rPr>
                  <w:rStyle w:val="Hiperveza"/>
                  <w:rFonts w:ascii="Cambria" w:eastAsia="Times New Roman" w:hAnsi="Cambria"/>
                  <w:color w:val="auto"/>
                  <w:sz w:val="20"/>
                  <w:szCs w:val="20"/>
                  <w:u w:val="none"/>
                </w:rPr>
                <w:t xml:space="preserve">Zakon o poljoprivrednom zemljištu (»Narodne novine«, </w:t>
              </w:r>
              <w:r w:rsidR="00AA561C" w:rsidRPr="00CE342F">
                <w:rPr>
                  <w:rStyle w:val="Hiperveza"/>
                  <w:rFonts w:ascii="Cambria" w:eastAsia="Times New Roman" w:hAnsi="Cambria"/>
                  <w:color w:val="auto"/>
                  <w:sz w:val="20"/>
                  <w:szCs w:val="20"/>
                  <w:u w:val="none"/>
                </w:rPr>
                <w:lastRenderedPageBreak/>
                <w:t>broj 20/18, 115/18, 98/19)</w:t>
              </w:r>
            </w:hyperlink>
          </w:p>
          <w:p w14:paraId="78553395" w14:textId="77777777" w:rsidR="00AA561C" w:rsidRPr="00CE342F" w:rsidRDefault="00AA561C" w:rsidP="00C44284">
            <w:pPr>
              <w:jc w:val="center"/>
              <w:rPr>
                <w:rFonts w:ascii="Cambria" w:eastAsia="Times New Roman" w:hAnsi="Cambria"/>
                <w:sz w:val="20"/>
                <w:szCs w:val="20"/>
              </w:rPr>
            </w:pPr>
          </w:p>
          <w:p w14:paraId="77A8DE1A" w14:textId="77777777" w:rsidR="00AA561C" w:rsidRPr="00CE342F" w:rsidRDefault="00967FFB" w:rsidP="00C44284">
            <w:pPr>
              <w:jc w:val="center"/>
              <w:rPr>
                <w:rFonts w:ascii="Cambria" w:eastAsia="Times New Roman" w:hAnsi="Cambria"/>
                <w:sz w:val="20"/>
                <w:szCs w:val="20"/>
              </w:rPr>
            </w:pPr>
            <w:hyperlink r:id="rId34" w:history="1">
              <w:r w:rsidR="00AA561C" w:rsidRPr="00CE342F">
                <w:rPr>
                  <w:rStyle w:val="Hiperveza"/>
                  <w:rFonts w:ascii="Cambria" w:eastAsia="Times New Roman" w:hAnsi="Cambria"/>
                  <w:color w:val="auto"/>
                  <w:sz w:val="20"/>
                  <w:szCs w:val="20"/>
                  <w:u w:val="none"/>
                </w:rPr>
                <w:t>Zakon o šumama (»Narodne novine«, broj 68/18, 115/18, 98/19)</w:t>
              </w:r>
            </w:hyperlink>
          </w:p>
          <w:p w14:paraId="245D78C5" w14:textId="1A08326E" w:rsidR="00AA561C" w:rsidRPr="00CE342F" w:rsidRDefault="00AA561C" w:rsidP="00C44284">
            <w:pPr>
              <w:jc w:val="center"/>
              <w:rPr>
                <w:rFonts w:ascii="Cambria" w:eastAsia="Times New Roman" w:hAnsi="Cambria"/>
                <w:sz w:val="20"/>
                <w:szCs w:val="20"/>
              </w:rPr>
            </w:pPr>
          </w:p>
          <w:p w14:paraId="3F2460ED" w14:textId="30510432" w:rsidR="003D37B8" w:rsidRPr="00CE342F" w:rsidRDefault="003D37B8" w:rsidP="003D37B8">
            <w:pPr>
              <w:jc w:val="center"/>
              <w:rPr>
                <w:rFonts w:ascii="Cambria" w:hAnsi="Cambria"/>
                <w:sz w:val="20"/>
                <w:szCs w:val="20"/>
              </w:rPr>
            </w:pPr>
            <w:r w:rsidRPr="00CE342F">
              <w:rPr>
                <w:rFonts w:ascii="Cambria" w:hAnsi="Cambria"/>
                <w:sz w:val="20"/>
                <w:szCs w:val="20"/>
              </w:rPr>
              <w:t>Odluka o prodaji dijela zemljišta (</w:t>
            </w:r>
            <w:r w:rsidRPr="00CE342F">
              <w:rPr>
                <w:rFonts w:ascii="Cambria" w:hAnsi="Cambria" w:cstheme="minorHAnsi"/>
                <w:sz w:val="20"/>
                <w:szCs w:val="20"/>
              </w:rPr>
              <w:t xml:space="preserve">»Službeni glasnik Općine Bibinje«, broj </w:t>
            </w:r>
            <w:r w:rsidRPr="00CE342F">
              <w:rPr>
                <w:rFonts w:ascii="Cambria" w:hAnsi="Cambria"/>
                <w:sz w:val="20"/>
                <w:szCs w:val="20"/>
              </w:rPr>
              <w:t>01/16)</w:t>
            </w:r>
          </w:p>
          <w:p w14:paraId="331A64E0" w14:textId="77777777" w:rsidR="00AA561C" w:rsidRPr="00CE342F" w:rsidRDefault="00AA561C" w:rsidP="007D5EBA">
            <w:pPr>
              <w:jc w:val="center"/>
              <w:rPr>
                <w:rFonts w:ascii="Cambria" w:eastAsia="Times New Roman" w:hAnsi="Cambria"/>
                <w:sz w:val="20"/>
                <w:szCs w:val="20"/>
              </w:rPr>
            </w:pPr>
          </w:p>
          <w:p w14:paraId="2ADC7A88" w14:textId="77777777" w:rsidR="003D37B8" w:rsidRPr="00CE342F" w:rsidRDefault="003D37B8" w:rsidP="007D5EBA">
            <w:pPr>
              <w:jc w:val="center"/>
              <w:rPr>
                <w:rFonts w:ascii="Cambria" w:hAnsi="Cambria"/>
                <w:sz w:val="20"/>
                <w:szCs w:val="20"/>
              </w:rPr>
            </w:pPr>
            <w:r w:rsidRPr="00CE342F">
              <w:rPr>
                <w:rFonts w:ascii="Cambria" w:hAnsi="Cambria"/>
                <w:sz w:val="20"/>
                <w:szCs w:val="20"/>
              </w:rPr>
              <w:t xml:space="preserve">Odluka o izmjeni i dopuni Odluke o naknadama za uporabu javnih površina i neizgrađenog građevinskog zemljišta za postavku kioska, naprava i drugih montažnih objekata </w:t>
            </w:r>
            <w:bookmarkStart w:id="161" w:name="_Hlk43109059"/>
            <w:r w:rsidRPr="00CE342F">
              <w:rPr>
                <w:rFonts w:ascii="Cambria" w:hAnsi="Cambria"/>
                <w:sz w:val="20"/>
                <w:szCs w:val="20"/>
              </w:rPr>
              <w:t>(</w:t>
            </w:r>
            <w:r w:rsidRPr="00CE342F">
              <w:rPr>
                <w:rFonts w:ascii="Cambria" w:hAnsi="Cambria" w:cstheme="minorHAnsi"/>
                <w:sz w:val="20"/>
                <w:szCs w:val="20"/>
              </w:rPr>
              <w:t>»Službeni glasnik Općine Bibinje«, broj</w:t>
            </w:r>
            <w:r w:rsidRPr="00CE342F">
              <w:rPr>
                <w:rFonts w:ascii="Cambria" w:hAnsi="Cambria"/>
                <w:sz w:val="20"/>
                <w:szCs w:val="20"/>
              </w:rPr>
              <w:t xml:space="preserve"> 01/17)</w:t>
            </w:r>
            <w:bookmarkEnd w:id="161"/>
          </w:p>
          <w:p w14:paraId="552A3D50" w14:textId="77777777" w:rsidR="003D37B8" w:rsidRPr="00CE342F" w:rsidRDefault="003D37B8" w:rsidP="007D5EBA">
            <w:pPr>
              <w:jc w:val="center"/>
              <w:rPr>
                <w:rFonts w:ascii="Cambria" w:hAnsi="Cambria"/>
                <w:sz w:val="20"/>
                <w:szCs w:val="20"/>
              </w:rPr>
            </w:pPr>
          </w:p>
          <w:p w14:paraId="32141CA3" w14:textId="0A427C9D" w:rsidR="003D37B8" w:rsidRPr="00CE342F" w:rsidRDefault="003D37B8" w:rsidP="007D5EBA">
            <w:pPr>
              <w:jc w:val="center"/>
              <w:rPr>
                <w:rFonts w:ascii="Cambria" w:eastAsia="Times New Roman" w:hAnsi="Cambria"/>
                <w:sz w:val="20"/>
                <w:szCs w:val="20"/>
              </w:rPr>
            </w:pPr>
            <w:r w:rsidRPr="00CE342F">
              <w:rPr>
                <w:rFonts w:ascii="Cambria" w:hAnsi="Cambria"/>
                <w:sz w:val="20"/>
                <w:szCs w:val="20"/>
              </w:rPr>
              <w:t>Suglasnost za kupovinu nekretnine (</w:t>
            </w:r>
            <w:r w:rsidRPr="00CE342F">
              <w:rPr>
                <w:rFonts w:ascii="Cambria" w:hAnsi="Cambria" w:cstheme="minorHAnsi"/>
                <w:sz w:val="20"/>
                <w:szCs w:val="20"/>
              </w:rPr>
              <w:t>»Službeni glasnik Općine Bibinje«, broj 02/19)</w:t>
            </w:r>
          </w:p>
        </w:tc>
        <w:tc>
          <w:tcPr>
            <w:tcW w:w="623" w:type="pct"/>
            <w:vAlign w:val="center"/>
          </w:tcPr>
          <w:p w14:paraId="489B6A70" w14:textId="10A3975B"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lastRenderedPageBreak/>
              <w:t xml:space="preserve">1. Sklapanje ugovora o zakupu poljoprivrednih zemljišta u vlasništvu Općine </w:t>
            </w:r>
            <w:r w:rsidR="0051768E" w:rsidRPr="00CE342F">
              <w:rPr>
                <w:rFonts w:ascii="Cambria" w:eastAsia="Times New Roman" w:hAnsi="Cambria"/>
                <w:sz w:val="20"/>
                <w:szCs w:val="20"/>
              </w:rPr>
              <w:t>Bibinje</w:t>
            </w:r>
          </w:p>
        </w:tc>
        <w:tc>
          <w:tcPr>
            <w:tcW w:w="671" w:type="pct"/>
            <w:vAlign w:val="center"/>
          </w:tcPr>
          <w:p w14:paraId="0D4F20A2"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14:paraId="2FA3A771"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 sklopljenih ugovora o zakupu poljoprivrednih zemljišta</w:t>
            </w:r>
          </w:p>
        </w:tc>
        <w:tc>
          <w:tcPr>
            <w:tcW w:w="517" w:type="pct"/>
            <w:vAlign w:val="center"/>
          </w:tcPr>
          <w:p w14:paraId="345B638E"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31071FB2" w14:textId="3812966F" w:rsidR="00AA561C" w:rsidRPr="00CE342F" w:rsidRDefault="00AA561C"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B97BA1" w:rsidRPr="00CE342F">
              <w:rPr>
                <w:rFonts w:ascii="Cambria" w:eastAsia="Times New Roman" w:hAnsi="Cambria"/>
                <w:sz w:val="20"/>
                <w:szCs w:val="20"/>
              </w:rPr>
              <w:t>0</w:t>
            </w:r>
            <w:r w:rsidRPr="00CE342F">
              <w:rPr>
                <w:rFonts w:ascii="Cambria" w:eastAsia="Times New Roman" w:hAnsi="Cambria"/>
                <w:sz w:val="20"/>
                <w:szCs w:val="20"/>
              </w:rPr>
              <w:t>)</w:t>
            </w:r>
          </w:p>
          <w:p w14:paraId="7957B2B9" w14:textId="40BA21D0" w:rsidR="00AA561C" w:rsidRPr="00CE342F" w:rsidRDefault="00AA561C" w:rsidP="00D83887">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D722CE">
              <w:rPr>
                <w:rFonts w:ascii="Cambria" w:eastAsia="Times New Roman" w:hAnsi="Cambria"/>
                <w:sz w:val="20"/>
                <w:szCs w:val="20"/>
              </w:rPr>
              <w:t>0</w:t>
            </w:r>
            <w:r w:rsidRPr="00CE342F">
              <w:rPr>
                <w:rFonts w:ascii="Cambria" w:eastAsia="Times New Roman" w:hAnsi="Cambria"/>
                <w:sz w:val="20"/>
                <w:szCs w:val="20"/>
              </w:rPr>
              <w:t>)</w:t>
            </w:r>
          </w:p>
        </w:tc>
        <w:tc>
          <w:tcPr>
            <w:tcW w:w="439" w:type="pct"/>
            <w:vAlign w:val="center"/>
          </w:tcPr>
          <w:p w14:paraId="347052DA" w14:textId="77777777" w:rsidR="00AA561C" w:rsidRPr="00CE342F" w:rsidRDefault="00AA561C" w:rsidP="00681B2B">
            <w:pPr>
              <w:jc w:val="center"/>
              <w:rPr>
                <w:rFonts w:ascii="Cambria" w:eastAsia="Times New Roman" w:hAnsi="Cambria"/>
                <w:sz w:val="20"/>
                <w:szCs w:val="20"/>
              </w:rPr>
            </w:pPr>
          </w:p>
        </w:tc>
        <w:tc>
          <w:tcPr>
            <w:tcW w:w="501" w:type="pct"/>
            <w:vAlign w:val="center"/>
          </w:tcPr>
          <w:p w14:paraId="5427418C" w14:textId="77777777" w:rsidR="00AA561C" w:rsidRPr="00CE342F" w:rsidRDefault="00AA561C" w:rsidP="00681B2B">
            <w:pPr>
              <w:jc w:val="center"/>
              <w:rPr>
                <w:rFonts w:ascii="Cambria" w:eastAsia="Times New Roman" w:hAnsi="Cambria"/>
                <w:sz w:val="20"/>
                <w:szCs w:val="20"/>
              </w:rPr>
            </w:pPr>
          </w:p>
        </w:tc>
      </w:tr>
      <w:tr w:rsidR="00A10398" w:rsidRPr="00CE342F" w14:paraId="5A1FB07B" w14:textId="77777777" w:rsidTr="00A10398">
        <w:trPr>
          <w:trHeight w:val="284"/>
          <w:jc w:val="center"/>
        </w:trPr>
        <w:tc>
          <w:tcPr>
            <w:tcW w:w="564" w:type="pct"/>
            <w:vAlign w:val="center"/>
          </w:tcPr>
          <w:p w14:paraId="093FCBA0" w14:textId="5DD315E3" w:rsidR="00A10398" w:rsidRPr="00CE342F" w:rsidRDefault="00A10398" w:rsidP="00AA561C">
            <w:pPr>
              <w:jc w:val="center"/>
              <w:rPr>
                <w:rFonts w:ascii="Cambria" w:eastAsia="Times New Roman" w:hAnsi="Cambria"/>
                <w:sz w:val="20"/>
                <w:szCs w:val="20"/>
              </w:rPr>
            </w:pPr>
            <w:r w:rsidRPr="00CE342F">
              <w:rPr>
                <w:rFonts w:ascii="Cambria" w:hAnsi="Cambria"/>
                <w:sz w:val="20"/>
                <w:szCs w:val="20"/>
              </w:rPr>
              <w:t xml:space="preserve">Smanjenje portfelja nekretnina kojima upravlja Općina </w:t>
            </w:r>
            <w:r w:rsidR="0051768E" w:rsidRPr="00CE342F">
              <w:rPr>
                <w:rFonts w:ascii="Cambria" w:hAnsi="Cambria"/>
                <w:sz w:val="20"/>
                <w:szCs w:val="20"/>
              </w:rPr>
              <w:t>Bibinje</w:t>
            </w:r>
            <w:r w:rsidRPr="00CE342F">
              <w:rPr>
                <w:rFonts w:ascii="Cambria" w:hAnsi="Cambria"/>
                <w:sz w:val="20"/>
                <w:szCs w:val="20"/>
              </w:rPr>
              <w:t xml:space="preserve"> putem prodaje</w:t>
            </w:r>
          </w:p>
        </w:tc>
        <w:tc>
          <w:tcPr>
            <w:tcW w:w="671" w:type="pct"/>
            <w:vMerge/>
          </w:tcPr>
          <w:p w14:paraId="6F736A47" w14:textId="77777777" w:rsidR="00A10398" w:rsidRPr="00CE342F" w:rsidRDefault="00A10398" w:rsidP="00AA561C">
            <w:pPr>
              <w:rPr>
                <w:rFonts w:ascii="Cambria" w:eastAsia="Times New Roman" w:hAnsi="Cambria"/>
                <w:sz w:val="20"/>
                <w:szCs w:val="20"/>
              </w:rPr>
            </w:pPr>
          </w:p>
        </w:tc>
        <w:tc>
          <w:tcPr>
            <w:tcW w:w="623" w:type="pct"/>
            <w:vAlign w:val="center"/>
          </w:tcPr>
          <w:p w14:paraId="39C11121" w14:textId="1082748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 xml:space="preserve">1. Sklapanje ugovora o kupoprodaji građevinskog zemljišta temeljem provedenog </w:t>
            </w:r>
            <w:r w:rsidRPr="00CE342F">
              <w:rPr>
                <w:rFonts w:ascii="Cambria" w:eastAsia="Times New Roman" w:hAnsi="Cambria"/>
                <w:sz w:val="20"/>
                <w:szCs w:val="20"/>
              </w:rPr>
              <w:lastRenderedPageBreak/>
              <w:t>javnog natječaja (javno nadmetanje/javno prikupljanje ponuda) ili neposrednom pogodbom</w:t>
            </w:r>
          </w:p>
          <w:p w14:paraId="3EBAED70" w14:textId="77777777" w:rsidR="00A10398" w:rsidRPr="00CE342F" w:rsidRDefault="00A10398" w:rsidP="00AA561C">
            <w:pPr>
              <w:jc w:val="center"/>
              <w:rPr>
                <w:rFonts w:ascii="Cambria" w:eastAsia="Times New Roman" w:hAnsi="Cambria"/>
                <w:sz w:val="20"/>
                <w:szCs w:val="20"/>
              </w:rPr>
            </w:pPr>
          </w:p>
        </w:tc>
        <w:tc>
          <w:tcPr>
            <w:tcW w:w="671" w:type="pct"/>
            <w:vAlign w:val="center"/>
          </w:tcPr>
          <w:p w14:paraId="2433C259"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lastRenderedPageBreak/>
              <w:t xml:space="preserve">Kupoprodaja – javni natječaj – sastavljanje popisa građevinskih zemljišta namijenjenih prodaji, </w:t>
            </w:r>
            <w:r w:rsidRPr="00CE342F">
              <w:rPr>
                <w:rFonts w:ascii="Cambria" w:eastAsia="Times New Roman" w:hAnsi="Cambria"/>
                <w:sz w:val="20"/>
                <w:szCs w:val="20"/>
              </w:rPr>
              <w:lastRenderedPageBreak/>
              <w:t>prikupljanje i 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70B38FF2" w14:textId="79471742"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lastRenderedPageBreak/>
              <w:t>Broj sklopljenih kupoprodajnih ugovora</w:t>
            </w:r>
          </w:p>
        </w:tc>
        <w:tc>
          <w:tcPr>
            <w:tcW w:w="517" w:type="pct"/>
            <w:vAlign w:val="center"/>
          </w:tcPr>
          <w:p w14:paraId="33A618EC"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0616DFB1" w14:textId="3D2042C6"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EE57FD">
              <w:rPr>
                <w:rFonts w:ascii="Cambria" w:eastAsia="Times New Roman" w:hAnsi="Cambria"/>
                <w:sz w:val="20"/>
                <w:szCs w:val="20"/>
              </w:rPr>
              <w:t>0</w:t>
            </w:r>
            <w:r w:rsidRPr="00CE342F">
              <w:rPr>
                <w:rFonts w:ascii="Cambria" w:eastAsia="Times New Roman" w:hAnsi="Cambria"/>
                <w:sz w:val="20"/>
                <w:szCs w:val="20"/>
              </w:rPr>
              <w:t>)</w:t>
            </w:r>
          </w:p>
          <w:p w14:paraId="3690477E" w14:textId="57B8CB1B"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EE57FD">
              <w:rPr>
                <w:rFonts w:ascii="Cambria" w:eastAsia="Times New Roman" w:hAnsi="Cambria"/>
                <w:sz w:val="20"/>
                <w:szCs w:val="20"/>
              </w:rPr>
              <w:t>0</w:t>
            </w:r>
            <w:r w:rsidR="00266B45" w:rsidRPr="00CE342F">
              <w:rPr>
                <w:rFonts w:ascii="Cambria" w:eastAsia="Times New Roman" w:hAnsi="Cambria"/>
                <w:sz w:val="20"/>
                <w:szCs w:val="20"/>
              </w:rPr>
              <w:t>)</w:t>
            </w:r>
          </w:p>
        </w:tc>
        <w:tc>
          <w:tcPr>
            <w:tcW w:w="940" w:type="pct"/>
            <w:gridSpan w:val="2"/>
            <w:vAlign w:val="center"/>
          </w:tcPr>
          <w:p w14:paraId="7EC1567B" w14:textId="2DB32175" w:rsidR="00A10398" w:rsidRPr="00CE342F" w:rsidRDefault="00A10398" w:rsidP="00964257">
            <w:pPr>
              <w:jc w:val="center"/>
              <w:rPr>
                <w:rFonts w:ascii="Cambria" w:eastAsia="Times New Roman" w:hAnsi="Cambria"/>
                <w:sz w:val="20"/>
                <w:szCs w:val="20"/>
              </w:rPr>
            </w:pPr>
          </w:p>
        </w:tc>
      </w:tr>
      <w:bookmarkEnd w:id="160"/>
    </w:tbl>
    <w:p w14:paraId="1EAD5B2E" w14:textId="77777777" w:rsidR="00A107DA" w:rsidRPr="00CE342F" w:rsidRDefault="00C31F75" w:rsidP="004269F0">
      <w:pPr>
        <w:spacing w:after="0"/>
        <w:rPr>
          <w:rFonts w:ascii="Cambria" w:eastAsia="Times New Roman" w:hAnsi="Cambria"/>
          <w:sz w:val="24"/>
          <w:szCs w:val="24"/>
        </w:rPr>
        <w:sectPr w:rsidR="00A107DA" w:rsidRPr="00CE342F" w:rsidSect="00DF295B">
          <w:pgSz w:w="16838" w:h="11906" w:orient="landscape"/>
          <w:pgMar w:top="1418" w:right="1134" w:bottom="1418" w:left="1134" w:header="709" w:footer="709" w:gutter="0"/>
          <w:cols w:space="708"/>
          <w:titlePg/>
          <w:docGrid w:linePitch="360"/>
        </w:sectPr>
      </w:pPr>
      <w:r w:rsidRPr="00CE342F">
        <w:rPr>
          <w:rFonts w:ascii="Cambria" w:eastAsia="Times New Roman" w:hAnsi="Cambria"/>
          <w:sz w:val="24"/>
          <w:szCs w:val="24"/>
        </w:rPr>
        <w:br w:type="page"/>
      </w:r>
    </w:p>
    <w:p w14:paraId="7B8FC42E" w14:textId="30799348" w:rsidR="000E581C" w:rsidRPr="00CE342F" w:rsidRDefault="000F5ABF" w:rsidP="003C5C7B">
      <w:pPr>
        <w:pStyle w:val="Naslov1"/>
        <w:numPr>
          <w:ilvl w:val="0"/>
          <w:numId w:val="27"/>
        </w:numPr>
        <w:spacing w:before="0" w:beforeAutospacing="0" w:after="0" w:afterAutospacing="0" w:line="276" w:lineRule="auto"/>
        <w:jc w:val="both"/>
        <w:rPr>
          <w:rFonts w:ascii="Cambria" w:hAnsi="Cambria"/>
          <w:color w:val="000000"/>
        </w:rPr>
      </w:pPr>
      <w:bookmarkStart w:id="162" w:name="_Toc46307637"/>
      <w:r w:rsidRPr="00CE342F">
        <w:rPr>
          <w:rFonts w:ascii="Cambria" w:hAnsi="Cambria"/>
          <w:sz w:val="26"/>
          <w:szCs w:val="26"/>
        </w:rPr>
        <w:lastRenderedPageBreak/>
        <w:t xml:space="preserve">POSEBAN CILJ </w:t>
      </w:r>
      <w:r w:rsidR="00E67C28" w:rsidRPr="00CE342F">
        <w:rPr>
          <w:rFonts w:ascii="Cambria" w:hAnsi="Cambria"/>
          <w:sz w:val="26"/>
          <w:szCs w:val="26"/>
        </w:rPr>
        <w:t>1.</w:t>
      </w:r>
      <w:r w:rsidRPr="00CE342F">
        <w:rPr>
          <w:rFonts w:ascii="Cambria" w:hAnsi="Cambria"/>
          <w:sz w:val="26"/>
          <w:szCs w:val="26"/>
        </w:rPr>
        <w:t>2</w:t>
      </w:r>
      <w:r w:rsidR="00E67C28" w:rsidRPr="00CE342F">
        <w:rPr>
          <w:rFonts w:ascii="Cambria" w:hAnsi="Cambria"/>
          <w:sz w:val="26"/>
          <w:szCs w:val="26"/>
        </w:rPr>
        <w:t>. - „</w:t>
      </w:r>
      <w:bookmarkStart w:id="163" w:name="_Hlk31271638"/>
      <w:r w:rsidR="00E67C28" w:rsidRPr="00CE342F">
        <w:rPr>
          <w:rFonts w:ascii="Cambria" w:hAnsi="Cambria"/>
          <w:sz w:val="26"/>
          <w:szCs w:val="26"/>
        </w:rPr>
        <w:t xml:space="preserve">Unaprjeđenje korporativnog upravljanja i vršenje kontrola </w:t>
      </w:r>
      <w:r w:rsidR="00490980" w:rsidRPr="00CE342F">
        <w:rPr>
          <w:rFonts w:ascii="Cambria" w:hAnsi="Cambria"/>
          <w:sz w:val="26"/>
          <w:szCs w:val="26"/>
        </w:rPr>
        <w:t xml:space="preserve">Općine </w:t>
      </w:r>
      <w:r w:rsidR="00C4013E" w:rsidRPr="00CE342F">
        <w:rPr>
          <w:rFonts w:ascii="Cambria" w:hAnsi="Cambria"/>
          <w:sz w:val="26"/>
          <w:szCs w:val="26"/>
        </w:rPr>
        <w:t>Bibinje</w:t>
      </w:r>
      <w:r w:rsidR="00E67C28" w:rsidRPr="00CE342F">
        <w:rPr>
          <w:rFonts w:ascii="Cambria" w:hAnsi="Cambria"/>
          <w:sz w:val="26"/>
          <w:szCs w:val="26"/>
        </w:rPr>
        <w:t xml:space="preserve"> kao (su)vlasnika trgovačkih društava</w:t>
      </w:r>
      <w:bookmarkEnd w:id="163"/>
      <w:r w:rsidR="00E67C28" w:rsidRPr="00CE342F">
        <w:rPr>
          <w:rFonts w:ascii="Cambria" w:hAnsi="Cambria"/>
          <w:sz w:val="26"/>
          <w:szCs w:val="26"/>
        </w:rPr>
        <w:t>“</w:t>
      </w:r>
      <w:bookmarkEnd w:id="162"/>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652"/>
        <w:gridCol w:w="2017"/>
        <w:gridCol w:w="1808"/>
        <w:gridCol w:w="1816"/>
        <w:gridCol w:w="1530"/>
        <w:gridCol w:w="1451"/>
        <w:gridCol w:w="1634"/>
        <w:gridCol w:w="1230"/>
        <w:gridCol w:w="1402"/>
      </w:tblGrid>
      <w:tr w:rsidR="00AA561C" w:rsidRPr="00CE342F" w14:paraId="16C6AAD0" w14:textId="77777777" w:rsidTr="00D414F0">
        <w:trPr>
          <w:trHeight w:val="541"/>
        </w:trPr>
        <w:tc>
          <w:tcPr>
            <w:tcW w:w="5000" w:type="pct"/>
            <w:gridSpan w:val="9"/>
            <w:shd w:val="clear" w:color="auto" w:fill="95B3D7" w:themeFill="accent1" w:themeFillTint="99"/>
            <w:vAlign w:val="center"/>
          </w:tcPr>
          <w:p w14:paraId="4D233B07" w14:textId="1DB414F9" w:rsidR="00AA561C" w:rsidRPr="00CE342F" w:rsidRDefault="00AA561C" w:rsidP="00AA561C">
            <w:pPr>
              <w:jc w:val="center"/>
              <w:rPr>
                <w:rFonts w:ascii="Cambria" w:hAnsi="Cambria"/>
                <w:sz w:val="20"/>
                <w:szCs w:val="20"/>
              </w:rPr>
            </w:pPr>
            <w:r w:rsidRPr="00CE342F">
              <w:rPr>
                <w:rFonts w:ascii="Cambria" w:eastAsia="Times New Roman" w:hAnsi="Cambria"/>
                <w:b/>
                <w:sz w:val="20"/>
                <w:szCs w:val="20"/>
              </w:rPr>
              <w:t>PRILOG 2: POSEBAN CILJ 1.2.</w:t>
            </w:r>
            <w:r w:rsidRPr="00CE342F">
              <w:rPr>
                <w:rFonts w:ascii="Cambria" w:eastAsia="Times New Roman" w:hAnsi="Cambria"/>
                <w:sz w:val="20"/>
                <w:szCs w:val="20"/>
              </w:rPr>
              <w:t xml:space="preserve"> </w:t>
            </w:r>
            <w:r w:rsidRPr="00CE342F">
              <w:rPr>
                <w:rFonts w:ascii="Cambria" w:hAnsi="Cambria"/>
                <w:sz w:val="20"/>
                <w:szCs w:val="20"/>
              </w:rPr>
              <w:t xml:space="preserve">„Unaprjeđenje korporativnog upravljanja i vršenje kontrola Općine </w:t>
            </w:r>
            <w:r w:rsidR="0051768E" w:rsidRPr="00CE342F">
              <w:rPr>
                <w:rFonts w:ascii="Cambria" w:hAnsi="Cambria"/>
                <w:sz w:val="20"/>
                <w:szCs w:val="20"/>
              </w:rPr>
              <w:t>Bibinje</w:t>
            </w:r>
            <w:r w:rsidRPr="00CE342F">
              <w:rPr>
                <w:rFonts w:ascii="Cambria" w:hAnsi="Cambria"/>
                <w:sz w:val="20"/>
                <w:szCs w:val="20"/>
              </w:rPr>
              <w:t xml:space="preserve"> kao (su)vlasnika trgovačkih društava“</w:t>
            </w:r>
          </w:p>
          <w:p w14:paraId="5B9C506F" w14:textId="57E41B20" w:rsidR="00AA561C" w:rsidRPr="00CE342F" w:rsidRDefault="00AA561C" w:rsidP="00AA561C">
            <w:pPr>
              <w:jc w:val="center"/>
              <w:rPr>
                <w:rFonts w:ascii="Cambria" w:eastAsia="Times New Roman"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tc>
      </w:tr>
      <w:tr w:rsidR="00AA561C" w:rsidRPr="00CE342F" w14:paraId="2D02BE56" w14:textId="77777777" w:rsidTr="00375D7E">
        <w:trPr>
          <w:trHeight w:val="284"/>
        </w:trPr>
        <w:tc>
          <w:tcPr>
            <w:tcW w:w="559" w:type="pct"/>
            <w:shd w:val="clear" w:color="auto" w:fill="DBE5F1" w:themeFill="accent1" w:themeFillTint="33"/>
            <w:vAlign w:val="center"/>
          </w:tcPr>
          <w:p w14:paraId="5E93A409"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695" w:type="pct"/>
            <w:shd w:val="clear" w:color="auto" w:fill="DBE5F1" w:themeFill="accent1" w:themeFillTint="33"/>
            <w:vAlign w:val="center"/>
          </w:tcPr>
          <w:p w14:paraId="6108C921"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23" w:type="pct"/>
            <w:shd w:val="clear" w:color="auto" w:fill="DBE5F1" w:themeFill="accent1" w:themeFillTint="33"/>
            <w:vAlign w:val="center"/>
          </w:tcPr>
          <w:p w14:paraId="2918EB5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3C09B8E8"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NAČIN OSTVARENJA</w:t>
            </w:r>
          </w:p>
        </w:tc>
        <w:tc>
          <w:tcPr>
            <w:tcW w:w="626" w:type="pct"/>
            <w:shd w:val="clear" w:color="auto" w:fill="DBE5F1" w:themeFill="accent1" w:themeFillTint="33"/>
            <w:vAlign w:val="center"/>
          </w:tcPr>
          <w:p w14:paraId="5C07749F"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27" w:type="pct"/>
            <w:shd w:val="clear" w:color="auto" w:fill="DBE5F1" w:themeFill="accent1" w:themeFillTint="33"/>
            <w:vAlign w:val="center"/>
          </w:tcPr>
          <w:p w14:paraId="2511D786"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500" w:type="pct"/>
            <w:shd w:val="clear" w:color="auto" w:fill="DBE5F1" w:themeFill="accent1" w:themeFillTint="33"/>
            <w:vAlign w:val="center"/>
          </w:tcPr>
          <w:p w14:paraId="3885E867"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63" w:type="pct"/>
            <w:shd w:val="clear" w:color="auto" w:fill="DBE5F1" w:themeFill="accent1" w:themeFillTint="33"/>
            <w:vAlign w:val="center"/>
          </w:tcPr>
          <w:p w14:paraId="04317E27"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24" w:type="pct"/>
            <w:shd w:val="clear" w:color="auto" w:fill="DBE5F1" w:themeFill="accent1" w:themeFillTint="33"/>
            <w:vAlign w:val="center"/>
          </w:tcPr>
          <w:p w14:paraId="79C163A0"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484" w:type="pct"/>
            <w:shd w:val="clear" w:color="auto" w:fill="DBE5F1" w:themeFill="accent1" w:themeFillTint="33"/>
            <w:vAlign w:val="center"/>
          </w:tcPr>
          <w:p w14:paraId="0B17D99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AA561C" w:rsidRPr="00CE342F" w14:paraId="674C9B74" w14:textId="77777777" w:rsidTr="00375D7E">
        <w:trPr>
          <w:trHeight w:val="284"/>
        </w:trPr>
        <w:tc>
          <w:tcPr>
            <w:tcW w:w="559" w:type="pct"/>
            <w:vMerge w:val="restart"/>
            <w:vAlign w:val="center"/>
          </w:tcPr>
          <w:p w14:paraId="5D4CAC3A"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Implementiranje operativnih mjera upravljanja trgovačkim društvima u (su)vlasništvu </w:t>
            </w:r>
          </w:p>
          <w:p w14:paraId="617815BE" w14:textId="1DCC8145"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Općine </w:t>
            </w:r>
            <w:r w:rsidR="0051768E" w:rsidRPr="00CE342F">
              <w:rPr>
                <w:rFonts w:ascii="Cambria" w:eastAsia="Times New Roman" w:hAnsi="Cambria"/>
                <w:sz w:val="20"/>
                <w:szCs w:val="20"/>
              </w:rPr>
              <w:t>Bibinje</w:t>
            </w:r>
          </w:p>
          <w:p w14:paraId="56E710B5" w14:textId="77777777" w:rsidR="00AA561C" w:rsidRPr="00CE342F" w:rsidRDefault="00AA561C" w:rsidP="00AA561C">
            <w:pPr>
              <w:jc w:val="center"/>
              <w:rPr>
                <w:rFonts w:ascii="Cambria" w:eastAsia="Times New Roman" w:hAnsi="Cambria" w:cs="Times New Roman"/>
                <w:b/>
                <w:bCs/>
                <w:kern w:val="36"/>
                <w:sz w:val="20"/>
                <w:szCs w:val="20"/>
              </w:rPr>
            </w:pPr>
          </w:p>
        </w:tc>
        <w:tc>
          <w:tcPr>
            <w:tcW w:w="695" w:type="pct"/>
            <w:vMerge w:val="restart"/>
            <w:vAlign w:val="center"/>
          </w:tcPr>
          <w:p w14:paraId="7978E52A" w14:textId="77777777" w:rsidR="00AA561C" w:rsidRPr="00CE342F" w:rsidRDefault="00967FFB" w:rsidP="00AA561C">
            <w:pPr>
              <w:jc w:val="center"/>
              <w:rPr>
                <w:rFonts w:ascii="Cambria" w:hAnsi="Cambria"/>
                <w:sz w:val="20"/>
                <w:szCs w:val="20"/>
              </w:rPr>
            </w:pPr>
            <w:hyperlink r:id="rId35" w:history="1">
              <w:r w:rsidR="00AA561C" w:rsidRPr="00CE342F">
                <w:rPr>
                  <w:rStyle w:val="Hiperveza"/>
                  <w:rFonts w:ascii="Cambria" w:hAnsi="Cambria" w:cs="Calibri"/>
                  <w:bCs/>
                  <w:color w:val="auto"/>
                  <w:sz w:val="20"/>
                  <w:szCs w:val="20"/>
                  <w:u w:val="none"/>
                </w:rPr>
                <w:t>Zakon o upravljanju državnom imovinom (»Narodne novine«, broj 52/18)</w:t>
              </w:r>
            </w:hyperlink>
          </w:p>
          <w:p w14:paraId="2DFC6E4D" w14:textId="77777777" w:rsidR="00AA561C" w:rsidRPr="00CE342F" w:rsidRDefault="00AA561C" w:rsidP="00AA561C">
            <w:pPr>
              <w:jc w:val="center"/>
              <w:rPr>
                <w:rFonts w:ascii="Cambria" w:eastAsia="Times New Roman" w:hAnsi="Cambria"/>
                <w:sz w:val="20"/>
                <w:szCs w:val="20"/>
              </w:rPr>
            </w:pPr>
          </w:p>
          <w:p w14:paraId="0C48D487" w14:textId="3A500B36" w:rsidR="00AA561C" w:rsidRPr="00CE342F" w:rsidRDefault="00967FFB" w:rsidP="00AA561C">
            <w:pPr>
              <w:jc w:val="center"/>
              <w:rPr>
                <w:rFonts w:ascii="Cambria" w:eastAsia="Times New Roman" w:hAnsi="Cambria"/>
                <w:sz w:val="20"/>
                <w:szCs w:val="20"/>
              </w:rPr>
            </w:pPr>
            <w:hyperlink r:id="rId36" w:history="1">
              <w:r w:rsidR="00AA561C" w:rsidRPr="00CE342F">
                <w:rPr>
                  <w:rStyle w:val="Hiperveza"/>
                  <w:rFonts w:ascii="Cambria" w:eastAsia="Times New Roman" w:hAnsi="Cambria"/>
                  <w:color w:val="auto"/>
                  <w:sz w:val="20"/>
                  <w:szCs w:val="20"/>
                  <w:u w:val="none"/>
                </w:rPr>
                <w:t>Zakon o pravu na pristup informacijama (»Narodne novine«, broj 25/13, 85/15)</w:t>
              </w:r>
            </w:hyperlink>
          </w:p>
          <w:p w14:paraId="1908F5EE" w14:textId="22BB7373" w:rsidR="007D5EBA" w:rsidRPr="00CE342F" w:rsidRDefault="007D5EBA" w:rsidP="00AA561C">
            <w:pPr>
              <w:jc w:val="center"/>
              <w:rPr>
                <w:rFonts w:ascii="Cambria" w:eastAsia="Times New Roman" w:hAnsi="Cambria"/>
                <w:sz w:val="20"/>
                <w:szCs w:val="20"/>
              </w:rPr>
            </w:pPr>
          </w:p>
        </w:tc>
        <w:tc>
          <w:tcPr>
            <w:tcW w:w="623" w:type="pct"/>
            <w:vAlign w:val="center"/>
          </w:tcPr>
          <w:p w14:paraId="07CF775E" w14:textId="77777777" w:rsidR="00AA561C" w:rsidRPr="00CE342F" w:rsidRDefault="00AA561C" w:rsidP="00AA561C">
            <w:pPr>
              <w:jc w:val="center"/>
              <w:rPr>
                <w:rFonts w:ascii="Cambria" w:hAnsi="Cambria"/>
                <w:sz w:val="20"/>
                <w:szCs w:val="20"/>
              </w:rPr>
            </w:pPr>
            <w:r w:rsidRPr="00CE342F">
              <w:rPr>
                <w:rFonts w:ascii="Cambria" w:eastAsia="Times New Roman" w:hAnsi="Cambria"/>
                <w:sz w:val="20"/>
                <w:szCs w:val="20"/>
              </w:rPr>
              <w:t>1. Prikupljati i analizirati izvješća o poslovanju dostavljena od trgovačkih društava</w:t>
            </w:r>
          </w:p>
        </w:tc>
        <w:tc>
          <w:tcPr>
            <w:tcW w:w="626" w:type="pct"/>
          </w:tcPr>
          <w:p w14:paraId="3D2304B3" w14:textId="77777777" w:rsidR="00AA561C" w:rsidRPr="00CE342F" w:rsidRDefault="00AA561C" w:rsidP="00AA561C">
            <w:pPr>
              <w:jc w:val="center"/>
              <w:rPr>
                <w:rFonts w:ascii="Cambria" w:eastAsia="Times New Roman" w:hAnsi="Cambria"/>
                <w:sz w:val="20"/>
                <w:szCs w:val="20"/>
              </w:rPr>
            </w:pPr>
            <w:r w:rsidRPr="00CE342F">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7" w:type="pct"/>
            <w:vAlign w:val="center"/>
          </w:tcPr>
          <w:p w14:paraId="03781FAC"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 prikupljenih izvještaja</w:t>
            </w:r>
          </w:p>
        </w:tc>
        <w:tc>
          <w:tcPr>
            <w:tcW w:w="500" w:type="pct"/>
            <w:vAlign w:val="center"/>
          </w:tcPr>
          <w:p w14:paraId="3263B864"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63" w:type="pct"/>
            <w:vAlign w:val="center"/>
          </w:tcPr>
          <w:p w14:paraId="36A5A2EE" w14:textId="205C3D3A" w:rsidR="00AA561C" w:rsidRPr="00CE342F" w:rsidRDefault="00AA561C"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964257" w:rsidRPr="00CE342F">
              <w:rPr>
                <w:rFonts w:ascii="Cambria" w:eastAsia="Times New Roman" w:hAnsi="Cambria"/>
                <w:sz w:val="20"/>
                <w:szCs w:val="20"/>
              </w:rPr>
              <w:t>5</w:t>
            </w:r>
            <w:r w:rsidRPr="00CE342F">
              <w:rPr>
                <w:rFonts w:ascii="Cambria" w:eastAsia="Times New Roman" w:hAnsi="Cambria"/>
                <w:sz w:val="20"/>
                <w:szCs w:val="20"/>
              </w:rPr>
              <w:t>)</w:t>
            </w:r>
          </w:p>
          <w:p w14:paraId="0B684CB2" w14:textId="251F8F6B" w:rsidR="00AA561C" w:rsidRPr="00CE342F" w:rsidRDefault="00AA561C"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964257" w:rsidRPr="00CE342F">
              <w:rPr>
                <w:rFonts w:ascii="Cambria" w:eastAsia="Times New Roman" w:hAnsi="Cambria"/>
                <w:sz w:val="20"/>
                <w:szCs w:val="20"/>
              </w:rPr>
              <w:t>5</w:t>
            </w:r>
            <w:r w:rsidRPr="00CE342F">
              <w:rPr>
                <w:rFonts w:ascii="Cambria" w:eastAsia="Times New Roman" w:hAnsi="Cambria"/>
                <w:sz w:val="20"/>
                <w:szCs w:val="20"/>
              </w:rPr>
              <w:t>)</w:t>
            </w:r>
          </w:p>
        </w:tc>
        <w:tc>
          <w:tcPr>
            <w:tcW w:w="424" w:type="pct"/>
            <w:vAlign w:val="center"/>
          </w:tcPr>
          <w:p w14:paraId="3B530009" w14:textId="77777777" w:rsidR="00AA561C" w:rsidRPr="00CE342F" w:rsidRDefault="00AA561C" w:rsidP="00AA561C">
            <w:pPr>
              <w:jc w:val="center"/>
              <w:rPr>
                <w:rFonts w:ascii="Cambria" w:eastAsia="Times New Roman" w:hAnsi="Cambria"/>
                <w:sz w:val="20"/>
                <w:szCs w:val="20"/>
              </w:rPr>
            </w:pPr>
          </w:p>
        </w:tc>
        <w:tc>
          <w:tcPr>
            <w:tcW w:w="484" w:type="pct"/>
            <w:vAlign w:val="center"/>
          </w:tcPr>
          <w:p w14:paraId="7A353C06" w14:textId="77777777" w:rsidR="00AA561C" w:rsidRPr="00CE342F" w:rsidRDefault="00AA561C" w:rsidP="00AA561C">
            <w:pPr>
              <w:jc w:val="center"/>
              <w:rPr>
                <w:rFonts w:ascii="Cambria" w:eastAsia="Times New Roman" w:hAnsi="Cambria"/>
                <w:sz w:val="20"/>
                <w:szCs w:val="20"/>
              </w:rPr>
            </w:pPr>
          </w:p>
        </w:tc>
      </w:tr>
      <w:tr w:rsidR="00AA561C" w:rsidRPr="00CE342F" w14:paraId="7126980A" w14:textId="77777777" w:rsidTr="00375D7E">
        <w:trPr>
          <w:trHeight w:val="284"/>
        </w:trPr>
        <w:tc>
          <w:tcPr>
            <w:tcW w:w="559" w:type="pct"/>
            <w:vMerge/>
            <w:vAlign w:val="center"/>
          </w:tcPr>
          <w:p w14:paraId="00F492ED" w14:textId="77777777" w:rsidR="00AA561C" w:rsidRPr="00CE342F" w:rsidRDefault="00AA561C" w:rsidP="00AA561C">
            <w:pPr>
              <w:jc w:val="center"/>
              <w:rPr>
                <w:rFonts w:ascii="Cambria" w:hAnsi="Cambria"/>
                <w:sz w:val="20"/>
                <w:szCs w:val="20"/>
              </w:rPr>
            </w:pPr>
          </w:p>
        </w:tc>
        <w:tc>
          <w:tcPr>
            <w:tcW w:w="695" w:type="pct"/>
            <w:vMerge/>
          </w:tcPr>
          <w:p w14:paraId="41B54326" w14:textId="77777777" w:rsidR="00AA561C" w:rsidRPr="00CE342F" w:rsidRDefault="00AA561C" w:rsidP="00AA561C">
            <w:pPr>
              <w:jc w:val="center"/>
              <w:rPr>
                <w:rFonts w:ascii="Cambria" w:hAnsi="Cambria"/>
                <w:sz w:val="20"/>
                <w:szCs w:val="20"/>
              </w:rPr>
            </w:pPr>
          </w:p>
        </w:tc>
        <w:tc>
          <w:tcPr>
            <w:tcW w:w="623" w:type="pct"/>
            <w:vAlign w:val="center"/>
          </w:tcPr>
          <w:p w14:paraId="61DDD35C" w14:textId="77777777" w:rsidR="00AA561C" w:rsidRPr="00CE342F" w:rsidRDefault="00AA561C" w:rsidP="00AA561C">
            <w:pPr>
              <w:jc w:val="center"/>
              <w:rPr>
                <w:rFonts w:ascii="Cambria" w:hAnsi="Cambria"/>
                <w:sz w:val="20"/>
                <w:szCs w:val="20"/>
              </w:rPr>
            </w:pPr>
            <w:r w:rsidRPr="00CE342F">
              <w:rPr>
                <w:rFonts w:ascii="Cambria" w:eastAsia="Symbol" w:hAnsi="Cambria"/>
                <w:sz w:val="20"/>
                <w:szCs w:val="20"/>
              </w:rPr>
              <w:t>2. Donošenje Odluke o ustroju registra imenovanih članova nadzornih odbora i uprava društva</w:t>
            </w:r>
          </w:p>
        </w:tc>
        <w:tc>
          <w:tcPr>
            <w:tcW w:w="626" w:type="pct"/>
          </w:tcPr>
          <w:p w14:paraId="16024B76" w14:textId="77777777" w:rsidR="00AA561C" w:rsidRPr="00CE342F" w:rsidRDefault="00AA561C" w:rsidP="00AA561C">
            <w:pPr>
              <w:jc w:val="center"/>
              <w:rPr>
                <w:rFonts w:ascii="Cambria" w:hAnsi="Cambria"/>
                <w:sz w:val="20"/>
                <w:szCs w:val="20"/>
              </w:rPr>
            </w:pPr>
            <w:r w:rsidRPr="00CE342F">
              <w:rPr>
                <w:rFonts w:ascii="Cambria" w:eastAsia="Times New Roman" w:hAnsi="Cambria"/>
                <w:sz w:val="20"/>
                <w:szCs w:val="20"/>
              </w:rPr>
              <w:t>Popunjavati i ažurirati Registar imenovanih članova nadzornih odbora i uprava trgovačkih društava te ga objaviti na Internet stranici</w:t>
            </w:r>
          </w:p>
        </w:tc>
        <w:tc>
          <w:tcPr>
            <w:tcW w:w="527" w:type="pct"/>
            <w:vAlign w:val="center"/>
          </w:tcPr>
          <w:p w14:paraId="7115BBF1"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 donesenih odluka</w:t>
            </w:r>
          </w:p>
        </w:tc>
        <w:tc>
          <w:tcPr>
            <w:tcW w:w="500" w:type="pct"/>
            <w:vAlign w:val="center"/>
          </w:tcPr>
          <w:p w14:paraId="69D7F0BA"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63" w:type="pct"/>
            <w:vAlign w:val="center"/>
          </w:tcPr>
          <w:p w14:paraId="1C3B0A3B" w14:textId="0B4CB3AA" w:rsidR="00AA561C" w:rsidRPr="00CE342F" w:rsidRDefault="00AA561C"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964257" w:rsidRPr="00CE342F">
              <w:rPr>
                <w:rFonts w:ascii="Cambria" w:eastAsia="Times New Roman" w:hAnsi="Cambria"/>
                <w:sz w:val="20"/>
                <w:szCs w:val="20"/>
              </w:rPr>
              <w:t>0</w:t>
            </w:r>
            <w:r w:rsidRPr="00CE342F">
              <w:rPr>
                <w:rFonts w:ascii="Cambria" w:eastAsia="Times New Roman" w:hAnsi="Cambria"/>
                <w:sz w:val="20"/>
                <w:szCs w:val="20"/>
              </w:rPr>
              <w:t>)</w:t>
            </w:r>
          </w:p>
          <w:p w14:paraId="20043A2D" w14:textId="77777777" w:rsidR="00AA561C" w:rsidRPr="00CE342F" w:rsidRDefault="00AA561C"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(1)</w:t>
            </w:r>
          </w:p>
        </w:tc>
        <w:tc>
          <w:tcPr>
            <w:tcW w:w="424" w:type="pct"/>
            <w:vAlign w:val="center"/>
          </w:tcPr>
          <w:p w14:paraId="5D38816D" w14:textId="77777777" w:rsidR="00AA561C" w:rsidRPr="00CE342F" w:rsidRDefault="00AA561C" w:rsidP="00AA561C">
            <w:pPr>
              <w:jc w:val="center"/>
              <w:rPr>
                <w:rFonts w:ascii="Cambria" w:eastAsia="Times New Roman" w:hAnsi="Cambria"/>
                <w:sz w:val="20"/>
                <w:szCs w:val="20"/>
              </w:rPr>
            </w:pPr>
          </w:p>
        </w:tc>
        <w:tc>
          <w:tcPr>
            <w:tcW w:w="484" w:type="pct"/>
            <w:vAlign w:val="center"/>
          </w:tcPr>
          <w:p w14:paraId="5BCA0B76" w14:textId="77777777" w:rsidR="00AA561C" w:rsidRPr="00CE342F" w:rsidRDefault="00AA561C" w:rsidP="00AA561C">
            <w:pPr>
              <w:jc w:val="center"/>
              <w:rPr>
                <w:rFonts w:ascii="Cambria" w:eastAsia="Times New Roman" w:hAnsi="Cambria"/>
                <w:sz w:val="20"/>
                <w:szCs w:val="20"/>
              </w:rPr>
            </w:pPr>
          </w:p>
        </w:tc>
      </w:tr>
      <w:tr w:rsidR="00AA561C" w:rsidRPr="00CE342F" w14:paraId="33D3C20B" w14:textId="77777777" w:rsidTr="00681B2B">
        <w:trPr>
          <w:trHeight w:val="1170"/>
        </w:trPr>
        <w:tc>
          <w:tcPr>
            <w:tcW w:w="559" w:type="pct"/>
            <w:vMerge w:val="restart"/>
            <w:vAlign w:val="center"/>
          </w:tcPr>
          <w:p w14:paraId="70A3A03B" w14:textId="7F3A809C" w:rsidR="00AA561C" w:rsidRPr="00CE342F" w:rsidRDefault="00AA561C" w:rsidP="00AA561C">
            <w:pPr>
              <w:jc w:val="center"/>
              <w:rPr>
                <w:rFonts w:ascii="Cambria" w:hAnsi="Cambria"/>
                <w:sz w:val="20"/>
                <w:szCs w:val="20"/>
              </w:rPr>
            </w:pPr>
            <w:r w:rsidRPr="00CE342F">
              <w:rPr>
                <w:rFonts w:ascii="Cambria" w:hAnsi="Cambria"/>
                <w:sz w:val="20"/>
                <w:szCs w:val="20"/>
              </w:rPr>
              <w:lastRenderedPageBreak/>
              <w:t xml:space="preserve">Jačanje učinkovitosti poslovanja i praćenje poslovanja trgovačkih društava u (su)vlasništvu Općine </w:t>
            </w:r>
            <w:r w:rsidR="0051768E" w:rsidRPr="00CE342F">
              <w:rPr>
                <w:rFonts w:ascii="Cambria" w:hAnsi="Cambria"/>
                <w:sz w:val="20"/>
                <w:szCs w:val="20"/>
              </w:rPr>
              <w:t>Bibinje</w:t>
            </w:r>
          </w:p>
        </w:tc>
        <w:tc>
          <w:tcPr>
            <w:tcW w:w="695" w:type="pct"/>
            <w:vMerge/>
          </w:tcPr>
          <w:p w14:paraId="5046E727" w14:textId="77777777" w:rsidR="00AA561C" w:rsidRPr="00CE342F" w:rsidRDefault="00AA561C" w:rsidP="00AA561C">
            <w:pPr>
              <w:rPr>
                <w:rFonts w:ascii="Cambria" w:eastAsia="Times New Roman" w:hAnsi="Cambria"/>
                <w:sz w:val="20"/>
                <w:szCs w:val="20"/>
              </w:rPr>
            </w:pPr>
          </w:p>
        </w:tc>
        <w:tc>
          <w:tcPr>
            <w:tcW w:w="623" w:type="pct"/>
            <w:vAlign w:val="center"/>
          </w:tcPr>
          <w:p w14:paraId="4B1E966A"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1. Definiranje adekvatne i pravovremene komunikacije vlasničkih očekivanja prema predstavničkim tijelima trgovačkih društava</w:t>
            </w:r>
          </w:p>
        </w:tc>
        <w:tc>
          <w:tcPr>
            <w:tcW w:w="626" w:type="pct"/>
            <w:vAlign w:val="center"/>
          </w:tcPr>
          <w:p w14:paraId="6F7D32C7"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Razvoj aktivne komunikacije s predstavničkim tijelima </w:t>
            </w:r>
          </w:p>
        </w:tc>
        <w:tc>
          <w:tcPr>
            <w:tcW w:w="527" w:type="pct"/>
            <w:vAlign w:val="center"/>
          </w:tcPr>
          <w:p w14:paraId="3111E711"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Prihodi od dobiti trgovačkih društava</w:t>
            </w:r>
          </w:p>
        </w:tc>
        <w:tc>
          <w:tcPr>
            <w:tcW w:w="500" w:type="pct"/>
            <w:vAlign w:val="center"/>
          </w:tcPr>
          <w:p w14:paraId="16DA4AE0"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Prihodi od dobiti trgovačkih društava</w:t>
            </w:r>
          </w:p>
        </w:tc>
        <w:tc>
          <w:tcPr>
            <w:tcW w:w="563" w:type="pct"/>
          </w:tcPr>
          <w:p w14:paraId="4F7722BB" w14:textId="4F2EA278" w:rsidR="00AA561C" w:rsidRPr="00610C1D" w:rsidRDefault="00AA561C" w:rsidP="00AA561C">
            <w:pPr>
              <w:spacing w:before="240"/>
              <w:jc w:val="center"/>
              <w:rPr>
                <w:rFonts w:asciiTheme="majorHAnsi" w:eastAsia="Times New Roman" w:hAnsiTheme="majorHAnsi"/>
                <w:sz w:val="20"/>
                <w:szCs w:val="20"/>
              </w:rPr>
            </w:pPr>
            <w:r w:rsidRPr="00610C1D">
              <w:rPr>
                <w:rFonts w:asciiTheme="majorHAnsi" w:eastAsia="Times New Roman" w:hAnsiTheme="majorHAnsi"/>
                <w:sz w:val="20"/>
                <w:szCs w:val="20"/>
              </w:rPr>
              <w:t>Polazno</w:t>
            </w:r>
          </w:p>
          <w:p w14:paraId="6FE32343" w14:textId="7BE128AE" w:rsidR="00610C1D" w:rsidRPr="00610C1D" w:rsidRDefault="00124D27" w:rsidP="00610C1D">
            <w:pPr>
              <w:jc w:val="center"/>
              <w:rPr>
                <w:rFonts w:asciiTheme="majorHAnsi" w:hAnsiTheme="majorHAnsi" w:cs="Calibri"/>
                <w:color w:val="000000"/>
                <w:sz w:val="20"/>
                <w:szCs w:val="20"/>
              </w:rPr>
            </w:pPr>
            <w:r>
              <w:rPr>
                <w:rFonts w:asciiTheme="majorHAnsi" w:hAnsiTheme="majorHAnsi" w:cs="Calibri"/>
                <w:color w:val="000000"/>
                <w:sz w:val="20"/>
                <w:szCs w:val="20"/>
              </w:rPr>
              <w:t>Podatak nije poznat</w:t>
            </w:r>
          </w:p>
          <w:p w14:paraId="3F96400D" w14:textId="77777777" w:rsidR="00AA561C" w:rsidRPr="00CE342F" w:rsidRDefault="00AA561C"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w:t>
            </w:r>
          </w:p>
          <w:p w14:paraId="022412B6" w14:textId="4C27B246" w:rsidR="00AA561C" w:rsidRPr="00CE342F" w:rsidRDefault="00A00A2C" w:rsidP="00AA561C">
            <w:pPr>
              <w:jc w:val="center"/>
              <w:rPr>
                <w:rFonts w:ascii="Cambria" w:eastAsia="Times New Roman" w:hAnsi="Cambria"/>
                <w:sz w:val="20"/>
                <w:szCs w:val="20"/>
              </w:rPr>
            </w:pPr>
            <w:r w:rsidRPr="00CE342F">
              <w:rPr>
                <w:rFonts w:ascii="Cambria" w:eastAsia="Times New Roman" w:hAnsi="Cambria"/>
                <w:sz w:val="20"/>
                <w:szCs w:val="20"/>
              </w:rPr>
              <w:t>Podatak nije poznat</w:t>
            </w:r>
          </w:p>
        </w:tc>
        <w:tc>
          <w:tcPr>
            <w:tcW w:w="424" w:type="pct"/>
            <w:vAlign w:val="center"/>
          </w:tcPr>
          <w:p w14:paraId="3CEE7761" w14:textId="77777777" w:rsidR="00AA561C" w:rsidRPr="00CE342F" w:rsidRDefault="00AA561C" w:rsidP="00681B2B">
            <w:pPr>
              <w:jc w:val="center"/>
              <w:rPr>
                <w:rFonts w:ascii="Cambria" w:eastAsia="Times New Roman" w:hAnsi="Cambria"/>
                <w:sz w:val="20"/>
                <w:szCs w:val="20"/>
              </w:rPr>
            </w:pPr>
          </w:p>
        </w:tc>
        <w:tc>
          <w:tcPr>
            <w:tcW w:w="484" w:type="pct"/>
            <w:vAlign w:val="center"/>
          </w:tcPr>
          <w:p w14:paraId="2366A4FA" w14:textId="77777777" w:rsidR="00AA561C" w:rsidRPr="00CE342F" w:rsidRDefault="00AA561C" w:rsidP="00681B2B">
            <w:pPr>
              <w:jc w:val="center"/>
              <w:rPr>
                <w:rFonts w:ascii="Cambria" w:eastAsia="Times New Roman" w:hAnsi="Cambria"/>
                <w:sz w:val="20"/>
                <w:szCs w:val="20"/>
              </w:rPr>
            </w:pPr>
          </w:p>
        </w:tc>
      </w:tr>
      <w:tr w:rsidR="00AA561C" w:rsidRPr="00CE342F" w14:paraId="156AB93B" w14:textId="77777777" w:rsidTr="00681B2B">
        <w:trPr>
          <w:trHeight w:val="1170"/>
        </w:trPr>
        <w:tc>
          <w:tcPr>
            <w:tcW w:w="559" w:type="pct"/>
            <w:vMerge/>
            <w:vAlign w:val="center"/>
          </w:tcPr>
          <w:p w14:paraId="5DC7F4D0" w14:textId="77777777" w:rsidR="00AA561C" w:rsidRPr="00CE342F" w:rsidRDefault="00AA561C" w:rsidP="00AA561C">
            <w:pPr>
              <w:jc w:val="center"/>
              <w:rPr>
                <w:rFonts w:ascii="Cambria" w:hAnsi="Cambria"/>
                <w:sz w:val="20"/>
                <w:szCs w:val="20"/>
              </w:rPr>
            </w:pPr>
          </w:p>
        </w:tc>
        <w:tc>
          <w:tcPr>
            <w:tcW w:w="695" w:type="pct"/>
            <w:vMerge/>
          </w:tcPr>
          <w:p w14:paraId="5B07C114" w14:textId="77777777" w:rsidR="00AA561C" w:rsidRPr="00CE342F" w:rsidRDefault="00AA561C" w:rsidP="00AA561C">
            <w:pPr>
              <w:rPr>
                <w:rFonts w:ascii="Cambria" w:eastAsia="Times New Roman" w:hAnsi="Cambria"/>
                <w:sz w:val="20"/>
                <w:szCs w:val="20"/>
              </w:rPr>
            </w:pPr>
          </w:p>
        </w:tc>
        <w:tc>
          <w:tcPr>
            <w:tcW w:w="623" w:type="pct"/>
            <w:vAlign w:val="center"/>
          </w:tcPr>
          <w:p w14:paraId="5386FD39" w14:textId="7472735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2. Zaprimanje, obrada i analiza godišnjih i </w:t>
            </w:r>
            <w:r w:rsidR="00093454" w:rsidRPr="00CE342F">
              <w:rPr>
                <w:rFonts w:ascii="Cambria" w:eastAsia="Times New Roman" w:hAnsi="Cambria"/>
                <w:sz w:val="20"/>
                <w:szCs w:val="20"/>
              </w:rPr>
              <w:t>srednjoročnih</w:t>
            </w:r>
            <w:r w:rsidRPr="00CE342F">
              <w:rPr>
                <w:rFonts w:ascii="Cambria" w:eastAsia="Times New Roman" w:hAnsi="Cambria"/>
                <w:sz w:val="20"/>
                <w:szCs w:val="20"/>
              </w:rPr>
              <w:t xml:space="preserve"> planova dostavljenih od strane trgovačkih društava od posebnog interesa za Općinu </w:t>
            </w:r>
            <w:r w:rsidR="0051768E" w:rsidRPr="00CE342F">
              <w:rPr>
                <w:rFonts w:ascii="Cambria" w:eastAsia="Times New Roman" w:hAnsi="Cambria"/>
                <w:sz w:val="20"/>
                <w:szCs w:val="20"/>
              </w:rPr>
              <w:t>Bibinje</w:t>
            </w:r>
          </w:p>
        </w:tc>
        <w:tc>
          <w:tcPr>
            <w:tcW w:w="626" w:type="pct"/>
            <w:vAlign w:val="center"/>
          </w:tcPr>
          <w:p w14:paraId="7CAD4F31" w14:textId="0B1959AF"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 xml:space="preserve">Pravodobno i potpuno informiranje o poslovanju trgovačkih društava u (su)vlasništvu Općine </w:t>
            </w:r>
            <w:r w:rsidR="0051768E" w:rsidRPr="00CE342F">
              <w:rPr>
                <w:rFonts w:ascii="Cambria" w:eastAsia="Times New Roman" w:hAnsi="Cambria"/>
                <w:sz w:val="20"/>
                <w:szCs w:val="20"/>
              </w:rPr>
              <w:t>Bibinje</w:t>
            </w:r>
          </w:p>
        </w:tc>
        <w:tc>
          <w:tcPr>
            <w:tcW w:w="527" w:type="pct"/>
            <w:vAlign w:val="center"/>
          </w:tcPr>
          <w:p w14:paraId="1FC402B0"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 zaprimljenih planova</w:t>
            </w:r>
          </w:p>
        </w:tc>
        <w:tc>
          <w:tcPr>
            <w:tcW w:w="500" w:type="pct"/>
            <w:vAlign w:val="center"/>
          </w:tcPr>
          <w:p w14:paraId="3DA7E564"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63" w:type="pct"/>
            <w:vAlign w:val="center"/>
          </w:tcPr>
          <w:p w14:paraId="4D56741D" w14:textId="3CB63D56"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Polazna (</w:t>
            </w:r>
            <w:r w:rsidR="00787ED7" w:rsidRPr="00CE342F">
              <w:rPr>
                <w:rFonts w:ascii="Cambria" w:eastAsia="Times New Roman" w:hAnsi="Cambria"/>
                <w:sz w:val="20"/>
                <w:szCs w:val="20"/>
              </w:rPr>
              <w:t>5</w:t>
            </w:r>
            <w:r w:rsidRPr="00CE342F">
              <w:rPr>
                <w:rFonts w:ascii="Cambria" w:eastAsia="Times New Roman" w:hAnsi="Cambria"/>
                <w:sz w:val="20"/>
                <w:szCs w:val="20"/>
              </w:rPr>
              <w:t>)</w:t>
            </w:r>
          </w:p>
          <w:p w14:paraId="08B14FA2" w14:textId="7E8825F2"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Ciljana (</w:t>
            </w:r>
            <w:r w:rsidR="00787ED7" w:rsidRPr="00CE342F">
              <w:rPr>
                <w:rFonts w:ascii="Cambria" w:eastAsia="Times New Roman" w:hAnsi="Cambria"/>
                <w:sz w:val="20"/>
                <w:szCs w:val="20"/>
              </w:rPr>
              <w:t>5</w:t>
            </w:r>
            <w:r w:rsidRPr="00CE342F">
              <w:rPr>
                <w:rFonts w:ascii="Cambria" w:eastAsia="Times New Roman" w:hAnsi="Cambria"/>
                <w:sz w:val="20"/>
                <w:szCs w:val="20"/>
              </w:rPr>
              <w:t>)</w:t>
            </w:r>
          </w:p>
        </w:tc>
        <w:tc>
          <w:tcPr>
            <w:tcW w:w="424" w:type="pct"/>
            <w:vAlign w:val="center"/>
          </w:tcPr>
          <w:p w14:paraId="1548BE30" w14:textId="77777777" w:rsidR="00AA561C" w:rsidRPr="00CE342F" w:rsidRDefault="00AA561C" w:rsidP="00681B2B">
            <w:pPr>
              <w:jc w:val="center"/>
              <w:rPr>
                <w:rFonts w:ascii="Cambria" w:eastAsia="Times New Roman" w:hAnsi="Cambria"/>
                <w:sz w:val="20"/>
                <w:szCs w:val="20"/>
              </w:rPr>
            </w:pPr>
          </w:p>
        </w:tc>
        <w:tc>
          <w:tcPr>
            <w:tcW w:w="484" w:type="pct"/>
            <w:vAlign w:val="center"/>
          </w:tcPr>
          <w:p w14:paraId="22B50417" w14:textId="77777777" w:rsidR="00AA561C" w:rsidRPr="00CE342F" w:rsidRDefault="00AA561C" w:rsidP="00681B2B">
            <w:pPr>
              <w:jc w:val="center"/>
              <w:rPr>
                <w:rFonts w:ascii="Cambria" w:eastAsia="Times New Roman" w:hAnsi="Cambria"/>
                <w:sz w:val="20"/>
                <w:szCs w:val="20"/>
              </w:rPr>
            </w:pPr>
          </w:p>
        </w:tc>
      </w:tr>
    </w:tbl>
    <w:p w14:paraId="6122E842" w14:textId="77777777" w:rsidR="00A107DA" w:rsidRPr="00CE342F" w:rsidRDefault="00A107DA" w:rsidP="00B20D29">
      <w:pPr>
        <w:ind w:firstLine="567"/>
        <w:jc w:val="both"/>
        <w:rPr>
          <w:rFonts w:ascii="Cambria" w:eastAsia="Times New Roman" w:hAnsi="Cambria"/>
          <w:sz w:val="24"/>
          <w:szCs w:val="24"/>
        </w:rPr>
        <w:sectPr w:rsidR="00A107DA" w:rsidRPr="00CE342F" w:rsidSect="00DF295B">
          <w:pgSz w:w="16838" w:h="11906" w:orient="landscape"/>
          <w:pgMar w:top="1418" w:right="1134" w:bottom="1418" w:left="1134" w:header="709" w:footer="709" w:gutter="0"/>
          <w:cols w:space="708"/>
          <w:titlePg/>
          <w:docGrid w:linePitch="360"/>
        </w:sectPr>
      </w:pPr>
    </w:p>
    <w:p w14:paraId="13351DB9" w14:textId="0058517B" w:rsidR="007900B7" w:rsidRPr="00CE342F" w:rsidRDefault="000F5ABF" w:rsidP="003C5C7B">
      <w:pPr>
        <w:pStyle w:val="Naslov1"/>
        <w:numPr>
          <w:ilvl w:val="0"/>
          <w:numId w:val="27"/>
        </w:numPr>
        <w:spacing w:before="0" w:beforeAutospacing="0" w:after="0" w:afterAutospacing="0" w:line="276" w:lineRule="auto"/>
        <w:jc w:val="both"/>
        <w:rPr>
          <w:rFonts w:ascii="Cambria" w:hAnsi="Cambria"/>
          <w:sz w:val="24"/>
          <w:szCs w:val="24"/>
        </w:rPr>
      </w:pPr>
      <w:bookmarkStart w:id="164" w:name="_Toc46307638"/>
      <w:r w:rsidRPr="00CE342F">
        <w:rPr>
          <w:rFonts w:ascii="Cambria" w:hAnsi="Cambria"/>
          <w:sz w:val="26"/>
          <w:szCs w:val="26"/>
        </w:rPr>
        <w:lastRenderedPageBreak/>
        <w:t xml:space="preserve">POSEBAN CILJ </w:t>
      </w:r>
      <w:r w:rsidR="00E623B4" w:rsidRPr="00CE342F">
        <w:rPr>
          <w:rFonts w:ascii="Cambria" w:hAnsi="Cambria"/>
          <w:sz w:val="26"/>
          <w:szCs w:val="26"/>
        </w:rPr>
        <w:t>1.</w:t>
      </w:r>
      <w:r w:rsidRPr="00CE342F">
        <w:rPr>
          <w:rFonts w:ascii="Cambria" w:hAnsi="Cambria"/>
          <w:sz w:val="26"/>
          <w:szCs w:val="26"/>
        </w:rPr>
        <w:t>3</w:t>
      </w:r>
      <w:r w:rsidR="00E623B4" w:rsidRPr="00CE342F">
        <w:rPr>
          <w:rFonts w:ascii="Cambria" w:hAnsi="Cambria"/>
          <w:sz w:val="26"/>
          <w:szCs w:val="26"/>
        </w:rPr>
        <w:t>. - „</w:t>
      </w:r>
      <w:bookmarkStart w:id="165" w:name="_Hlk31271962"/>
      <w:r w:rsidR="00E623B4" w:rsidRPr="00CE342F">
        <w:rPr>
          <w:rFonts w:ascii="Cambria" w:hAnsi="Cambria"/>
          <w:color w:val="000000"/>
          <w:sz w:val="26"/>
          <w:szCs w:val="26"/>
        </w:rPr>
        <w:t>Uspostaviti jedinstven sustav i kriterije u procjeni vrijednosti pojedinog oblika imovine, kako bi se poštivalo važeće zakonodavstvo i što transparentnije odredila njezina vrijednost</w:t>
      </w:r>
      <w:bookmarkEnd w:id="165"/>
      <w:r w:rsidR="00E623B4" w:rsidRPr="00CE342F">
        <w:rPr>
          <w:rFonts w:ascii="Cambria" w:hAnsi="Cambria"/>
          <w:sz w:val="26"/>
          <w:szCs w:val="26"/>
        </w:rPr>
        <w:t>“</w:t>
      </w:r>
      <w:bookmarkEnd w:id="164"/>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39"/>
        <w:gridCol w:w="1812"/>
        <w:gridCol w:w="1812"/>
        <w:gridCol w:w="2230"/>
        <w:gridCol w:w="1533"/>
        <w:gridCol w:w="1396"/>
        <w:gridCol w:w="1253"/>
        <w:gridCol w:w="1533"/>
        <w:gridCol w:w="1332"/>
      </w:tblGrid>
      <w:tr w:rsidR="00AA561C" w:rsidRPr="00CE342F" w14:paraId="6E353D17" w14:textId="77777777" w:rsidTr="00AA561C">
        <w:trPr>
          <w:trHeight w:val="284"/>
        </w:trPr>
        <w:tc>
          <w:tcPr>
            <w:tcW w:w="5000" w:type="pct"/>
            <w:gridSpan w:val="9"/>
            <w:shd w:val="clear" w:color="auto" w:fill="95B3D7" w:themeFill="accent1" w:themeFillTint="99"/>
            <w:vAlign w:val="center"/>
          </w:tcPr>
          <w:p w14:paraId="09653BB1" w14:textId="77777777" w:rsidR="00AA561C" w:rsidRPr="00CE342F" w:rsidRDefault="00AA561C" w:rsidP="00AA561C">
            <w:pPr>
              <w:jc w:val="center"/>
              <w:rPr>
                <w:rFonts w:ascii="Cambria" w:hAnsi="Cambria"/>
                <w:sz w:val="20"/>
                <w:szCs w:val="20"/>
              </w:rPr>
            </w:pPr>
            <w:bookmarkStart w:id="166" w:name="page266"/>
            <w:bookmarkEnd w:id="166"/>
            <w:r w:rsidRPr="00CE342F">
              <w:rPr>
                <w:rFonts w:ascii="Cambria" w:eastAsia="Times New Roman" w:hAnsi="Cambria"/>
                <w:b/>
                <w:sz w:val="20"/>
                <w:szCs w:val="20"/>
              </w:rPr>
              <w:t xml:space="preserve">PRILOG 3: POSEBAN CILJ 1.3. </w:t>
            </w:r>
            <w:r w:rsidRPr="00CE342F">
              <w:rPr>
                <w:rFonts w:ascii="Cambria" w:hAnsi="Cambria"/>
                <w:sz w:val="20"/>
                <w:szCs w:val="20"/>
              </w:rPr>
              <w:t>„Uspostaviti jedinstven sustav i kriterije u procjeni vrijednosti pojedinog oblika imovine, kako bi se poštivalo važeće zakonodavstvo i što transparentnije odredila njezina vrijednost“</w:t>
            </w:r>
          </w:p>
          <w:p w14:paraId="0BAFB166" w14:textId="17D19D82" w:rsidR="00AA561C" w:rsidRPr="00CE342F" w:rsidRDefault="00AA561C" w:rsidP="00AA561C">
            <w:pPr>
              <w:jc w:val="center"/>
              <w:rPr>
                <w:rFonts w:ascii="Cambria" w:eastAsia="Times New Roman"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tc>
      </w:tr>
      <w:tr w:rsidR="00AA561C" w:rsidRPr="00CE342F" w14:paraId="1C0659C6" w14:textId="77777777" w:rsidTr="00274E07">
        <w:trPr>
          <w:trHeight w:val="284"/>
        </w:trPr>
        <w:tc>
          <w:tcPr>
            <w:tcW w:w="564" w:type="pct"/>
            <w:shd w:val="clear" w:color="auto" w:fill="DBE5F1" w:themeFill="accent1" w:themeFillTint="33"/>
            <w:vAlign w:val="center"/>
          </w:tcPr>
          <w:p w14:paraId="0B758D8D"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623" w:type="pct"/>
            <w:shd w:val="clear" w:color="auto" w:fill="DBE5F1" w:themeFill="accent1" w:themeFillTint="33"/>
            <w:vAlign w:val="center"/>
          </w:tcPr>
          <w:p w14:paraId="37C406CE"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23" w:type="pct"/>
            <w:shd w:val="clear" w:color="auto" w:fill="DBE5F1" w:themeFill="accent1" w:themeFillTint="33"/>
            <w:vAlign w:val="center"/>
          </w:tcPr>
          <w:p w14:paraId="7645E998"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731F6779"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 xml:space="preserve">NAČIN </w:t>
            </w:r>
          </w:p>
          <w:p w14:paraId="16D18585"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OSTVARENJA</w:t>
            </w:r>
          </w:p>
        </w:tc>
        <w:tc>
          <w:tcPr>
            <w:tcW w:w="767" w:type="pct"/>
            <w:shd w:val="clear" w:color="auto" w:fill="DBE5F1" w:themeFill="accent1" w:themeFillTint="33"/>
            <w:vAlign w:val="center"/>
          </w:tcPr>
          <w:p w14:paraId="7EFBFCD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27" w:type="pct"/>
            <w:shd w:val="clear" w:color="auto" w:fill="DBE5F1" w:themeFill="accent1" w:themeFillTint="33"/>
            <w:vAlign w:val="center"/>
          </w:tcPr>
          <w:p w14:paraId="241F5617"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480" w:type="pct"/>
            <w:shd w:val="clear" w:color="auto" w:fill="DBE5F1" w:themeFill="accent1" w:themeFillTint="33"/>
            <w:vAlign w:val="center"/>
          </w:tcPr>
          <w:p w14:paraId="61367A9C"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431" w:type="pct"/>
            <w:shd w:val="clear" w:color="auto" w:fill="DBE5F1" w:themeFill="accent1" w:themeFillTint="33"/>
            <w:vAlign w:val="center"/>
          </w:tcPr>
          <w:p w14:paraId="020A8CBD"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527" w:type="pct"/>
            <w:shd w:val="clear" w:color="auto" w:fill="DBE5F1" w:themeFill="accent1" w:themeFillTint="33"/>
            <w:vAlign w:val="center"/>
          </w:tcPr>
          <w:p w14:paraId="69C5EEDF"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458" w:type="pct"/>
            <w:shd w:val="clear" w:color="auto" w:fill="DBE5F1" w:themeFill="accent1" w:themeFillTint="33"/>
            <w:vAlign w:val="center"/>
          </w:tcPr>
          <w:p w14:paraId="6969D467"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FB488C" w:rsidRPr="00CE342F" w14:paraId="062CE361" w14:textId="77777777" w:rsidTr="00274E07">
        <w:trPr>
          <w:trHeight w:val="2961"/>
        </w:trPr>
        <w:tc>
          <w:tcPr>
            <w:tcW w:w="564" w:type="pct"/>
            <w:vMerge w:val="restart"/>
            <w:vAlign w:val="center"/>
          </w:tcPr>
          <w:p w14:paraId="3AAEB90D" w14:textId="77777777" w:rsidR="00FB488C" w:rsidRPr="00CE342F" w:rsidRDefault="00FB488C" w:rsidP="00AA561C">
            <w:pPr>
              <w:jc w:val="center"/>
              <w:rPr>
                <w:rFonts w:ascii="Cambria" w:eastAsia="Times New Roman" w:hAnsi="Cambria"/>
                <w:sz w:val="20"/>
                <w:szCs w:val="20"/>
              </w:rPr>
            </w:pPr>
            <w:r w:rsidRPr="00CE342F">
              <w:rPr>
                <w:rFonts w:ascii="Cambria" w:hAnsi="Cambria"/>
                <w:sz w:val="20"/>
                <w:szCs w:val="20"/>
              </w:rPr>
              <w:t>Snimanje, popis i ocjena realnog stanja imovine u vlasništvu Općine</w:t>
            </w:r>
          </w:p>
        </w:tc>
        <w:tc>
          <w:tcPr>
            <w:tcW w:w="623" w:type="pct"/>
            <w:vMerge w:val="restart"/>
          </w:tcPr>
          <w:p w14:paraId="5BFE036F" w14:textId="77777777" w:rsidR="00FB488C" w:rsidRPr="00CE342F" w:rsidRDefault="00967FFB" w:rsidP="007D5EBA">
            <w:pPr>
              <w:jc w:val="center"/>
              <w:rPr>
                <w:rFonts w:ascii="Cambria" w:hAnsi="Cambria"/>
                <w:sz w:val="20"/>
                <w:szCs w:val="20"/>
              </w:rPr>
            </w:pPr>
            <w:hyperlink r:id="rId37" w:history="1">
              <w:r w:rsidR="00FB488C" w:rsidRPr="00CE342F">
                <w:rPr>
                  <w:rStyle w:val="Hiperveza"/>
                  <w:rFonts w:ascii="Cambria" w:hAnsi="Cambria" w:cs="Calibri"/>
                  <w:bCs/>
                  <w:color w:val="auto"/>
                  <w:sz w:val="20"/>
                  <w:szCs w:val="20"/>
                  <w:u w:val="none"/>
                </w:rPr>
                <w:t>Zakon o upravljanju državnom imovinom (»Narodne novine«, broj 52/18)</w:t>
              </w:r>
            </w:hyperlink>
          </w:p>
          <w:p w14:paraId="3AD69FC0" w14:textId="77777777" w:rsidR="00FB488C" w:rsidRPr="00CE342F" w:rsidRDefault="00FB488C" w:rsidP="007D5EBA">
            <w:pPr>
              <w:jc w:val="center"/>
              <w:rPr>
                <w:rFonts w:ascii="Cambria" w:eastAsia="Times New Roman" w:hAnsi="Cambria"/>
                <w:sz w:val="20"/>
                <w:szCs w:val="20"/>
              </w:rPr>
            </w:pPr>
          </w:p>
          <w:p w14:paraId="56BB6E34" w14:textId="77777777" w:rsidR="00FB488C" w:rsidRPr="00CE342F" w:rsidRDefault="00967FFB" w:rsidP="007D5EBA">
            <w:pPr>
              <w:jc w:val="center"/>
              <w:rPr>
                <w:rFonts w:ascii="Cambria" w:eastAsia="Times New Roman" w:hAnsi="Cambria"/>
                <w:sz w:val="20"/>
                <w:szCs w:val="20"/>
              </w:rPr>
            </w:pPr>
            <w:hyperlink r:id="rId38" w:history="1">
              <w:r w:rsidR="00FB488C" w:rsidRPr="00CE342F">
                <w:rPr>
                  <w:rStyle w:val="Hiperveza"/>
                  <w:rFonts w:ascii="Cambria" w:eastAsia="Times New Roman" w:hAnsi="Cambria"/>
                  <w:color w:val="auto"/>
                  <w:sz w:val="20"/>
                  <w:szCs w:val="20"/>
                  <w:u w:val="none"/>
                </w:rPr>
                <w:t>Zakon o procjeni vrijednosti nekretnina (»Narodne novine«, broj 78/15)</w:t>
              </w:r>
            </w:hyperlink>
          </w:p>
          <w:p w14:paraId="6F7F987B" w14:textId="77777777" w:rsidR="00FB488C" w:rsidRPr="00CE342F" w:rsidRDefault="00FB488C" w:rsidP="007D5EBA">
            <w:pPr>
              <w:jc w:val="center"/>
              <w:rPr>
                <w:rFonts w:ascii="Cambria" w:eastAsia="Times New Roman" w:hAnsi="Cambria"/>
                <w:sz w:val="20"/>
                <w:szCs w:val="20"/>
              </w:rPr>
            </w:pPr>
          </w:p>
          <w:p w14:paraId="0D098D7D" w14:textId="77777777" w:rsidR="00FB488C" w:rsidRPr="00CE342F" w:rsidRDefault="00967FFB" w:rsidP="007D5EBA">
            <w:pPr>
              <w:jc w:val="center"/>
              <w:rPr>
                <w:rFonts w:ascii="Cambria" w:hAnsi="Cambria"/>
                <w:sz w:val="20"/>
                <w:szCs w:val="20"/>
              </w:rPr>
            </w:pPr>
            <w:hyperlink r:id="rId39" w:history="1">
              <w:r w:rsidR="00FB488C" w:rsidRPr="00CE342F">
                <w:rPr>
                  <w:rFonts w:ascii="Cambria" w:eastAsia="Times New Roman" w:hAnsi="Cambria"/>
                  <w:sz w:val="20"/>
                  <w:szCs w:val="20"/>
                </w:rPr>
                <w:t>P</w:t>
              </w:r>
              <w:r w:rsidR="00FB488C" w:rsidRPr="00CE342F">
                <w:rPr>
                  <w:rFonts w:ascii="Cambria" w:hAnsi="Cambria"/>
                  <w:sz w:val="20"/>
                  <w:szCs w:val="20"/>
                  <w:shd w:val="clear" w:color="auto" w:fill="FFFFFF"/>
                </w:rPr>
                <w:t xml:space="preserve">ravilnik o informacijskom sustavu tržišta nekretnina </w:t>
              </w:r>
              <w:r w:rsidR="00FB488C" w:rsidRPr="00CE342F">
                <w:rPr>
                  <w:rFonts w:ascii="Cambria" w:hAnsi="Cambria"/>
                  <w:sz w:val="20"/>
                  <w:szCs w:val="20"/>
                </w:rPr>
                <w:t xml:space="preserve">(»Narodne novine«, broj </w:t>
              </w:r>
              <w:r w:rsidR="00FB488C" w:rsidRPr="00CE342F">
                <w:rPr>
                  <w:rFonts w:ascii="Cambria" w:hAnsi="Cambria"/>
                  <w:sz w:val="20"/>
                  <w:szCs w:val="20"/>
                  <w:shd w:val="clear" w:color="auto" w:fill="FFFFFF"/>
                </w:rPr>
                <w:t>114/15,</w:t>
              </w:r>
            </w:hyperlink>
            <w:r w:rsidR="00FB488C" w:rsidRPr="00CE342F">
              <w:rPr>
                <w:rFonts w:ascii="Cambria" w:hAnsi="Cambria"/>
                <w:sz w:val="20"/>
                <w:szCs w:val="20"/>
              </w:rPr>
              <w:t xml:space="preserve"> </w:t>
            </w:r>
            <w:hyperlink r:id="rId40" w:history="1">
              <w:r w:rsidR="00FB488C" w:rsidRPr="00CE342F">
                <w:rPr>
                  <w:rFonts w:ascii="Cambria" w:hAnsi="Cambria"/>
                  <w:sz w:val="20"/>
                  <w:szCs w:val="20"/>
                  <w:shd w:val="clear" w:color="auto" w:fill="FFFFFF"/>
                </w:rPr>
                <w:t>122/15</w:t>
              </w:r>
            </w:hyperlink>
            <w:hyperlink r:id="rId41" w:history="1">
              <w:r w:rsidR="00FB488C" w:rsidRPr="00CE342F">
                <w:rPr>
                  <w:rFonts w:ascii="Cambria" w:hAnsi="Cambria"/>
                  <w:sz w:val="20"/>
                  <w:szCs w:val="20"/>
                  <w:shd w:val="clear" w:color="auto" w:fill="FFFFFF"/>
                </w:rPr>
                <w:t>)</w:t>
              </w:r>
            </w:hyperlink>
          </w:p>
          <w:p w14:paraId="4285AFFA" w14:textId="77777777" w:rsidR="00FB488C" w:rsidRPr="00CE342F" w:rsidRDefault="00FB488C" w:rsidP="007D5EBA">
            <w:pPr>
              <w:jc w:val="center"/>
              <w:rPr>
                <w:rFonts w:ascii="Cambria" w:hAnsi="Cambria"/>
                <w:sz w:val="20"/>
                <w:szCs w:val="20"/>
              </w:rPr>
            </w:pPr>
          </w:p>
          <w:p w14:paraId="1DBCF32C" w14:textId="77777777" w:rsidR="00FB488C" w:rsidRPr="00CE342F" w:rsidRDefault="00967FFB" w:rsidP="007D5EBA">
            <w:pPr>
              <w:jc w:val="center"/>
              <w:rPr>
                <w:rFonts w:ascii="Cambria" w:eastAsia="Times New Roman" w:hAnsi="Cambria"/>
                <w:sz w:val="20"/>
                <w:szCs w:val="20"/>
              </w:rPr>
            </w:pPr>
            <w:hyperlink r:id="rId42" w:history="1">
              <w:r w:rsidR="00FB488C" w:rsidRPr="00CE342F">
                <w:rPr>
                  <w:rStyle w:val="Hiperveza"/>
                  <w:rFonts w:ascii="Cambria" w:eastAsia="Times New Roman" w:hAnsi="Cambria"/>
                  <w:color w:val="auto"/>
                  <w:sz w:val="20"/>
                  <w:szCs w:val="20"/>
                  <w:u w:val="none"/>
                </w:rPr>
                <w:t xml:space="preserve">Pravilnik o metodama procjene vrijednosti </w:t>
              </w:r>
              <w:r w:rsidR="00FB488C" w:rsidRPr="00CE342F">
                <w:rPr>
                  <w:rStyle w:val="Hiperveza"/>
                  <w:rFonts w:ascii="Cambria" w:eastAsia="Times New Roman" w:hAnsi="Cambria"/>
                  <w:color w:val="auto"/>
                  <w:sz w:val="20"/>
                  <w:szCs w:val="20"/>
                  <w:u w:val="none"/>
                </w:rPr>
                <w:lastRenderedPageBreak/>
                <w:t>nekretnina (»Narodne novine«, broj 105/15)</w:t>
              </w:r>
            </w:hyperlink>
          </w:p>
          <w:p w14:paraId="74C9A14B" w14:textId="77777777" w:rsidR="00FB488C" w:rsidRPr="00CE342F" w:rsidRDefault="00FB488C" w:rsidP="007D5EBA">
            <w:pPr>
              <w:jc w:val="center"/>
              <w:rPr>
                <w:rFonts w:ascii="Cambria" w:eastAsia="Times New Roman" w:hAnsi="Cambria"/>
                <w:sz w:val="20"/>
                <w:szCs w:val="20"/>
              </w:rPr>
            </w:pPr>
          </w:p>
          <w:p w14:paraId="5F7921D6" w14:textId="2DAC74CE" w:rsidR="007D5EBA" w:rsidRPr="00CE342F" w:rsidRDefault="00967FFB" w:rsidP="007D5EBA">
            <w:pPr>
              <w:jc w:val="center"/>
              <w:rPr>
                <w:rFonts w:ascii="Cambria" w:eastAsia="Times New Roman" w:hAnsi="Cambria"/>
                <w:sz w:val="20"/>
                <w:szCs w:val="20"/>
              </w:rPr>
            </w:pPr>
            <w:hyperlink r:id="rId43" w:history="1">
              <w:r w:rsidR="00FB488C" w:rsidRPr="00CE342F">
                <w:rPr>
                  <w:rStyle w:val="Hiperveza"/>
                  <w:rFonts w:ascii="Cambria" w:eastAsia="Times New Roman" w:hAnsi="Cambria"/>
                  <w:color w:val="auto"/>
                  <w:sz w:val="20"/>
                  <w:szCs w:val="20"/>
                  <w:u w:val="none"/>
                </w:rPr>
                <w:t>Uputa o priznavanju, mjerenju i evidentiranju imovine u vlasništvu Republike Hrvatske – Ministarstvo financija</w:t>
              </w:r>
            </w:hyperlink>
          </w:p>
          <w:p w14:paraId="763DB0EE" w14:textId="0D449990" w:rsidR="00FB488C" w:rsidRPr="00CE342F" w:rsidRDefault="00FB488C" w:rsidP="007D5EBA">
            <w:pPr>
              <w:jc w:val="center"/>
              <w:rPr>
                <w:rFonts w:ascii="Cambria" w:eastAsia="Times New Roman" w:hAnsi="Cambria"/>
                <w:sz w:val="20"/>
                <w:szCs w:val="20"/>
              </w:rPr>
            </w:pPr>
          </w:p>
        </w:tc>
        <w:tc>
          <w:tcPr>
            <w:tcW w:w="623" w:type="pct"/>
            <w:vAlign w:val="center"/>
          </w:tcPr>
          <w:p w14:paraId="37B98FE0" w14:textId="76B45529"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lastRenderedPageBreak/>
              <w:t>1. Sklapanje okvirnog ugovora sa sudskim vještakom građevinske struke (procjeniteljem)</w:t>
            </w:r>
          </w:p>
        </w:tc>
        <w:tc>
          <w:tcPr>
            <w:tcW w:w="767" w:type="pct"/>
            <w:vAlign w:val="center"/>
          </w:tcPr>
          <w:p w14:paraId="64D15020" w14:textId="77777777"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vAlign w:val="center"/>
          </w:tcPr>
          <w:p w14:paraId="4CFBCDF7" w14:textId="77777777"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t>Broj sklopljenih ugovora godišnje</w:t>
            </w:r>
          </w:p>
        </w:tc>
        <w:tc>
          <w:tcPr>
            <w:tcW w:w="480" w:type="pct"/>
            <w:vAlign w:val="center"/>
          </w:tcPr>
          <w:p w14:paraId="73195D9C" w14:textId="77777777"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t xml:space="preserve">Broj </w:t>
            </w:r>
          </w:p>
        </w:tc>
        <w:tc>
          <w:tcPr>
            <w:tcW w:w="431" w:type="pct"/>
            <w:vAlign w:val="center"/>
          </w:tcPr>
          <w:p w14:paraId="2F29248E" w14:textId="6C2698AE" w:rsidR="00FB488C" w:rsidRPr="00D722CE" w:rsidRDefault="00FB488C" w:rsidP="007A156D">
            <w:pPr>
              <w:jc w:val="center"/>
              <w:rPr>
                <w:rFonts w:ascii="Cambria" w:eastAsia="Times New Roman" w:hAnsi="Cambria"/>
                <w:sz w:val="20"/>
                <w:szCs w:val="20"/>
              </w:rPr>
            </w:pPr>
            <w:r w:rsidRPr="00D722CE">
              <w:rPr>
                <w:rFonts w:ascii="Cambria" w:eastAsia="Times New Roman" w:hAnsi="Cambria"/>
                <w:sz w:val="20"/>
                <w:szCs w:val="20"/>
              </w:rPr>
              <w:t>Polazno (</w:t>
            </w:r>
            <w:r w:rsidR="00D722CE" w:rsidRPr="00D722CE">
              <w:rPr>
                <w:rFonts w:ascii="Cambria" w:eastAsia="Times New Roman" w:hAnsi="Cambria"/>
                <w:sz w:val="20"/>
                <w:szCs w:val="20"/>
              </w:rPr>
              <w:t>0</w:t>
            </w:r>
            <w:r w:rsidRPr="00D722CE">
              <w:rPr>
                <w:rFonts w:ascii="Cambria" w:eastAsia="Times New Roman" w:hAnsi="Cambria"/>
                <w:sz w:val="20"/>
                <w:szCs w:val="20"/>
              </w:rPr>
              <w:t>)</w:t>
            </w:r>
          </w:p>
          <w:p w14:paraId="586C313A" w14:textId="3922E183" w:rsidR="00FB488C" w:rsidRPr="00CE342F" w:rsidRDefault="00FB488C" w:rsidP="007A156D">
            <w:pPr>
              <w:jc w:val="center"/>
              <w:rPr>
                <w:rFonts w:ascii="Cambria" w:eastAsia="Times New Roman" w:hAnsi="Cambria"/>
                <w:sz w:val="20"/>
                <w:szCs w:val="20"/>
              </w:rPr>
            </w:pPr>
            <w:r w:rsidRPr="00D722CE">
              <w:rPr>
                <w:rFonts w:ascii="Cambria" w:eastAsia="Times New Roman" w:hAnsi="Cambria"/>
                <w:sz w:val="20"/>
                <w:szCs w:val="20"/>
              </w:rPr>
              <w:t>Ciljano (</w:t>
            </w:r>
            <w:r w:rsidR="00D722CE" w:rsidRPr="00D722CE">
              <w:rPr>
                <w:rFonts w:ascii="Cambria" w:eastAsia="Times New Roman" w:hAnsi="Cambria"/>
                <w:sz w:val="20"/>
                <w:szCs w:val="20"/>
              </w:rPr>
              <w:t>1)</w:t>
            </w:r>
          </w:p>
        </w:tc>
        <w:tc>
          <w:tcPr>
            <w:tcW w:w="527" w:type="pct"/>
            <w:vAlign w:val="center"/>
          </w:tcPr>
          <w:p w14:paraId="49A96F83" w14:textId="17EE0593" w:rsidR="00FB488C" w:rsidRPr="00CE342F" w:rsidRDefault="00FB488C" w:rsidP="00FB488C">
            <w:pPr>
              <w:jc w:val="center"/>
              <w:rPr>
                <w:rFonts w:ascii="Cambria" w:eastAsia="Times New Roman" w:hAnsi="Cambria"/>
                <w:sz w:val="20"/>
                <w:szCs w:val="20"/>
              </w:rPr>
            </w:pPr>
          </w:p>
        </w:tc>
        <w:tc>
          <w:tcPr>
            <w:tcW w:w="458" w:type="pct"/>
            <w:vMerge w:val="restart"/>
            <w:vAlign w:val="center"/>
          </w:tcPr>
          <w:p w14:paraId="0427CE95" w14:textId="422B732B" w:rsidR="00FB488C" w:rsidRPr="00CE342F" w:rsidRDefault="00FB488C" w:rsidP="00FB488C">
            <w:pPr>
              <w:jc w:val="center"/>
              <w:rPr>
                <w:rFonts w:ascii="Cambria" w:eastAsia="Times New Roman" w:hAnsi="Cambria"/>
                <w:sz w:val="20"/>
                <w:szCs w:val="20"/>
              </w:rPr>
            </w:pPr>
          </w:p>
        </w:tc>
      </w:tr>
      <w:tr w:rsidR="00FB488C" w:rsidRPr="00CE342F" w14:paraId="2FDB80BB" w14:textId="77777777" w:rsidTr="00274E07">
        <w:trPr>
          <w:trHeight w:val="2655"/>
        </w:trPr>
        <w:tc>
          <w:tcPr>
            <w:tcW w:w="564" w:type="pct"/>
            <w:vMerge/>
            <w:vAlign w:val="center"/>
          </w:tcPr>
          <w:p w14:paraId="031BAB07" w14:textId="77777777" w:rsidR="00FB488C" w:rsidRPr="00CE342F" w:rsidRDefault="00FB488C" w:rsidP="00AA561C">
            <w:pPr>
              <w:jc w:val="center"/>
              <w:rPr>
                <w:rFonts w:ascii="Cambria" w:hAnsi="Cambria"/>
                <w:sz w:val="20"/>
                <w:szCs w:val="20"/>
              </w:rPr>
            </w:pPr>
          </w:p>
        </w:tc>
        <w:tc>
          <w:tcPr>
            <w:tcW w:w="623" w:type="pct"/>
            <w:vMerge/>
          </w:tcPr>
          <w:p w14:paraId="577CD427" w14:textId="77777777" w:rsidR="00FB488C" w:rsidRPr="00CE342F" w:rsidRDefault="00FB488C" w:rsidP="00AA561C">
            <w:pPr>
              <w:jc w:val="center"/>
              <w:rPr>
                <w:rFonts w:ascii="Cambria" w:eastAsia="Times New Roman" w:hAnsi="Cambria"/>
                <w:sz w:val="20"/>
                <w:szCs w:val="20"/>
              </w:rPr>
            </w:pPr>
          </w:p>
        </w:tc>
        <w:tc>
          <w:tcPr>
            <w:tcW w:w="623" w:type="pct"/>
            <w:vAlign w:val="center"/>
          </w:tcPr>
          <w:p w14:paraId="6AE3C73E" w14:textId="77777777"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t>2. Procjena (utvrđivanje) vrijednosti nekretnina namijenjenih prodaji</w:t>
            </w:r>
          </w:p>
        </w:tc>
        <w:tc>
          <w:tcPr>
            <w:tcW w:w="767" w:type="pct"/>
            <w:vAlign w:val="center"/>
          </w:tcPr>
          <w:p w14:paraId="3F5F75A8" w14:textId="29BC8614" w:rsidR="00FB488C" w:rsidRPr="00CE342F" w:rsidRDefault="00FB488C" w:rsidP="00AA561C">
            <w:pPr>
              <w:jc w:val="center"/>
              <w:rPr>
                <w:rFonts w:ascii="Cambria" w:eastAsia="Times New Roman" w:hAnsi="Cambria"/>
                <w:sz w:val="20"/>
                <w:szCs w:val="20"/>
              </w:rPr>
            </w:pPr>
            <w:r w:rsidRPr="00CE342F">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CE342F">
              <w:rPr>
                <w:rFonts w:ascii="Cambria" w:hAnsi="Cambria"/>
                <w:sz w:val="20"/>
                <w:szCs w:val="20"/>
              </w:rPr>
              <w:lastRenderedPageBreak/>
              <w:t xml:space="preserve">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w:t>
            </w:r>
            <w:r w:rsidR="006220FB">
              <w:rPr>
                <w:rFonts w:ascii="Cambria" w:hAnsi="Cambria"/>
                <w:sz w:val="20"/>
                <w:szCs w:val="20"/>
              </w:rPr>
              <w:t xml:space="preserve">eurima </w:t>
            </w:r>
            <w:r w:rsidRPr="00CE342F">
              <w:rPr>
                <w:rFonts w:ascii="Cambria" w:hAnsi="Cambria"/>
                <w:sz w:val="20"/>
                <w:szCs w:val="20"/>
              </w:rPr>
              <w:t>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4C3189AB" w14:textId="75728ABB"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lastRenderedPageBreak/>
              <w:t xml:space="preserve">Broj </w:t>
            </w:r>
            <w:r w:rsidR="00093454" w:rsidRPr="00CE342F">
              <w:rPr>
                <w:rFonts w:ascii="Cambria" w:eastAsia="Times New Roman" w:hAnsi="Cambria"/>
                <w:sz w:val="20"/>
                <w:szCs w:val="20"/>
              </w:rPr>
              <w:t>procijenjenih</w:t>
            </w:r>
            <w:r w:rsidRPr="00CE342F">
              <w:rPr>
                <w:rFonts w:ascii="Cambria" w:eastAsia="Times New Roman" w:hAnsi="Cambria"/>
                <w:sz w:val="20"/>
                <w:szCs w:val="20"/>
              </w:rPr>
              <w:t xml:space="preserve"> nekretnina</w:t>
            </w:r>
          </w:p>
        </w:tc>
        <w:tc>
          <w:tcPr>
            <w:tcW w:w="480" w:type="pct"/>
            <w:vAlign w:val="center"/>
          </w:tcPr>
          <w:p w14:paraId="237B4495" w14:textId="77777777" w:rsidR="00FB488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431" w:type="pct"/>
            <w:vAlign w:val="center"/>
          </w:tcPr>
          <w:p w14:paraId="4B02CB57" w14:textId="6C6D6ED9" w:rsidR="00FB488C" w:rsidRPr="00CE342F" w:rsidRDefault="00FB488C" w:rsidP="007A156D">
            <w:pPr>
              <w:jc w:val="center"/>
              <w:rPr>
                <w:rFonts w:ascii="Cambria" w:eastAsia="Times New Roman" w:hAnsi="Cambria"/>
                <w:sz w:val="20"/>
                <w:szCs w:val="20"/>
              </w:rPr>
            </w:pPr>
            <w:r w:rsidRPr="00CE342F">
              <w:rPr>
                <w:rFonts w:ascii="Cambria" w:eastAsia="Times New Roman" w:hAnsi="Cambria"/>
                <w:sz w:val="20"/>
                <w:szCs w:val="20"/>
              </w:rPr>
              <w:t>Polazno (</w:t>
            </w:r>
            <w:r w:rsidR="00787ED7" w:rsidRPr="00CE342F">
              <w:rPr>
                <w:rFonts w:ascii="Cambria" w:eastAsia="Times New Roman" w:hAnsi="Cambria"/>
                <w:sz w:val="20"/>
                <w:szCs w:val="20"/>
              </w:rPr>
              <w:t>0</w:t>
            </w:r>
            <w:r w:rsidRPr="00CE342F">
              <w:rPr>
                <w:rFonts w:ascii="Cambria" w:eastAsia="Times New Roman" w:hAnsi="Cambria"/>
                <w:sz w:val="20"/>
                <w:szCs w:val="20"/>
              </w:rPr>
              <w:t>)</w:t>
            </w:r>
          </w:p>
          <w:p w14:paraId="453F9FD2" w14:textId="40F1250F" w:rsidR="00FB488C" w:rsidRPr="00CE342F" w:rsidRDefault="00FB488C" w:rsidP="007A156D">
            <w:pPr>
              <w:jc w:val="center"/>
              <w:rPr>
                <w:rFonts w:ascii="Cambria" w:eastAsia="Times New Roman" w:hAnsi="Cambria"/>
                <w:sz w:val="20"/>
                <w:szCs w:val="20"/>
              </w:rPr>
            </w:pPr>
            <w:r w:rsidRPr="00CE342F">
              <w:rPr>
                <w:rFonts w:ascii="Cambria" w:eastAsia="Times New Roman" w:hAnsi="Cambria"/>
                <w:sz w:val="20"/>
                <w:szCs w:val="20"/>
              </w:rPr>
              <w:t>Ciljano (</w:t>
            </w:r>
            <w:r w:rsidR="00D722CE">
              <w:rPr>
                <w:rFonts w:ascii="Cambria" w:eastAsia="Times New Roman" w:hAnsi="Cambria"/>
                <w:sz w:val="20"/>
                <w:szCs w:val="20"/>
              </w:rPr>
              <w:t>0</w:t>
            </w:r>
            <w:r w:rsidRPr="00CE342F">
              <w:rPr>
                <w:rFonts w:ascii="Cambria" w:eastAsia="Times New Roman" w:hAnsi="Cambria"/>
                <w:sz w:val="20"/>
                <w:szCs w:val="20"/>
              </w:rPr>
              <w:t>)</w:t>
            </w:r>
          </w:p>
        </w:tc>
        <w:tc>
          <w:tcPr>
            <w:tcW w:w="527" w:type="pct"/>
            <w:vAlign w:val="center"/>
          </w:tcPr>
          <w:p w14:paraId="34E3259D" w14:textId="551B852A" w:rsidR="00FB488C" w:rsidRPr="00CE342F" w:rsidRDefault="00FB488C" w:rsidP="00FB488C">
            <w:pPr>
              <w:jc w:val="center"/>
              <w:rPr>
                <w:rFonts w:ascii="Cambria" w:eastAsia="Times New Roman" w:hAnsi="Cambria"/>
                <w:sz w:val="20"/>
                <w:szCs w:val="20"/>
              </w:rPr>
            </w:pPr>
          </w:p>
        </w:tc>
        <w:tc>
          <w:tcPr>
            <w:tcW w:w="458" w:type="pct"/>
            <w:vMerge/>
            <w:vAlign w:val="center"/>
          </w:tcPr>
          <w:p w14:paraId="0926C836" w14:textId="77777777" w:rsidR="00FB488C" w:rsidRPr="00CE342F" w:rsidRDefault="00FB488C" w:rsidP="00AA561C">
            <w:pPr>
              <w:jc w:val="center"/>
              <w:rPr>
                <w:rFonts w:ascii="Cambria" w:eastAsia="Times New Roman" w:hAnsi="Cambria"/>
                <w:sz w:val="20"/>
                <w:szCs w:val="20"/>
              </w:rPr>
            </w:pPr>
          </w:p>
        </w:tc>
      </w:tr>
      <w:tr w:rsidR="00AA561C" w:rsidRPr="00CE342F" w14:paraId="18C10DA4" w14:textId="77777777" w:rsidTr="00274E07">
        <w:trPr>
          <w:trHeight w:val="1827"/>
        </w:trPr>
        <w:tc>
          <w:tcPr>
            <w:tcW w:w="564" w:type="pct"/>
            <w:vMerge/>
            <w:vAlign w:val="center"/>
          </w:tcPr>
          <w:p w14:paraId="12E659DB" w14:textId="77777777" w:rsidR="00AA561C" w:rsidRPr="00CE342F" w:rsidRDefault="00AA561C" w:rsidP="00AA561C">
            <w:pPr>
              <w:jc w:val="center"/>
              <w:rPr>
                <w:rFonts w:ascii="Cambria" w:hAnsi="Cambria"/>
                <w:sz w:val="20"/>
                <w:szCs w:val="20"/>
              </w:rPr>
            </w:pPr>
          </w:p>
        </w:tc>
        <w:tc>
          <w:tcPr>
            <w:tcW w:w="623" w:type="pct"/>
            <w:vMerge/>
          </w:tcPr>
          <w:p w14:paraId="2A11EAD2" w14:textId="77777777" w:rsidR="00AA561C" w:rsidRPr="00CE342F" w:rsidRDefault="00AA561C" w:rsidP="00AA561C">
            <w:pPr>
              <w:jc w:val="center"/>
              <w:rPr>
                <w:rFonts w:ascii="Cambria" w:eastAsia="Times New Roman" w:hAnsi="Cambria"/>
                <w:sz w:val="20"/>
                <w:szCs w:val="20"/>
              </w:rPr>
            </w:pPr>
          </w:p>
        </w:tc>
        <w:tc>
          <w:tcPr>
            <w:tcW w:w="623" w:type="pct"/>
            <w:vAlign w:val="center"/>
          </w:tcPr>
          <w:p w14:paraId="0C6A3FFA"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3. Izrada procjembenog elaborata</w:t>
            </w:r>
          </w:p>
        </w:tc>
        <w:tc>
          <w:tcPr>
            <w:tcW w:w="767" w:type="pct"/>
            <w:vAlign w:val="center"/>
          </w:tcPr>
          <w:p w14:paraId="63250A72" w14:textId="77777777" w:rsidR="00AA561C" w:rsidRPr="00CE342F" w:rsidRDefault="00AA561C" w:rsidP="00AA561C">
            <w:pPr>
              <w:shd w:val="clear" w:color="auto" w:fill="FFFFFF"/>
              <w:jc w:val="center"/>
              <w:rPr>
                <w:rFonts w:ascii="Cambria" w:eastAsia="Times New Roman" w:hAnsi="Cambria"/>
                <w:sz w:val="20"/>
                <w:szCs w:val="20"/>
              </w:rPr>
            </w:pPr>
            <w:r w:rsidRPr="00CE342F">
              <w:rPr>
                <w:rFonts w:ascii="Cambria" w:hAnsi="Cambria"/>
                <w:sz w:val="20"/>
                <w:szCs w:val="20"/>
              </w:rPr>
              <w:t xml:space="preserve">Dokument kojim se procjena vrijednosti nekretnina jasno i transparentno prezentira u pisanom obliku, a obuhvaća nalaz i mišljenje stalnoga sudskog </w:t>
            </w:r>
            <w:r w:rsidRPr="00CE342F">
              <w:rPr>
                <w:rFonts w:ascii="Cambria" w:hAnsi="Cambria"/>
                <w:sz w:val="20"/>
                <w:szCs w:val="20"/>
              </w:rPr>
              <w:lastRenderedPageBreak/>
              <w:t xml:space="preserve">vještaka za procjenu nekretnina ili procjenu stalnoga sudskog procjenitelja. </w:t>
            </w:r>
            <w:r w:rsidRPr="00CE342F">
              <w:rPr>
                <w:rFonts w:ascii="Cambria" w:eastAsia="Times New Roman" w:hAnsi="Cambria"/>
                <w:sz w:val="20"/>
                <w:szCs w:val="20"/>
              </w:rPr>
              <w:t>Sadržaj i oblik elaborata mora se izraditi sukladno zakonskim propisima i aktima te uputama iz ugovora sklopljenog s izabranim sudskim vještakom.</w:t>
            </w:r>
            <w:r w:rsidRPr="00CE342F">
              <w:rPr>
                <w:rFonts w:ascii="Cambria" w:hAnsi="Cambria"/>
                <w:sz w:val="20"/>
                <w:szCs w:val="20"/>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14:paraId="1F0EB333"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lastRenderedPageBreak/>
              <w:t>Broj izrađenih elaborata godišnje</w:t>
            </w:r>
          </w:p>
        </w:tc>
        <w:tc>
          <w:tcPr>
            <w:tcW w:w="480" w:type="pct"/>
            <w:vAlign w:val="center"/>
          </w:tcPr>
          <w:p w14:paraId="11FD61B4" w14:textId="77777777" w:rsidR="00AA561C" w:rsidRPr="00CE342F" w:rsidRDefault="00AA561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431" w:type="pct"/>
            <w:vAlign w:val="center"/>
          </w:tcPr>
          <w:p w14:paraId="4099F661" w14:textId="68586A42" w:rsidR="00AA561C" w:rsidRPr="00CE342F" w:rsidRDefault="00AA561C" w:rsidP="007A156D">
            <w:pPr>
              <w:jc w:val="center"/>
              <w:rPr>
                <w:rFonts w:ascii="Cambria" w:eastAsia="Times New Roman" w:hAnsi="Cambria"/>
                <w:sz w:val="20"/>
                <w:szCs w:val="20"/>
              </w:rPr>
            </w:pPr>
            <w:r w:rsidRPr="00CE342F">
              <w:rPr>
                <w:rFonts w:ascii="Cambria" w:eastAsia="Times New Roman" w:hAnsi="Cambria"/>
                <w:sz w:val="20"/>
                <w:szCs w:val="20"/>
              </w:rPr>
              <w:t>Polazno (</w:t>
            </w:r>
            <w:r w:rsidR="009177B2" w:rsidRPr="00CE342F">
              <w:rPr>
                <w:rFonts w:ascii="Cambria" w:eastAsia="Times New Roman" w:hAnsi="Cambria"/>
                <w:sz w:val="20"/>
                <w:szCs w:val="20"/>
              </w:rPr>
              <w:t>0</w:t>
            </w:r>
            <w:r w:rsidRPr="00CE342F">
              <w:rPr>
                <w:rFonts w:ascii="Cambria" w:eastAsia="Times New Roman" w:hAnsi="Cambria"/>
                <w:sz w:val="20"/>
                <w:szCs w:val="20"/>
              </w:rPr>
              <w:t>)</w:t>
            </w:r>
          </w:p>
          <w:p w14:paraId="6D8DC5B8" w14:textId="69C530E2" w:rsidR="00AA561C" w:rsidRPr="00CE342F" w:rsidRDefault="00AA561C" w:rsidP="007A156D">
            <w:pPr>
              <w:jc w:val="center"/>
              <w:rPr>
                <w:rFonts w:ascii="Cambria" w:eastAsia="Times New Roman" w:hAnsi="Cambria"/>
                <w:sz w:val="20"/>
                <w:szCs w:val="20"/>
              </w:rPr>
            </w:pPr>
            <w:r w:rsidRPr="00CE342F">
              <w:rPr>
                <w:rFonts w:ascii="Cambria" w:eastAsia="Times New Roman" w:hAnsi="Cambria"/>
                <w:sz w:val="20"/>
                <w:szCs w:val="20"/>
              </w:rPr>
              <w:t>Ciljano (</w:t>
            </w:r>
            <w:r w:rsidR="00787ED7" w:rsidRPr="00CE342F">
              <w:rPr>
                <w:rFonts w:ascii="Cambria" w:eastAsia="Times New Roman" w:hAnsi="Cambria"/>
                <w:sz w:val="20"/>
                <w:szCs w:val="20"/>
              </w:rPr>
              <w:t>2</w:t>
            </w:r>
            <w:r w:rsidRPr="00CE342F">
              <w:rPr>
                <w:rFonts w:ascii="Cambria" w:eastAsia="Times New Roman" w:hAnsi="Cambria"/>
                <w:sz w:val="20"/>
                <w:szCs w:val="20"/>
              </w:rPr>
              <w:t>)</w:t>
            </w:r>
          </w:p>
        </w:tc>
        <w:tc>
          <w:tcPr>
            <w:tcW w:w="527" w:type="pct"/>
            <w:vAlign w:val="center"/>
          </w:tcPr>
          <w:p w14:paraId="72E725EB" w14:textId="0E631A29" w:rsidR="00AA561C" w:rsidRPr="00CE342F" w:rsidRDefault="00FB488C" w:rsidP="00AA561C">
            <w:pPr>
              <w:jc w:val="center"/>
              <w:rPr>
                <w:rFonts w:ascii="Cambria" w:eastAsia="Times New Roman" w:hAnsi="Cambria"/>
                <w:sz w:val="20"/>
                <w:szCs w:val="20"/>
              </w:rPr>
            </w:pPr>
            <w:r w:rsidRPr="00CE342F">
              <w:rPr>
                <w:rFonts w:ascii="Cambria" w:eastAsia="Times New Roman" w:hAnsi="Cambria"/>
                <w:sz w:val="20"/>
                <w:szCs w:val="20"/>
              </w:rPr>
              <w:t>Procjembeni elaborat</w:t>
            </w:r>
          </w:p>
        </w:tc>
        <w:tc>
          <w:tcPr>
            <w:tcW w:w="458" w:type="pct"/>
            <w:vAlign w:val="center"/>
          </w:tcPr>
          <w:p w14:paraId="34D71501" w14:textId="05C8D2D3" w:rsidR="00FB488C" w:rsidRPr="00CE342F" w:rsidRDefault="00FB488C" w:rsidP="00FB488C">
            <w:pPr>
              <w:jc w:val="center"/>
              <w:rPr>
                <w:rFonts w:ascii="Cambria" w:eastAsia="Times New Roman" w:hAnsi="Cambria"/>
                <w:sz w:val="20"/>
                <w:szCs w:val="20"/>
              </w:rPr>
            </w:pPr>
            <w:r w:rsidRPr="00CE342F">
              <w:rPr>
                <w:rFonts w:ascii="Cambria" w:eastAsia="Times New Roman" w:hAnsi="Cambria"/>
                <w:sz w:val="20"/>
                <w:szCs w:val="20"/>
              </w:rPr>
              <w:t xml:space="preserve">Planira se izrada </w:t>
            </w:r>
          </w:p>
          <w:p w14:paraId="28A68ECD" w14:textId="780F0201" w:rsidR="00AA561C" w:rsidRPr="00CE342F" w:rsidRDefault="00FB488C" w:rsidP="00FB488C">
            <w:pPr>
              <w:jc w:val="center"/>
              <w:rPr>
                <w:rFonts w:ascii="Cambria" w:eastAsia="Times New Roman" w:hAnsi="Cambria"/>
                <w:sz w:val="20"/>
                <w:szCs w:val="20"/>
              </w:rPr>
            </w:pPr>
            <w:r w:rsidRPr="00CE342F">
              <w:rPr>
                <w:rFonts w:ascii="Cambria" w:eastAsia="Times New Roman" w:hAnsi="Cambria"/>
                <w:sz w:val="20"/>
                <w:szCs w:val="20"/>
              </w:rPr>
              <w:t xml:space="preserve">Procjembenih elaborata za katastarske čestice koje su </w:t>
            </w:r>
            <w:r w:rsidRPr="00CE342F">
              <w:rPr>
                <w:rFonts w:ascii="Cambria" w:eastAsia="Times New Roman" w:hAnsi="Cambria"/>
                <w:sz w:val="20"/>
                <w:szCs w:val="20"/>
              </w:rPr>
              <w:lastRenderedPageBreak/>
              <w:t xml:space="preserve">namijenjene prodaji a još nije izrađen Procjembeni elaborat </w:t>
            </w:r>
          </w:p>
        </w:tc>
      </w:tr>
    </w:tbl>
    <w:p w14:paraId="089031A9" w14:textId="77777777" w:rsidR="007E1FC9" w:rsidRPr="00CE342F" w:rsidRDefault="00A9069B" w:rsidP="004269F0">
      <w:pPr>
        <w:spacing w:after="0"/>
        <w:rPr>
          <w:rFonts w:ascii="Cambria" w:eastAsia="Times New Roman" w:hAnsi="Cambria" w:cs="Times New Roman"/>
          <w:b/>
          <w:bCs/>
          <w:kern w:val="36"/>
          <w:sz w:val="24"/>
          <w:szCs w:val="24"/>
        </w:rPr>
      </w:pPr>
      <w:r w:rsidRPr="00CE342F">
        <w:rPr>
          <w:rFonts w:ascii="Cambria" w:hAnsi="Cambria"/>
          <w:sz w:val="24"/>
          <w:szCs w:val="24"/>
        </w:rPr>
        <w:br w:type="page"/>
      </w:r>
    </w:p>
    <w:p w14:paraId="1ECDC436" w14:textId="77777777" w:rsidR="00A40199" w:rsidRPr="00CE342F" w:rsidRDefault="000F5ABF" w:rsidP="003C5C7B">
      <w:pPr>
        <w:pStyle w:val="Naslov1"/>
        <w:numPr>
          <w:ilvl w:val="0"/>
          <w:numId w:val="27"/>
        </w:numPr>
        <w:spacing w:before="0" w:beforeAutospacing="0" w:after="0" w:afterAutospacing="0" w:line="276" w:lineRule="auto"/>
        <w:jc w:val="both"/>
        <w:rPr>
          <w:rFonts w:ascii="Cambria" w:hAnsi="Cambria"/>
          <w:sz w:val="26"/>
          <w:szCs w:val="26"/>
        </w:rPr>
      </w:pPr>
      <w:bookmarkStart w:id="167" w:name="_Toc46307639"/>
      <w:bookmarkStart w:id="168" w:name="_Toc462657765"/>
      <w:r w:rsidRPr="00CE342F">
        <w:rPr>
          <w:rFonts w:ascii="Cambria" w:hAnsi="Cambria"/>
          <w:sz w:val="26"/>
          <w:szCs w:val="26"/>
        </w:rPr>
        <w:lastRenderedPageBreak/>
        <w:t xml:space="preserve">POSEBAN CILJ </w:t>
      </w:r>
      <w:r w:rsidR="00011C0F" w:rsidRPr="00CE342F">
        <w:rPr>
          <w:rFonts w:ascii="Cambria" w:hAnsi="Cambria"/>
          <w:sz w:val="26"/>
          <w:szCs w:val="26"/>
        </w:rPr>
        <w:t>1.</w:t>
      </w:r>
      <w:r w:rsidRPr="00CE342F">
        <w:rPr>
          <w:rFonts w:ascii="Cambria" w:hAnsi="Cambria"/>
          <w:sz w:val="26"/>
          <w:szCs w:val="26"/>
        </w:rPr>
        <w:t>4</w:t>
      </w:r>
      <w:r w:rsidR="00011C0F" w:rsidRPr="00CE342F">
        <w:rPr>
          <w:rFonts w:ascii="Cambria" w:hAnsi="Cambria"/>
          <w:sz w:val="26"/>
          <w:szCs w:val="26"/>
        </w:rPr>
        <w:t>. - „</w:t>
      </w:r>
      <w:bookmarkStart w:id="169" w:name="_Hlk31271933"/>
      <w:r w:rsidR="00011C0F" w:rsidRPr="00CE342F">
        <w:rPr>
          <w:rFonts w:ascii="Cambria" w:hAnsi="Cambria"/>
          <w:sz w:val="26"/>
          <w:szCs w:val="26"/>
        </w:rPr>
        <w:t>Usklađenje i kontinuirano predlaganje te donošenje novih akata</w:t>
      </w:r>
      <w:bookmarkEnd w:id="169"/>
      <w:r w:rsidR="00011C0F" w:rsidRPr="00CE342F">
        <w:rPr>
          <w:rFonts w:ascii="Cambria" w:hAnsi="Cambria"/>
          <w:sz w:val="26"/>
          <w:szCs w:val="26"/>
        </w:rPr>
        <w:t>“</w:t>
      </w:r>
      <w:bookmarkEnd w:id="167"/>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40"/>
        <w:gridCol w:w="1951"/>
        <w:gridCol w:w="1951"/>
        <w:gridCol w:w="1815"/>
        <w:gridCol w:w="1533"/>
        <w:gridCol w:w="1442"/>
        <w:gridCol w:w="1466"/>
        <w:gridCol w:w="1282"/>
        <w:gridCol w:w="1460"/>
      </w:tblGrid>
      <w:tr w:rsidR="00AA561C" w:rsidRPr="00CE342F" w14:paraId="0D61FA98" w14:textId="77777777" w:rsidTr="00AA561C">
        <w:tc>
          <w:tcPr>
            <w:tcW w:w="5000" w:type="pct"/>
            <w:gridSpan w:val="9"/>
            <w:shd w:val="clear" w:color="auto" w:fill="95B3D7" w:themeFill="accent1" w:themeFillTint="99"/>
            <w:vAlign w:val="center"/>
          </w:tcPr>
          <w:p w14:paraId="3A051537" w14:textId="77777777" w:rsidR="00AA561C" w:rsidRPr="00CE342F" w:rsidRDefault="00AA561C" w:rsidP="00AA561C">
            <w:pPr>
              <w:jc w:val="center"/>
              <w:rPr>
                <w:rFonts w:ascii="Cambria" w:hAnsi="Cambria"/>
                <w:sz w:val="20"/>
                <w:szCs w:val="20"/>
              </w:rPr>
            </w:pPr>
            <w:r w:rsidRPr="00CE342F">
              <w:rPr>
                <w:rFonts w:ascii="Cambria" w:eastAsia="Times New Roman" w:hAnsi="Cambria"/>
                <w:b/>
                <w:sz w:val="20"/>
                <w:szCs w:val="20"/>
              </w:rPr>
              <w:t>PRILOG 4: POSEBAN CILJ 1.4.</w:t>
            </w:r>
            <w:r w:rsidRPr="00CE342F">
              <w:rPr>
                <w:rFonts w:ascii="Cambria" w:eastAsia="Times New Roman" w:hAnsi="Cambria"/>
                <w:sz w:val="20"/>
                <w:szCs w:val="20"/>
              </w:rPr>
              <w:t xml:space="preserve"> </w:t>
            </w:r>
            <w:r w:rsidRPr="00CE342F">
              <w:rPr>
                <w:rFonts w:ascii="Cambria" w:hAnsi="Cambria"/>
                <w:sz w:val="20"/>
                <w:szCs w:val="20"/>
              </w:rPr>
              <w:t>„Usklađenje i kontinuirano predlaganje te donošenje novih akata“</w:t>
            </w:r>
          </w:p>
          <w:p w14:paraId="700BBD16" w14:textId="3D74F82D" w:rsidR="00AA561C" w:rsidRPr="00B348CD" w:rsidRDefault="00AA561C" w:rsidP="00B348CD">
            <w:pPr>
              <w:jc w:val="center"/>
              <w:rPr>
                <w:rFonts w:ascii="Cambria"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w:t>
            </w:r>
            <w:r w:rsidR="00286CB6">
              <w:rPr>
                <w:rFonts w:ascii="Cambria" w:hAnsi="Cambria"/>
                <w:sz w:val="20"/>
                <w:szCs w:val="20"/>
              </w:rPr>
              <w:t>2</w:t>
            </w:r>
            <w:r w:rsidR="00B348CD">
              <w:rPr>
                <w:rFonts w:ascii="Cambria" w:hAnsi="Cambria"/>
                <w:sz w:val="20"/>
                <w:szCs w:val="20"/>
              </w:rPr>
              <w:t>5</w:t>
            </w:r>
            <w:r w:rsidRPr="00CE342F">
              <w:rPr>
                <w:rFonts w:ascii="Cambria" w:hAnsi="Cambria"/>
                <w:sz w:val="20"/>
                <w:szCs w:val="20"/>
              </w:rPr>
              <w:t>.</w:t>
            </w:r>
          </w:p>
        </w:tc>
      </w:tr>
      <w:tr w:rsidR="00AA561C" w:rsidRPr="00CE342F" w14:paraId="1D4D038B" w14:textId="77777777" w:rsidTr="00AA561C">
        <w:tc>
          <w:tcPr>
            <w:tcW w:w="564" w:type="pct"/>
            <w:shd w:val="clear" w:color="auto" w:fill="DBE5F1" w:themeFill="accent1" w:themeFillTint="33"/>
            <w:vAlign w:val="center"/>
          </w:tcPr>
          <w:p w14:paraId="02D7479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671" w:type="pct"/>
            <w:shd w:val="clear" w:color="auto" w:fill="DBE5F1" w:themeFill="accent1" w:themeFillTint="33"/>
            <w:vAlign w:val="center"/>
          </w:tcPr>
          <w:p w14:paraId="17E2A322"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71" w:type="pct"/>
            <w:shd w:val="clear" w:color="auto" w:fill="DBE5F1" w:themeFill="accent1" w:themeFillTint="33"/>
            <w:vAlign w:val="center"/>
          </w:tcPr>
          <w:p w14:paraId="6C990E11"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46BD944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 xml:space="preserve">NAČIN </w:t>
            </w:r>
          </w:p>
          <w:p w14:paraId="71EECD4C"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OSTVARENJA</w:t>
            </w:r>
          </w:p>
        </w:tc>
        <w:tc>
          <w:tcPr>
            <w:tcW w:w="624" w:type="pct"/>
            <w:shd w:val="clear" w:color="auto" w:fill="DBE5F1" w:themeFill="accent1" w:themeFillTint="33"/>
            <w:vAlign w:val="center"/>
          </w:tcPr>
          <w:p w14:paraId="7146C475"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27" w:type="pct"/>
            <w:shd w:val="clear" w:color="auto" w:fill="DBE5F1" w:themeFill="accent1" w:themeFillTint="33"/>
            <w:vAlign w:val="center"/>
          </w:tcPr>
          <w:p w14:paraId="42EBB36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496" w:type="pct"/>
            <w:shd w:val="clear" w:color="auto" w:fill="DBE5F1" w:themeFill="accent1" w:themeFillTint="33"/>
            <w:vAlign w:val="center"/>
          </w:tcPr>
          <w:p w14:paraId="674ECD89"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04" w:type="pct"/>
            <w:shd w:val="clear" w:color="auto" w:fill="DBE5F1" w:themeFill="accent1" w:themeFillTint="33"/>
            <w:vAlign w:val="center"/>
          </w:tcPr>
          <w:p w14:paraId="552FED6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41" w:type="pct"/>
            <w:shd w:val="clear" w:color="auto" w:fill="DBE5F1" w:themeFill="accent1" w:themeFillTint="33"/>
            <w:vAlign w:val="center"/>
          </w:tcPr>
          <w:p w14:paraId="2AB3E3E2"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502" w:type="pct"/>
            <w:shd w:val="clear" w:color="auto" w:fill="DBE5F1" w:themeFill="accent1" w:themeFillTint="33"/>
            <w:vAlign w:val="center"/>
          </w:tcPr>
          <w:p w14:paraId="523A2FE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A10398" w:rsidRPr="00CE342F" w14:paraId="3CEDDCC6" w14:textId="77777777" w:rsidTr="000857C5">
        <w:trPr>
          <w:trHeight w:val="1260"/>
        </w:trPr>
        <w:tc>
          <w:tcPr>
            <w:tcW w:w="564" w:type="pct"/>
            <w:vMerge w:val="restart"/>
            <w:vAlign w:val="center"/>
          </w:tcPr>
          <w:p w14:paraId="2E8DB5AD" w14:textId="77777777" w:rsidR="00A10398" w:rsidRPr="00CE342F" w:rsidRDefault="00A10398" w:rsidP="00AA561C">
            <w:pPr>
              <w:jc w:val="center"/>
              <w:rPr>
                <w:rFonts w:ascii="Cambria" w:eastAsia="Times New Roman" w:hAnsi="Cambria"/>
                <w:sz w:val="20"/>
                <w:szCs w:val="20"/>
              </w:rPr>
            </w:pPr>
            <w:r w:rsidRPr="00CE342F">
              <w:rPr>
                <w:rFonts w:ascii="Cambria" w:hAnsi="Cambria"/>
                <w:sz w:val="20"/>
                <w:szCs w:val="20"/>
              </w:rPr>
              <w:t>Predlaganje izmjena i dopuna važećih akata te izrade prijedloga novih akata za poboljšanje upravljanja općinskom imovinom</w:t>
            </w:r>
          </w:p>
        </w:tc>
        <w:tc>
          <w:tcPr>
            <w:tcW w:w="671" w:type="pct"/>
            <w:vMerge w:val="restart"/>
          </w:tcPr>
          <w:p w14:paraId="0D7F80F2" w14:textId="77777777" w:rsidR="00A10398" w:rsidRPr="00CE342F" w:rsidRDefault="00967FFB" w:rsidP="00AA561C">
            <w:pPr>
              <w:jc w:val="center"/>
              <w:rPr>
                <w:rFonts w:ascii="Cambria" w:hAnsi="Cambria"/>
                <w:sz w:val="20"/>
                <w:szCs w:val="20"/>
              </w:rPr>
            </w:pPr>
            <w:hyperlink r:id="rId44" w:history="1">
              <w:r w:rsidR="00A10398" w:rsidRPr="00CE342F">
                <w:rPr>
                  <w:rStyle w:val="Hiperveza"/>
                  <w:rFonts w:ascii="Cambria" w:hAnsi="Cambria" w:cs="Calibri"/>
                  <w:bCs/>
                  <w:color w:val="auto"/>
                  <w:sz w:val="20"/>
                  <w:szCs w:val="20"/>
                  <w:u w:val="none"/>
                </w:rPr>
                <w:t>Zakon o upravljanju državnom imovinom (»Narodne novine«, broj 52/18)</w:t>
              </w:r>
            </w:hyperlink>
          </w:p>
          <w:p w14:paraId="6F82883F" w14:textId="77777777" w:rsidR="00A10398" w:rsidRPr="00CE342F" w:rsidRDefault="00A10398" w:rsidP="00AA561C">
            <w:pPr>
              <w:jc w:val="center"/>
              <w:rPr>
                <w:rFonts w:ascii="Cambria" w:eastAsia="Times New Roman" w:hAnsi="Cambria"/>
                <w:sz w:val="20"/>
                <w:szCs w:val="20"/>
              </w:rPr>
            </w:pPr>
          </w:p>
          <w:p w14:paraId="7DB1CBE6" w14:textId="77777777" w:rsidR="00A10398" w:rsidRPr="00CE342F" w:rsidRDefault="00967FFB" w:rsidP="00AA561C">
            <w:pPr>
              <w:jc w:val="center"/>
              <w:rPr>
                <w:rFonts w:ascii="Cambria" w:eastAsia="Times New Roman" w:hAnsi="Cambria"/>
                <w:sz w:val="20"/>
                <w:szCs w:val="20"/>
              </w:rPr>
            </w:pPr>
            <w:hyperlink r:id="rId45" w:history="1">
              <w:r w:rsidR="00A10398" w:rsidRPr="00CE342F">
                <w:rPr>
                  <w:rStyle w:val="Hiperveza"/>
                  <w:rFonts w:ascii="Cambria" w:eastAsia="Times New Roman" w:hAnsi="Cambria"/>
                  <w:color w:val="auto"/>
                  <w:sz w:val="20"/>
                  <w:szCs w:val="20"/>
                  <w:u w:val="none"/>
                </w:rPr>
                <w:t>Zakon o procjeni učinaka propisa (»Narodne novine« broj 44/17)</w:t>
              </w:r>
            </w:hyperlink>
          </w:p>
          <w:p w14:paraId="28E82FDE" w14:textId="77777777" w:rsidR="00A10398" w:rsidRPr="00CE342F" w:rsidRDefault="00A10398" w:rsidP="00AA561C">
            <w:pPr>
              <w:jc w:val="center"/>
              <w:rPr>
                <w:rFonts w:ascii="Cambria" w:hAnsi="Cambria"/>
                <w:sz w:val="20"/>
                <w:szCs w:val="20"/>
              </w:rPr>
            </w:pPr>
          </w:p>
          <w:p w14:paraId="6E810E1E" w14:textId="77777777" w:rsidR="00A10398" w:rsidRPr="00CE342F" w:rsidRDefault="00967FFB" w:rsidP="00AA561C">
            <w:pPr>
              <w:jc w:val="center"/>
              <w:rPr>
                <w:rFonts w:ascii="Cambria" w:hAnsi="Cambria"/>
                <w:sz w:val="20"/>
                <w:szCs w:val="20"/>
              </w:rPr>
            </w:pPr>
            <w:hyperlink r:id="rId46" w:history="1">
              <w:r w:rsidR="00A10398" w:rsidRPr="00CE342F">
                <w:rPr>
                  <w:rStyle w:val="Hiperveza"/>
                  <w:rFonts w:ascii="Cambria" w:eastAsia="Times New Roman" w:hAnsi="Cambria"/>
                  <w:color w:val="auto"/>
                  <w:sz w:val="20"/>
                  <w:szCs w:val="20"/>
                  <w:u w:val="none"/>
                </w:rPr>
                <w:t>Zakon o pravu na pristup informacijama (»Narodne novine«, broj 25/13, 85/15)</w:t>
              </w:r>
            </w:hyperlink>
          </w:p>
          <w:p w14:paraId="063D74C7" w14:textId="00645559" w:rsidR="00A10398" w:rsidRPr="00CE342F" w:rsidRDefault="00A10398" w:rsidP="00FB04BE">
            <w:pPr>
              <w:jc w:val="center"/>
              <w:rPr>
                <w:rFonts w:ascii="Cambria" w:hAnsi="Cambria"/>
                <w:sz w:val="20"/>
                <w:szCs w:val="20"/>
              </w:rPr>
            </w:pPr>
          </w:p>
        </w:tc>
        <w:tc>
          <w:tcPr>
            <w:tcW w:w="671" w:type="pct"/>
            <w:vAlign w:val="center"/>
          </w:tcPr>
          <w:p w14:paraId="7EB5BB13"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1. Analiza postojećih akata u području upravljanja općinskom imovinom i poticanje izmjene i dopune istih</w:t>
            </w:r>
          </w:p>
        </w:tc>
        <w:tc>
          <w:tcPr>
            <w:tcW w:w="624" w:type="pct"/>
            <w:vAlign w:val="center"/>
          </w:tcPr>
          <w:p w14:paraId="1CD6BE5E"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Izrada izmjena i dopuna nacrta akata te provedba savjetovanja sa zainteresiranom javnošću</w:t>
            </w:r>
          </w:p>
        </w:tc>
        <w:tc>
          <w:tcPr>
            <w:tcW w:w="527" w:type="pct"/>
            <w:vAlign w:val="center"/>
          </w:tcPr>
          <w:p w14:paraId="7551D65D"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Prijedlog novih akata</w:t>
            </w:r>
          </w:p>
        </w:tc>
        <w:tc>
          <w:tcPr>
            <w:tcW w:w="496" w:type="pct"/>
            <w:vAlign w:val="center"/>
          </w:tcPr>
          <w:p w14:paraId="5F99B328"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267AEBA9" w14:textId="26C574F7"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8F17E1" w:rsidRPr="00CE342F">
              <w:rPr>
                <w:rFonts w:ascii="Cambria" w:eastAsia="Times New Roman" w:hAnsi="Cambria"/>
                <w:sz w:val="20"/>
                <w:szCs w:val="20"/>
              </w:rPr>
              <w:t>0</w:t>
            </w:r>
            <w:r w:rsidRPr="00CE342F">
              <w:rPr>
                <w:rFonts w:ascii="Cambria" w:eastAsia="Times New Roman" w:hAnsi="Cambria"/>
                <w:sz w:val="20"/>
                <w:szCs w:val="20"/>
              </w:rPr>
              <w:t>)</w:t>
            </w:r>
          </w:p>
          <w:p w14:paraId="54AF7BF9" w14:textId="57E83566"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826BA0">
              <w:rPr>
                <w:rFonts w:ascii="Cambria" w:eastAsia="Times New Roman" w:hAnsi="Cambria"/>
                <w:sz w:val="20"/>
                <w:szCs w:val="20"/>
              </w:rPr>
              <w:t>3</w:t>
            </w:r>
            <w:r w:rsidRPr="00CE342F">
              <w:rPr>
                <w:rFonts w:ascii="Cambria" w:eastAsia="Times New Roman" w:hAnsi="Cambria"/>
                <w:sz w:val="20"/>
                <w:szCs w:val="20"/>
              </w:rPr>
              <w:t>)</w:t>
            </w:r>
          </w:p>
        </w:tc>
        <w:tc>
          <w:tcPr>
            <w:tcW w:w="441" w:type="pct"/>
            <w:vMerge w:val="restart"/>
            <w:vAlign w:val="center"/>
          </w:tcPr>
          <w:p w14:paraId="6B33E788" w14:textId="2F8EAAB4" w:rsidR="00A10398" w:rsidRPr="00CE342F" w:rsidRDefault="00A10398" w:rsidP="009049C9">
            <w:pPr>
              <w:jc w:val="center"/>
              <w:rPr>
                <w:rFonts w:ascii="Cambria" w:eastAsia="Times New Roman" w:hAnsi="Cambria"/>
                <w:sz w:val="20"/>
                <w:szCs w:val="20"/>
              </w:rPr>
            </w:pPr>
            <w:r w:rsidRPr="00CE342F">
              <w:rPr>
                <w:rFonts w:ascii="Cambria" w:eastAsia="Times New Roman" w:hAnsi="Cambria"/>
                <w:sz w:val="20"/>
                <w:szCs w:val="20"/>
              </w:rPr>
              <w:t>Akti i Odluke</w:t>
            </w:r>
          </w:p>
        </w:tc>
        <w:tc>
          <w:tcPr>
            <w:tcW w:w="502" w:type="pct"/>
            <w:vMerge w:val="restart"/>
            <w:vAlign w:val="center"/>
          </w:tcPr>
          <w:p w14:paraId="2FD2C994" w14:textId="344A853A" w:rsidR="000D4219" w:rsidRPr="00CE342F" w:rsidRDefault="00A10398" w:rsidP="000D4219">
            <w:pPr>
              <w:jc w:val="center"/>
              <w:rPr>
                <w:rFonts w:ascii="Cambria" w:eastAsia="Times New Roman" w:hAnsi="Cambria"/>
                <w:sz w:val="20"/>
                <w:szCs w:val="20"/>
              </w:rPr>
            </w:pPr>
            <w:r w:rsidRPr="00CE342F">
              <w:rPr>
                <w:rFonts w:ascii="Cambria" w:eastAsia="Times New Roman" w:hAnsi="Cambria"/>
                <w:sz w:val="20"/>
                <w:szCs w:val="20"/>
              </w:rPr>
              <w:t>Akti i Odluke vezani za upravljanje imovinom</w:t>
            </w:r>
            <w:r w:rsidR="000D4219" w:rsidRPr="00CE342F">
              <w:rPr>
                <w:rFonts w:ascii="Cambria" w:eastAsia="Times New Roman" w:hAnsi="Cambria"/>
                <w:sz w:val="20"/>
                <w:szCs w:val="20"/>
              </w:rPr>
              <w:t>;</w:t>
            </w:r>
          </w:p>
          <w:p w14:paraId="1E914692" w14:textId="145E8D58"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w:t>
            </w:r>
            <w:r w:rsidRPr="00CE342F">
              <w:rPr>
                <w:rFonts w:ascii="Cambria" w:hAnsi="Cambria"/>
              </w:rPr>
              <w:t xml:space="preserve"> </w:t>
            </w:r>
            <w:r w:rsidRPr="00CE342F">
              <w:rPr>
                <w:rFonts w:ascii="Cambria" w:eastAsia="Times New Roman" w:hAnsi="Cambria"/>
                <w:sz w:val="20"/>
                <w:szCs w:val="20"/>
              </w:rPr>
              <w:t>Odluka o usvajanju Strategije upravljanja imovinom u vlasništvu općine Bibinje za razdoblje od 202</w:t>
            </w:r>
            <w:r w:rsidR="0076663A">
              <w:rPr>
                <w:rFonts w:ascii="Cambria" w:eastAsia="Times New Roman" w:hAnsi="Cambria"/>
                <w:sz w:val="20"/>
                <w:szCs w:val="20"/>
              </w:rPr>
              <w:t>1</w:t>
            </w:r>
            <w:r w:rsidRPr="00CE342F">
              <w:rPr>
                <w:rFonts w:ascii="Cambria" w:eastAsia="Times New Roman" w:hAnsi="Cambria"/>
                <w:sz w:val="20"/>
                <w:szCs w:val="20"/>
              </w:rPr>
              <w:t>. do 202</w:t>
            </w:r>
            <w:r w:rsidR="0076663A">
              <w:rPr>
                <w:rFonts w:ascii="Cambria" w:eastAsia="Times New Roman" w:hAnsi="Cambria"/>
                <w:sz w:val="20"/>
                <w:szCs w:val="20"/>
              </w:rPr>
              <w:t>7</w:t>
            </w:r>
            <w:r w:rsidRPr="00CE342F">
              <w:rPr>
                <w:rFonts w:ascii="Cambria" w:eastAsia="Times New Roman" w:hAnsi="Cambria"/>
                <w:sz w:val="20"/>
                <w:szCs w:val="20"/>
              </w:rPr>
              <w:t>. godine</w:t>
            </w:r>
          </w:p>
          <w:p w14:paraId="464D00A4"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 xml:space="preserve">- Odluka </w:t>
            </w:r>
          </w:p>
          <w:p w14:paraId="131E76DC" w14:textId="749D8DA4" w:rsidR="008F17E1" w:rsidRPr="00CE342F" w:rsidRDefault="008F17E1" w:rsidP="00D910BE">
            <w:pPr>
              <w:jc w:val="center"/>
              <w:rPr>
                <w:rFonts w:ascii="Cambria" w:eastAsia="Times New Roman" w:hAnsi="Cambria"/>
                <w:sz w:val="20"/>
                <w:szCs w:val="20"/>
              </w:rPr>
            </w:pPr>
            <w:r w:rsidRPr="00CE342F">
              <w:rPr>
                <w:rFonts w:ascii="Cambria" w:eastAsia="Times New Roman" w:hAnsi="Cambria"/>
                <w:sz w:val="20"/>
                <w:szCs w:val="20"/>
              </w:rPr>
              <w:t>o usvajanju Godišnjeg plana upravljanja imovinom u vlasništvu Općine Bibinje za 20</w:t>
            </w:r>
            <w:r w:rsidR="00D910BE">
              <w:rPr>
                <w:rFonts w:ascii="Cambria" w:eastAsia="Times New Roman" w:hAnsi="Cambria"/>
                <w:sz w:val="20"/>
                <w:szCs w:val="20"/>
              </w:rPr>
              <w:t>2</w:t>
            </w:r>
            <w:r w:rsidR="00B348CD">
              <w:rPr>
                <w:rFonts w:ascii="Cambria" w:eastAsia="Times New Roman" w:hAnsi="Cambria"/>
                <w:sz w:val="20"/>
                <w:szCs w:val="20"/>
              </w:rPr>
              <w:t>5</w:t>
            </w:r>
            <w:r w:rsidRPr="00CE342F">
              <w:rPr>
                <w:rFonts w:ascii="Cambria" w:eastAsia="Times New Roman" w:hAnsi="Cambria"/>
                <w:sz w:val="20"/>
                <w:szCs w:val="20"/>
              </w:rPr>
              <w:t>. godinu</w:t>
            </w:r>
          </w:p>
          <w:p w14:paraId="414631B6" w14:textId="7FD0F919" w:rsidR="000D4219" w:rsidRPr="00CE342F" w:rsidRDefault="008F17E1" w:rsidP="00826BA0">
            <w:pPr>
              <w:jc w:val="center"/>
              <w:rPr>
                <w:rFonts w:ascii="Cambria" w:eastAsia="Times New Roman" w:hAnsi="Cambria"/>
                <w:sz w:val="20"/>
                <w:szCs w:val="20"/>
              </w:rPr>
            </w:pPr>
            <w:r w:rsidRPr="00CE342F">
              <w:rPr>
                <w:rFonts w:ascii="Cambria" w:eastAsia="Times New Roman" w:hAnsi="Cambria"/>
                <w:sz w:val="20"/>
                <w:szCs w:val="20"/>
              </w:rPr>
              <w:t xml:space="preserve">- Odluka o uspostavi Evidencije imovine </w:t>
            </w:r>
            <w:r w:rsidRPr="00CE342F">
              <w:rPr>
                <w:rFonts w:ascii="Cambria" w:eastAsia="Times New Roman" w:hAnsi="Cambria"/>
                <w:sz w:val="20"/>
                <w:szCs w:val="20"/>
              </w:rPr>
              <w:lastRenderedPageBreak/>
              <w:t>Općine Bibinje</w:t>
            </w:r>
          </w:p>
        </w:tc>
      </w:tr>
      <w:tr w:rsidR="00A10398" w:rsidRPr="00CE342F" w14:paraId="1D1214FA" w14:textId="77777777" w:rsidTr="000857C5">
        <w:trPr>
          <w:trHeight w:val="1260"/>
        </w:trPr>
        <w:tc>
          <w:tcPr>
            <w:tcW w:w="564" w:type="pct"/>
            <w:vMerge/>
            <w:vAlign w:val="center"/>
          </w:tcPr>
          <w:p w14:paraId="0C3B609D" w14:textId="77777777" w:rsidR="00A10398" w:rsidRPr="00CE342F" w:rsidRDefault="00A10398" w:rsidP="00AA561C">
            <w:pPr>
              <w:jc w:val="center"/>
              <w:rPr>
                <w:rFonts w:ascii="Cambria" w:hAnsi="Cambria"/>
                <w:sz w:val="20"/>
                <w:szCs w:val="20"/>
              </w:rPr>
            </w:pPr>
          </w:p>
        </w:tc>
        <w:tc>
          <w:tcPr>
            <w:tcW w:w="671" w:type="pct"/>
            <w:vMerge/>
          </w:tcPr>
          <w:p w14:paraId="5CF621DA" w14:textId="77777777" w:rsidR="00A10398" w:rsidRPr="00CE342F" w:rsidRDefault="00A10398" w:rsidP="00AA561C">
            <w:pPr>
              <w:jc w:val="center"/>
              <w:rPr>
                <w:rFonts w:ascii="Cambria" w:hAnsi="Cambria"/>
                <w:sz w:val="20"/>
                <w:szCs w:val="20"/>
              </w:rPr>
            </w:pPr>
          </w:p>
        </w:tc>
        <w:tc>
          <w:tcPr>
            <w:tcW w:w="671" w:type="pct"/>
            <w:vAlign w:val="center"/>
          </w:tcPr>
          <w:p w14:paraId="697D9896" w14:textId="4B9F649E"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2. Participacija u postupcima izrade prijedloga novih akata ili izmjene i dopune postojećih</w:t>
            </w:r>
          </w:p>
        </w:tc>
        <w:tc>
          <w:tcPr>
            <w:tcW w:w="624" w:type="pct"/>
            <w:vAlign w:val="center"/>
          </w:tcPr>
          <w:p w14:paraId="12539E04"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Usklađenje propisa sa odredbama kojima se uređuje upravljanje općinskom imovinom</w:t>
            </w:r>
          </w:p>
        </w:tc>
        <w:tc>
          <w:tcPr>
            <w:tcW w:w="527" w:type="pct"/>
            <w:vAlign w:val="center"/>
          </w:tcPr>
          <w:p w14:paraId="2CE1CC08"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Broj izdanih mišljenja na zaprimljene akte</w:t>
            </w:r>
          </w:p>
        </w:tc>
        <w:tc>
          <w:tcPr>
            <w:tcW w:w="496" w:type="pct"/>
            <w:vAlign w:val="center"/>
          </w:tcPr>
          <w:p w14:paraId="6D5D1ACE" w14:textId="77777777" w:rsidR="00A10398" w:rsidRPr="00CE342F" w:rsidRDefault="00A10398" w:rsidP="00AA561C">
            <w:pPr>
              <w:jc w:val="center"/>
              <w:rPr>
                <w:rFonts w:ascii="Cambria" w:hAnsi="Cambria"/>
                <w:sz w:val="20"/>
                <w:szCs w:val="20"/>
              </w:rPr>
            </w:pPr>
            <w:r w:rsidRPr="00CE342F">
              <w:rPr>
                <w:rFonts w:ascii="Cambria" w:eastAsia="Times New Roman" w:hAnsi="Cambria"/>
                <w:sz w:val="20"/>
                <w:szCs w:val="20"/>
              </w:rPr>
              <w:t>Broj</w:t>
            </w:r>
          </w:p>
        </w:tc>
        <w:tc>
          <w:tcPr>
            <w:tcW w:w="504" w:type="pct"/>
            <w:vAlign w:val="center"/>
          </w:tcPr>
          <w:p w14:paraId="27DA511D" w14:textId="5BA02B9C"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(0)</w:t>
            </w:r>
          </w:p>
          <w:p w14:paraId="7D669E2C" w14:textId="64DC661D"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9E6EF7" w:rsidRPr="00CE342F">
              <w:rPr>
                <w:rFonts w:ascii="Cambria" w:eastAsia="Times New Roman" w:hAnsi="Cambria"/>
                <w:sz w:val="20"/>
                <w:szCs w:val="20"/>
              </w:rPr>
              <w:t>2</w:t>
            </w:r>
            <w:r w:rsidRPr="00CE342F">
              <w:rPr>
                <w:rFonts w:ascii="Cambria" w:eastAsia="Times New Roman" w:hAnsi="Cambria"/>
                <w:sz w:val="20"/>
                <w:szCs w:val="20"/>
              </w:rPr>
              <w:t>)</w:t>
            </w:r>
          </w:p>
        </w:tc>
        <w:tc>
          <w:tcPr>
            <w:tcW w:w="441" w:type="pct"/>
            <w:vMerge/>
            <w:vAlign w:val="center"/>
          </w:tcPr>
          <w:p w14:paraId="64CEF99D" w14:textId="77777777" w:rsidR="00A10398" w:rsidRPr="00CE342F" w:rsidRDefault="00A10398" w:rsidP="00AA561C">
            <w:pPr>
              <w:jc w:val="center"/>
              <w:rPr>
                <w:rFonts w:ascii="Cambria" w:eastAsia="Times New Roman" w:hAnsi="Cambria"/>
                <w:sz w:val="20"/>
                <w:szCs w:val="20"/>
              </w:rPr>
            </w:pPr>
          </w:p>
        </w:tc>
        <w:tc>
          <w:tcPr>
            <w:tcW w:w="502" w:type="pct"/>
            <w:vMerge/>
            <w:vAlign w:val="center"/>
          </w:tcPr>
          <w:p w14:paraId="734AF125" w14:textId="77777777" w:rsidR="00A10398" w:rsidRPr="00CE342F" w:rsidRDefault="00A10398" w:rsidP="00AA561C">
            <w:pPr>
              <w:jc w:val="center"/>
              <w:rPr>
                <w:rFonts w:ascii="Cambria" w:eastAsia="Times New Roman" w:hAnsi="Cambria"/>
                <w:sz w:val="20"/>
                <w:szCs w:val="20"/>
              </w:rPr>
            </w:pPr>
          </w:p>
        </w:tc>
      </w:tr>
      <w:tr w:rsidR="00A10398" w:rsidRPr="00CE342F" w14:paraId="1090EFD8" w14:textId="77777777" w:rsidTr="000857C5">
        <w:trPr>
          <w:trHeight w:val="1313"/>
        </w:trPr>
        <w:tc>
          <w:tcPr>
            <w:tcW w:w="564" w:type="pct"/>
            <w:vMerge/>
            <w:vAlign w:val="center"/>
          </w:tcPr>
          <w:p w14:paraId="59BB6A19" w14:textId="77777777" w:rsidR="00A10398" w:rsidRPr="00CE342F" w:rsidRDefault="00A10398" w:rsidP="00AA561C">
            <w:pPr>
              <w:jc w:val="center"/>
              <w:rPr>
                <w:rFonts w:ascii="Cambria" w:hAnsi="Cambria"/>
                <w:sz w:val="20"/>
                <w:szCs w:val="20"/>
              </w:rPr>
            </w:pPr>
          </w:p>
        </w:tc>
        <w:tc>
          <w:tcPr>
            <w:tcW w:w="671" w:type="pct"/>
            <w:vMerge/>
          </w:tcPr>
          <w:p w14:paraId="05E23287" w14:textId="77777777" w:rsidR="00A10398" w:rsidRPr="00CE342F" w:rsidRDefault="00A10398" w:rsidP="00AA561C">
            <w:pPr>
              <w:jc w:val="center"/>
              <w:rPr>
                <w:rFonts w:ascii="Cambria" w:hAnsi="Cambria"/>
                <w:sz w:val="20"/>
                <w:szCs w:val="20"/>
              </w:rPr>
            </w:pPr>
          </w:p>
        </w:tc>
        <w:tc>
          <w:tcPr>
            <w:tcW w:w="671" w:type="pct"/>
            <w:vMerge w:val="restart"/>
            <w:vAlign w:val="center"/>
          </w:tcPr>
          <w:p w14:paraId="51B918AB" w14:textId="1638C4A9"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 xml:space="preserve">3. Participacija u radu stručnih radnih skupina Općinske uprave Općine </w:t>
            </w:r>
            <w:r w:rsidR="0051768E" w:rsidRPr="00CE342F">
              <w:rPr>
                <w:rFonts w:ascii="Cambria" w:eastAsia="Times New Roman" w:hAnsi="Cambria"/>
                <w:sz w:val="20"/>
                <w:szCs w:val="20"/>
              </w:rPr>
              <w:t>Bibinje</w:t>
            </w:r>
          </w:p>
        </w:tc>
        <w:tc>
          <w:tcPr>
            <w:tcW w:w="624" w:type="pct"/>
            <w:vAlign w:val="center"/>
          </w:tcPr>
          <w:p w14:paraId="44F437BB"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Sudjelovanje u radu radnih skupina za izradu prijedloga akata</w:t>
            </w:r>
          </w:p>
        </w:tc>
        <w:tc>
          <w:tcPr>
            <w:tcW w:w="527" w:type="pct"/>
            <w:vAlign w:val="center"/>
          </w:tcPr>
          <w:p w14:paraId="680AD214"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Broj sudjelovanja</w:t>
            </w:r>
          </w:p>
        </w:tc>
        <w:tc>
          <w:tcPr>
            <w:tcW w:w="496" w:type="pct"/>
            <w:vAlign w:val="center"/>
          </w:tcPr>
          <w:p w14:paraId="022A3E9C" w14:textId="77777777" w:rsidR="00A10398" w:rsidRPr="00CE342F" w:rsidRDefault="00A10398" w:rsidP="00AA561C">
            <w:pPr>
              <w:jc w:val="center"/>
              <w:rPr>
                <w:rFonts w:ascii="Cambria" w:hAnsi="Cambria"/>
                <w:sz w:val="20"/>
                <w:szCs w:val="20"/>
              </w:rPr>
            </w:pPr>
            <w:r w:rsidRPr="00CE342F">
              <w:rPr>
                <w:rFonts w:ascii="Cambria" w:eastAsia="Times New Roman" w:hAnsi="Cambria"/>
                <w:sz w:val="20"/>
                <w:szCs w:val="20"/>
              </w:rPr>
              <w:t>Broj</w:t>
            </w:r>
          </w:p>
        </w:tc>
        <w:tc>
          <w:tcPr>
            <w:tcW w:w="504" w:type="pct"/>
            <w:vAlign w:val="center"/>
          </w:tcPr>
          <w:p w14:paraId="29B08505" w14:textId="0AFEADFC"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B66937" w:rsidRPr="00CE342F">
              <w:rPr>
                <w:rFonts w:ascii="Cambria" w:eastAsia="Times New Roman" w:hAnsi="Cambria"/>
                <w:sz w:val="20"/>
                <w:szCs w:val="20"/>
              </w:rPr>
              <w:t>0</w:t>
            </w:r>
            <w:r w:rsidRPr="00CE342F">
              <w:rPr>
                <w:rFonts w:ascii="Cambria" w:eastAsia="Times New Roman" w:hAnsi="Cambria"/>
                <w:sz w:val="20"/>
                <w:szCs w:val="20"/>
              </w:rPr>
              <w:t>)</w:t>
            </w:r>
          </w:p>
          <w:p w14:paraId="73EBD9F2" w14:textId="34419D59"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B66937" w:rsidRPr="00CE342F">
              <w:rPr>
                <w:rFonts w:ascii="Cambria" w:eastAsia="Times New Roman" w:hAnsi="Cambria"/>
                <w:sz w:val="20"/>
                <w:szCs w:val="20"/>
              </w:rPr>
              <w:t>1</w:t>
            </w:r>
            <w:r w:rsidRPr="00CE342F">
              <w:rPr>
                <w:rFonts w:ascii="Cambria" w:eastAsia="Times New Roman" w:hAnsi="Cambria"/>
                <w:sz w:val="20"/>
                <w:szCs w:val="20"/>
              </w:rPr>
              <w:t>)</w:t>
            </w:r>
          </w:p>
        </w:tc>
        <w:tc>
          <w:tcPr>
            <w:tcW w:w="441" w:type="pct"/>
            <w:vMerge/>
            <w:vAlign w:val="center"/>
          </w:tcPr>
          <w:p w14:paraId="3A15148C" w14:textId="77777777" w:rsidR="00A10398" w:rsidRPr="00CE342F" w:rsidRDefault="00A10398" w:rsidP="00AA561C">
            <w:pPr>
              <w:jc w:val="center"/>
              <w:rPr>
                <w:rFonts w:ascii="Cambria" w:eastAsia="Times New Roman" w:hAnsi="Cambria"/>
                <w:sz w:val="20"/>
                <w:szCs w:val="20"/>
              </w:rPr>
            </w:pPr>
          </w:p>
        </w:tc>
        <w:tc>
          <w:tcPr>
            <w:tcW w:w="502" w:type="pct"/>
            <w:vMerge/>
            <w:vAlign w:val="center"/>
          </w:tcPr>
          <w:p w14:paraId="55C20D9C" w14:textId="77777777" w:rsidR="00A10398" w:rsidRPr="00CE342F" w:rsidRDefault="00A10398" w:rsidP="00AA561C">
            <w:pPr>
              <w:jc w:val="center"/>
              <w:rPr>
                <w:rFonts w:ascii="Cambria" w:eastAsia="Times New Roman" w:hAnsi="Cambria"/>
                <w:sz w:val="20"/>
                <w:szCs w:val="20"/>
              </w:rPr>
            </w:pPr>
          </w:p>
        </w:tc>
      </w:tr>
      <w:tr w:rsidR="00A10398" w:rsidRPr="00CE342F" w14:paraId="1F056AAA" w14:textId="77777777" w:rsidTr="000857C5">
        <w:trPr>
          <w:trHeight w:val="1312"/>
        </w:trPr>
        <w:tc>
          <w:tcPr>
            <w:tcW w:w="564" w:type="pct"/>
            <w:vMerge/>
            <w:vAlign w:val="center"/>
          </w:tcPr>
          <w:p w14:paraId="234DE09A" w14:textId="77777777" w:rsidR="00A10398" w:rsidRPr="00CE342F" w:rsidRDefault="00A10398" w:rsidP="00AA561C">
            <w:pPr>
              <w:jc w:val="center"/>
              <w:rPr>
                <w:rFonts w:ascii="Cambria" w:hAnsi="Cambria"/>
                <w:sz w:val="20"/>
                <w:szCs w:val="20"/>
              </w:rPr>
            </w:pPr>
          </w:p>
        </w:tc>
        <w:tc>
          <w:tcPr>
            <w:tcW w:w="671" w:type="pct"/>
            <w:vMerge/>
          </w:tcPr>
          <w:p w14:paraId="7DAE3115" w14:textId="77777777" w:rsidR="00A10398" w:rsidRPr="00CE342F" w:rsidRDefault="00A10398" w:rsidP="00AA561C">
            <w:pPr>
              <w:jc w:val="center"/>
              <w:rPr>
                <w:rFonts w:ascii="Cambria" w:hAnsi="Cambria"/>
                <w:sz w:val="20"/>
                <w:szCs w:val="20"/>
              </w:rPr>
            </w:pPr>
          </w:p>
        </w:tc>
        <w:tc>
          <w:tcPr>
            <w:tcW w:w="671" w:type="pct"/>
            <w:vMerge/>
            <w:vAlign w:val="center"/>
          </w:tcPr>
          <w:p w14:paraId="1E9DFB3A" w14:textId="77777777" w:rsidR="00A10398" w:rsidRPr="00CE342F" w:rsidRDefault="00A10398" w:rsidP="00AA561C">
            <w:pPr>
              <w:jc w:val="center"/>
              <w:rPr>
                <w:rFonts w:ascii="Cambria" w:eastAsia="Times New Roman" w:hAnsi="Cambria"/>
                <w:sz w:val="20"/>
                <w:szCs w:val="20"/>
              </w:rPr>
            </w:pPr>
          </w:p>
        </w:tc>
        <w:tc>
          <w:tcPr>
            <w:tcW w:w="624" w:type="pct"/>
            <w:vAlign w:val="center"/>
          </w:tcPr>
          <w:p w14:paraId="2DBB98A5"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Usvajanje dokumenata na sjednici Općinskog vijeća</w:t>
            </w:r>
          </w:p>
        </w:tc>
        <w:tc>
          <w:tcPr>
            <w:tcW w:w="527" w:type="pct"/>
            <w:vAlign w:val="center"/>
          </w:tcPr>
          <w:p w14:paraId="10DBAABE" w14:textId="77777777" w:rsidR="00A10398" w:rsidRPr="00CE342F" w:rsidRDefault="00A10398" w:rsidP="00AA561C">
            <w:pPr>
              <w:jc w:val="center"/>
              <w:rPr>
                <w:rFonts w:ascii="Cambria" w:eastAsia="Times New Roman" w:hAnsi="Cambria"/>
                <w:sz w:val="20"/>
                <w:szCs w:val="20"/>
              </w:rPr>
            </w:pPr>
            <w:r w:rsidRPr="00CE342F">
              <w:rPr>
                <w:rFonts w:ascii="Cambria" w:eastAsia="Times New Roman" w:hAnsi="Cambria"/>
                <w:sz w:val="20"/>
                <w:szCs w:val="20"/>
              </w:rPr>
              <w:t>Broj usvojenih akata</w:t>
            </w:r>
          </w:p>
        </w:tc>
        <w:tc>
          <w:tcPr>
            <w:tcW w:w="496" w:type="pct"/>
            <w:vAlign w:val="center"/>
          </w:tcPr>
          <w:p w14:paraId="5631E25C" w14:textId="77777777" w:rsidR="00A10398" w:rsidRPr="00CE342F" w:rsidRDefault="00A10398" w:rsidP="00AA561C">
            <w:pPr>
              <w:jc w:val="center"/>
              <w:rPr>
                <w:rFonts w:ascii="Cambria" w:hAnsi="Cambria"/>
                <w:sz w:val="20"/>
                <w:szCs w:val="20"/>
              </w:rPr>
            </w:pPr>
            <w:r w:rsidRPr="00CE342F">
              <w:rPr>
                <w:rFonts w:ascii="Cambria" w:eastAsia="Times New Roman" w:hAnsi="Cambria"/>
                <w:sz w:val="20"/>
                <w:szCs w:val="20"/>
              </w:rPr>
              <w:t>Broj</w:t>
            </w:r>
          </w:p>
        </w:tc>
        <w:tc>
          <w:tcPr>
            <w:tcW w:w="504" w:type="pct"/>
            <w:vAlign w:val="center"/>
          </w:tcPr>
          <w:p w14:paraId="52C5CB1F" w14:textId="7F945094"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sidR="008F17E1" w:rsidRPr="00CE342F">
              <w:rPr>
                <w:rFonts w:ascii="Cambria" w:eastAsia="Times New Roman" w:hAnsi="Cambria"/>
                <w:sz w:val="20"/>
                <w:szCs w:val="20"/>
              </w:rPr>
              <w:t>0</w:t>
            </w:r>
            <w:r w:rsidRPr="00CE342F">
              <w:rPr>
                <w:rFonts w:ascii="Cambria" w:eastAsia="Times New Roman" w:hAnsi="Cambria"/>
                <w:sz w:val="20"/>
                <w:szCs w:val="20"/>
              </w:rPr>
              <w:t>)</w:t>
            </w:r>
          </w:p>
          <w:p w14:paraId="090E4D17" w14:textId="2281275F" w:rsidR="00A10398" w:rsidRPr="00CE342F" w:rsidRDefault="00A10398"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w:t>
            </w:r>
            <w:r w:rsidR="00826BA0">
              <w:rPr>
                <w:rFonts w:ascii="Cambria" w:eastAsia="Times New Roman" w:hAnsi="Cambria"/>
                <w:sz w:val="20"/>
                <w:szCs w:val="20"/>
              </w:rPr>
              <w:t>3</w:t>
            </w:r>
            <w:r w:rsidRPr="00CE342F">
              <w:rPr>
                <w:rFonts w:ascii="Cambria" w:eastAsia="Times New Roman" w:hAnsi="Cambria"/>
                <w:sz w:val="20"/>
                <w:szCs w:val="20"/>
              </w:rPr>
              <w:t>)</w:t>
            </w:r>
          </w:p>
        </w:tc>
        <w:tc>
          <w:tcPr>
            <w:tcW w:w="441" w:type="pct"/>
            <w:vMerge/>
            <w:vAlign w:val="center"/>
          </w:tcPr>
          <w:p w14:paraId="04B02342" w14:textId="77777777" w:rsidR="00A10398" w:rsidRPr="00CE342F" w:rsidRDefault="00A10398" w:rsidP="00AA561C">
            <w:pPr>
              <w:jc w:val="center"/>
              <w:rPr>
                <w:rFonts w:ascii="Cambria" w:eastAsia="Times New Roman" w:hAnsi="Cambria"/>
                <w:sz w:val="20"/>
                <w:szCs w:val="20"/>
              </w:rPr>
            </w:pPr>
          </w:p>
        </w:tc>
        <w:tc>
          <w:tcPr>
            <w:tcW w:w="502" w:type="pct"/>
            <w:vMerge/>
            <w:vAlign w:val="center"/>
          </w:tcPr>
          <w:p w14:paraId="74453B6B" w14:textId="77777777" w:rsidR="00A10398" w:rsidRPr="00CE342F" w:rsidRDefault="00A10398" w:rsidP="00AA561C">
            <w:pPr>
              <w:jc w:val="center"/>
              <w:rPr>
                <w:rFonts w:ascii="Cambria" w:eastAsia="Times New Roman" w:hAnsi="Cambria"/>
                <w:sz w:val="20"/>
                <w:szCs w:val="20"/>
              </w:rPr>
            </w:pPr>
          </w:p>
        </w:tc>
      </w:tr>
    </w:tbl>
    <w:p w14:paraId="5BEEBDD8" w14:textId="77777777" w:rsidR="00A40199" w:rsidRPr="00CE342F" w:rsidRDefault="00A40199" w:rsidP="003C5C7B">
      <w:pPr>
        <w:pStyle w:val="Naslov1"/>
        <w:numPr>
          <w:ilvl w:val="0"/>
          <w:numId w:val="27"/>
        </w:numPr>
        <w:spacing w:before="0" w:beforeAutospacing="0" w:after="0" w:afterAutospacing="0" w:line="276" w:lineRule="auto"/>
        <w:jc w:val="both"/>
        <w:rPr>
          <w:rFonts w:ascii="Cambria" w:hAnsi="Cambria"/>
          <w:sz w:val="26"/>
          <w:szCs w:val="26"/>
        </w:rPr>
        <w:sectPr w:rsidR="00A40199" w:rsidRPr="00CE342F" w:rsidSect="00DF295B">
          <w:pgSz w:w="16838" w:h="11906" w:orient="landscape"/>
          <w:pgMar w:top="1418" w:right="1134" w:bottom="1418" w:left="1134" w:header="709" w:footer="709" w:gutter="0"/>
          <w:cols w:space="708"/>
          <w:titlePg/>
          <w:docGrid w:linePitch="360"/>
        </w:sectPr>
      </w:pPr>
    </w:p>
    <w:p w14:paraId="70F5FBC1" w14:textId="37AC0635" w:rsidR="00361EFA" w:rsidRPr="00CE342F" w:rsidRDefault="000F5ABF" w:rsidP="003C5C7B">
      <w:pPr>
        <w:pStyle w:val="Naslov1"/>
        <w:numPr>
          <w:ilvl w:val="0"/>
          <w:numId w:val="27"/>
        </w:numPr>
        <w:spacing w:before="0" w:beforeAutospacing="0" w:after="0" w:afterAutospacing="0" w:line="276" w:lineRule="auto"/>
        <w:jc w:val="both"/>
        <w:rPr>
          <w:rFonts w:ascii="Cambria" w:hAnsi="Cambria"/>
          <w:sz w:val="26"/>
          <w:szCs w:val="26"/>
        </w:rPr>
      </w:pPr>
      <w:bookmarkStart w:id="170" w:name="_Toc46307640"/>
      <w:bookmarkEnd w:id="168"/>
      <w:r w:rsidRPr="00CE342F">
        <w:rPr>
          <w:rFonts w:ascii="Cambria" w:hAnsi="Cambria"/>
          <w:sz w:val="26"/>
          <w:szCs w:val="26"/>
        </w:rPr>
        <w:lastRenderedPageBreak/>
        <w:t xml:space="preserve">POSEBAN CILJ </w:t>
      </w:r>
      <w:r w:rsidR="00D51C80" w:rsidRPr="00CE342F">
        <w:rPr>
          <w:rFonts w:ascii="Cambria" w:hAnsi="Cambria"/>
          <w:sz w:val="26"/>
          <w:szCs w:val="26"/>
        </w:rPr>
        <w:t>1.</w:t>
      </w:r>
      <w:r w:rsidRPr="00CE342F">
        <w:rPr>
          <w:rFonts w:ascii="Cambria" w:hAnsi="Cambria"/>
          <w:sz w:val="26"/>
          <w:szCs w:val="26"/>
        </w:rPr>
        <w:t>5</w:t>
      </w:r>
      <w:r w:rsidR="00D51C80" w:rsidRPr="00CE342F">
        <w:rPr>
          <w:rFonts w:ascii="Cambria" w:hAnsi="Cambria"/>
          <w:sz w:val="26"/>
          <w:szCs w:val="26"/>
        </w:rPr>
        <w:t xml:space="preserve">. - </w:t>
      </w:r>
      <w:r w:rsidR="000D0766" w:rsidRPr="00CE342F">
        <w:rPr>
          <w:rFonts w:ascii="Cambria" w:hAnsi="Cambria"/>
          <w:sz w:val="26"/>
          <w:szCs w:val="26"/>
        </w:rPr>
        <w:t>„</w:t>
      </w:r>
      <w:bookmarkStart w:id="171" w:name="_Hlk31271983"/>
      <w:r w:rsidR="000D0766" w:rsidRPr="00CE342F">
        <w:rPr>
          <w:rFonts w:ascii="Cambria" w:hAnsi="Cambria"/>
          <w:sz w:val="26"/>
          <w:szCs w:val="26"/>
        </w:rPr>
        <w:t xml:space="preserve">Ustroj, vođenje i redovno ažuriranje interne evidencije </w:t>
      </w:r>
      <w:r w:rsidR="00490980" w:rsidRPr="00CE342F">
        <w:rPr>
          <w:rFonts w:ascii="Cambria" w:hAnsi="Cambria"/>
          <w:sz w:val="26"/>
          <w:szCs w:val="26"/>
        </w:rPr>
        <w:t>općinske imovine</w:t>
      </w:r>
      <w:r w:rsidR="000D0766" w:rsidRPr="00CE342F">
        <w:rPr>
          <w:rFonts w:ascii="Cambria" w:hAnsi="Cambria"/>
          <w:sz w:val="26"/>
          <w:szCs w:val="26"/>
        </w:rPr>
        <w:t xml:space="preserve"> kojom upravlja </w:t>
      </w:r>
      <w:r w:rsidR="00490980" w:rsidRPr="00CE342F">
        <w:rPr>
          <w:rFonts w:ascii="Cambria" w:hAnsi="Cambria"/>
          <w:sz w:val="26"/>
          <w:szCs w:val="26"/>
        </w:rPr>
        <w:t xml:space="preserve">Općina </w:t>
      </w:r>
      <w:r w:rsidR="0051768E" w:rsidRPr="00CE342F">
        <w:rPr>
          <w:rFonts w:ascii="Cambria" w:hAnsi="Cambria"/>
          <w:sz w:val="26"/>
          <w:szCs w:val="26"/>
        </w:rPr>
        <w:t>Bibinje</w:t>
      </w:r>
      <w:bookmarkEnd w:id="171"/>
      <w:r w:rsidR="000D0766" w:rsidRPr="00CE342F">
        <w:rPr>
          <w:rFonts w:ascii="Cambria" w:hAnsi="Cambria"/>
          <w:sz w:val="26"/>
          <w:szCs w:val="26"/>
        </w:rPr>
        <w:t>“</w:t>
      </w:r>
      <w:bookmarkEnd w:id="170"/>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39"/>
        <w:gridCol w:w="2091"/>
        <w:gridCol w:w="1812"/>
        <w:gridCol w:w="1812"/>
        <w:gridCol w:w="1477"/>
        <w:gridCol w:w="1503"/>
        <w:gridCol w:w="1466"/>
        <w:gridCol w:w="1280"/>
        <w:gridCol w:w="1460"/>
      </w:tblGrid>
      <w:tr w:rsidR="00AA561C" w:rsidRPr="00CE342F" w14:paraId="73949E69" w14:textId="77777777" w:rsidTr="00AA561C">
        <w:tc>
          <w:tcPr>
            <w:tcW w:w="5000" w:type="pct"/>
            <w:gridSpan w:val="9"/>
            <w:shd w:val="clear" w:color="auto" w:fill="95B3D7" w:themeFill="accent1" w:themeFillTint="99"/>
            <w:vAlign w:val="center"/>
          </w:tcPr>
          <w:p w14:paraId="5B1AC3C1" w14:textId="3498A96C" w:rsidR="00AA561C" w:rsidRPr="00CE342F" w:rsidRDefault="00AA561C" w:rsidP="00AA561C">
            <w:pPr>
              <w:jc w:val="center"/>
              <w:rPr>
                <w:rFonts w:ascii="Cambria" w:hAnsi="Cambria"/>
                <w:sz w:val="20"/>
                <w:szCs w:val="20"/>
              </w:rPr>
            </w:pPr>
            <w:r w:rsidRPr="00CE342F">
              <w:rPr>
                <w:rFonts w:ascii="Cambria" w:eastAsia="Times New Roman" w:hAnsi="Cambria"/>
                <w:b/>
                <w:sz w:val="20"/>
                <w:szCs w:val="20"/>
              </w:rPr>
              <w:t>PRILOG 5: POSEBAN CILJ 1.5.</w:t>
            </w:r>
            <w:r w:rsidRPr="00CE342F">
              <w:rPr>
                <w:rFonts w:ascii="Cambria" w:eastAsia="Times New Roman" w:hAnsi="Cambria"/>
                <w:sz w:val="20"/>
                <w:szCs w:val="20"/>
              </w:rPr>
              <w:t xml:space="preserve"> </w:t>
            </w:r>
            <w:r w:rsidRPr="00CE342F">
              <w:rPr>
                <w:rFonts w:ascii="Cambria" w:hAnsi="Cambria"/>
                <w:sz w:val="20"/>
                <w:szCs w:val="20"/>
              </w:rPr>
              <w:t xml:space="preserve">„Ustroj, vođenje i redovno ažuriranje interne evidencije općinske imovine kojom upravlja Općina </w:t>
            </w:r>
            <w:r w:rsidR="0051768E" w:rsidRPr="00CE342F">
              <w:rPr>
                <w:rFonts w:ascii="Cambria" w:hAnsi="Cambria"/>
                <w:sz w:val="20"/>
                <w:szCs w:val="20"/>
              </w:rPr>
              <w:t>Bibinje</w:t>
            </w:r>
            <w:r w:rsidRPr="00CE342F">
              <w:rPr>
                <w:rFonts w:ascii="Cambria" w:hAnsi="Cambria"/>
                <w:sz w:val="20"/>
                <w:szCs w:val="20"/>
              </w:rPr>
              <w:t>“</w:t>
            </w:r>
          </w:p>
          <w:p w14:paraId="2CD49CEB" w14:textId="7DD9314C" w:rsidR="00AA561C" w:rsidRPr="00CE342F" w:rsidRDefault="00AA561C" w:rsidP="00AA561C">
            <w:pPr>
              <w:jc w:val="center"/>
              <w:rPr>
                <w:rFonts w:ascii="Cambria" w:eastAsia="Times New Roman"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tc>
      </w:tr>
      <w:tr w:rsidR="00AA561C" w:rsidRPr="00CE342F" w14:paraId="555C504B" w14:textId="77777777" w:rsidTr="00312A6C">
        <w:tc>
          <w:tcPr>
            <w:tcW w:w="564" w:type="pct"/>
            <w:shd w:val="clear" w:color="auto" w:fill="DBE5F1" w:themeFill="accent1" w:themeFillTint="33"/>
            <w:vAlign w:val="center"/>
          </w:tcPr>
          <w:p w14:paraId="278E2772"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719" w:type="pct"/>
            <w:shd w:val="clear" w:color="auto" w:fill="DBE5F1" w:themeFill="accent1" w:themeFillTint="33"/>
            <w:vAlign w:val="center"/>
          </w:tcPr>
          <w:p w14:paraId="138BF94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23" w:type="pct"/>
            <w:shd w:val="clear" w:color="auto" w:fill="DBE5F1" w:themeFill="accent1" w:themeFillTint="33"/>
            <w:vAlign w:val="center"/>
          </w:tcPr>
          <w:p w14:paraId="7BE73A2F"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70B0270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NAČIN OSTVARENJA</w:t>
            </w:r>
          </w:p>
        </w:tc>
        <w:tc>
          <w:tcPr>
            <w:tcW w:w="623" w:type="pct"/>
            <w:shd w:val="clear" w:color="auto" w:fill="DBE5F1" w:themeFill="accent1" w:themeFillTint="33"/>
            <w:vAlign w:val="center"/>
          </w:tcPr>
          <w:p w14:paraId="30D5ADB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08" w:type="pct"/>
            <w:shd w:val="clear" w:color="auto" w:fill="DBE5F1" w:themeFill="accent1" w:themeFillTint="33"/>
            <w:vAlign w:val="center"/>
          </w:tcPr>
          <w:p w14:paraId="10769A5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517" w:type="pct"/>
            <w:shd w:val="clear" w:color="auto" w:fill="DBE5F1" w:themeFill="accent1" w:themeFillTint="33"/>
            <w:vAlign w:val="center"/>
          </w:tcPr>
          <w:p w14:paraId="310C4A1C"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04" w:type="pct"/>
            <w:shd w:val="clear" w:color="auto" w:fill="DBE5F1" w:themeFill="accent1" w:themeFillTint="33"/>
            <w:vAlign w:val="center"/>
          </w:tcPr>
          <w:p w14:paraId="3F83DEB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40" w:type="pct"/>
            <w:shd w:val="clear" w:color="auto" w:fill="DBE5F1" w:themeFill="accent1" w:themeFillTint="33"/>
            <w:vAlign w:val="center"/>
          </w:tcPr>
          <w:p w14:paraId="41045525"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502" w:type="pct"/>
            <w:shd w:val="clear" w:color="auto" w:fill="DBE5F1" w:themeFill="accent1" w:themeFillTint="33"/>
            <w:vAlign w:val="center"/>
          </w:tcPr>
          <w:p w14:paraId="5E434288"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312A6C" w:rsidRPr="00CE342F" w14:paraId="1687F3B4" w14:textId="77777777" w:rsidTr="00312A6C">
        <w:trPr>
          <w:trHeight w:val="585"/>
        </w:trPr>
        <w:tc>
          <w:tcPr>
            <w:tcW w:w="564" w:type="pct"/>
            <w:vMerge w:val="restart"/>
            <w:vAlign w:val="center"/>
          </w:tcPr>
          <w:p w14:paraId="518134DF" w14:textId="5B01072B" w:rsidR="00312A6C" w:rsidRPr="00CE342F" w:rsidRDefault="00312A6C" w:rsidP="00AA561C">
            <w:pPr>
              <w:pStyle w:val="pt-bodytext-000074"/>
              <w:spacing w:before="0" w:beforeAutospacing="0" w:after="0" w:afterAutospacing="0"/>
              <w:jc w:val="center"/>
              <w:rPr>
                <w:rFonts w:ascii="Cambria" w:hAnsi="Cambria"/>
                <w:sz w:val="20"/>
                <w:szCs w:val="20"/>
              </w:rPr>
            </w:pPr>
            <w:r w:rsidRPr="00CE342F">
              <w:rPr>
                <w:rFonts w:ascii="Cambria" w:hAnsi="Cambria"/>
                <w:sz w:val="20"/>
                <w:szCs w:val="20"/>
              </w:rPr>
              <w:t xml:space="preserve">Funkcionalna uspostava Evidencije imovine Općine </w:t>
            </w:r>
            <w:r w:rsidR="0051768E" w:rsidRPr="00CE342F">
              <w:rPr>
                <w:rFonts w:ascii="Cambria" w:hAnsi="Cambria"/>
                <w:sz w:val="20"/>
                <w:szCs w:val="20"/>
              </w:rPr>
              <w:t>Bibinje</w:t>
            </w:r>
          </w:p>
        </w:tc>
        <w:tc>
          <w:tcPr>
            <w:tcW w:w="719" w:type="pct"/>
            <w:vMerge w:val="restart"/>
            <w:vAlign w:val="center"/>
          </w:tcPr>
          <w:p w14:paraId="64D630DE" w14:textId="77777777" w:rsidR="00312A6C" w:rsidRPr="00CE342F" w:rsidRDefault="00967FFB" w:rsidP="00AA561C">
            <w:pPr>
              <w:jc w:val="center"/>
              <w:rPr>
                <w:rFonts w:ascii="Cambria" w:hAnsi="Cambria"/>
                <w:sz w:val="20"/>
                <w:szCs w:val="20"/>
              </w:rPr>
            </w:pPr>
            <w:hyperlink r:id="rId47" w:history="1">
              <w:r w:rsidR="00312A6C" w:rsidRPr="00CE342F">
                <w:rPr>
                  <w:rStyle w:val="Hiperveza"/>
                  <w:rFonts w:ascii="Cambria" w:hAnsi="Cambria" w:cs="Calibri"/>
                  <w:bCs/>
                  <w:color w:val="auto"/>
                  <w:sz w:val="20"/>
                  <w:szCs w:val="20"/>
                  <w:u w:val="none"/>
                </w:rPr>
                <w:t>Zakon o upravljanju državnom imovinom (»Narodne novine«, broj 52/18)</w:t>
              </w:r>
            </w:hyperlink>
          </w:p>
          <w:p w14:paraId="081D9708" w14:textId="77777777" w:rsidR="00312A6C" w:rsidRPr="00CE342F" w:rsidRDefault="00312A6C" w:rsidP="00AA561C">
            <w:pPr>
              <w:jc w:val="center"/>
              <w:rPr>
                <w:rFonts w:ascii="Cambria" w:hAnsi="Cambria"/>
                <w:sz w:val="20"/>
                <w:szCs w:val="20"/>
              </w:rPr>
            </w:pPr>
          </w:p>
          <w:p w14:paraId="7237D456" w14:textId="77777777" w:rsidR="00312A6C" w:rsidRPr="00CE342F" w:rsidRDefault="00967FFB" w:rsidP="00AA561C">
            <w:pPr>
              <w:jc w:val="center"/>
              <w:rPr>
                <w:rFonts w:ascii="Cambria" w:hAnsi="Cambria"/>
                <w:bCs/>
                <w:sz w:val="20"/>
                <w:szCs w:val="20"/>
              </w:rPr>
            </w:pPr>
            <w:hyperlink r:id="rId48" w:history="1">
              <w:r w:rsidR="00312A6C" w:rsidRPr="00CE342F">
                <w:rPr>
                  <w:rStyle w:val="Hiperveza"/>
                  <w:rFonts w:ascii="Cambria" w:hAnsi="Cambria"/>
                  <w:bCs/>
                  <w:color w:val="auto"/>
                  <w:sz w:val="20"/>
                  <w:szCs w:val="20"/>
                  <w:u w:val="none"/>
                </w:rPr>
                <w:t xml:space="preserve">Zakon o središnjem registru državne imovine </w:t>
              </w:r>
              <w:r w:rsidR="00312A6C" w:rsidRPr="00CE342F">
                <w:rPr>
                  <w:rStyle w:val="Hiperveza"/>
                  <w:rFonts w:ascii="Cambria" w:hAnsi="Cambria"/>
                  <w:color w:val="auto"/>
                  <w:sz w:val="20"/>
                  <w:szCs w:val="20"/>
                  <w:u w:val="none"/>
                </w:rPr>
                <w:t>(»Narodne novine« broj 112/18)</w:t>
              </w:r>
            </w:hyperlink>
          </w:p>
          <w:p w14:paraId="62D9DD8D" w14:textId="77777777" w:rsidR="00312A6C" w:rsidRPr="00CE342F" w:rsidRDefault="00312A6C" w:rsidP="00AA561C">
            <w:pPr>
              <w:jc w:val="center"/>
              <w:rPr>
                <w:rFonts w:ascii="Cambria" w:hAnsi="Cambria"/>
                <w:bCs/>
                <w:sz w:val="20"/>
                <w:szCs w:val="20"/>
              </w:rPr>
            </w:pPr>
          </w:p>
          <w:p w14:paraId="5E8CB5AF" w14:textId="614CA0C3" w:rsidR="00312A6C" w:rsidRPr="00CE342F" w:rsidRDefault="00967FFB" w:rsidP="00AA561C">
            <w:pPr>
              <w:jc w:val="center"/>
              <w:rPr>
                <w:rFonts w:ascii="Cambria" w:hAnsi="Cambria"/>
                <w:sz w:val="20"/>
                <w:szCs w:val="20"/>
              </w:rPr>
            </w:pPr>
            <w:hyperlink r:id="rId49" w:history="1">
              <w:r w:rsidR="00312A6C" w:rsidRPr="00CE342F">
                <w:rPr>
                  <w:rStyle w:val="Hiperveza"/>
                  <w:rFonts w:ascii="Cambria" w:eastAsia="Times New Roman" w:hAnsi="Cambria"/>
                  <w:color w:val="auto"/>
                  <w:sz w:val="20"/>
                  <w:szCs w:val="20"/>
                  <w:u w:val="none"/>
                </w:rPr>
                <w:t>Uredba o Središnjem  registru državne imovine (»Narodne novine«, broj 03/20)</w:t>
              </w:r>
            </w:hyperlink>
          </w:p>
          <w:p w14:paraId="40F92F7B" w14:textId="77777777" w:rsidR="00400D29" w:rsidRPr="00CE342F" w:rsidRDefault="00400D29" w:rsidP="00AA561C">
            <w:pPr>
              <w:jc w:val="center"/>
              <w:rPr>
                <w:rFonts w:ascii="Cambria" w:eastAsia="Times New Roman" w:hAnsi="Cambria"/>
                <w:sz w:val="20"/>
                <w:szCs w:val="20"/>
              </w:rPr>
            </w:pPr>
          </w:p>
          <w:p w14:paraId="5722DFF3" w14:textId="242ADBE6" w:rsidR="00312A6C" w:rsidRPr="00CE342F" w:rsidRDefault="00312A6C" w:rsidP="00AA561C">
            <w:pPr>
              <w:jc w:val="center"/>
              <w:rPr>
                <w:rFonts w:ascii="Cambria" w:eastAsia="Times New Roman" w:hAnsi="Cambria"/>
                <w:sz w:val="20"/>
                <w:szCs w:val="20"/>
              </w:rPr>
            </w:pPr>
          </w:p>
        </w:tc>
        <w:tc>
          <w:tcPr>
            <w:tcW w:w="623" w:type="pct"/>
            <w:vAlign w:val="center"/>
          </w:tcPr>
          <w:p w14:paraId="6FF66443"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1. Klasifikacija imovine i standardizacija podataka o imovini</w:t>
            </w:r>
          </w:p>
        </w:tc>
        <w:tc>
          <w:tcPr>
            <w:tcW w:w="623" w:type="pct"/>
            <w:vAlign w:val="center"/>
          </w:tcPr>
          <w:p w14:paraId="5A714943"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Klasifikacija imovine u izrađenoj internoj evidenciji imovine po utvrđenim odredbama</w:t>
            </w:r>
          </w:p>
        </w:tc>
        <w:tc>
          <w:tcPr>
            <w:tcW w:w="508" w:type="pct"/>
            <w:vAlign w:val="center"/>
          </w:tcPr>
          <w:p w14:paraId="471470F9"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Pojavni oblici općinske imovine u internim evidencijama</w:t>
            </w:r>
          </w:p>
        </w:tc>
        <w:tc>
          <w:tcPr>
            <w:tcW w:w="517" w:type="pct"/>
            <w:vAlign w:val="center"/>
          </w:tcPr>
          <w:p w14:paraId="763ECDEE" w14:textId="4DB75B16" w:rsidR="00312A6C" w:rsidRPr="00CE342F" w:rsidRDefault="00711FBA"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626F1C9E"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 xml:space="preserve">Pojavni oblici nekretnina </w:t>
            </w:r>
          </w:p>
          <w:p w14:paraId="5BA9CEA9" w14:textId="631301CF"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Polazna (</w:t>
            </w:r>
            <w:r w:rsidR="00DC54E5">
              <w:rPr>
                <w:rFonts w:ascii="Cambria" w:eastAsia="Times New Roman" w:hAnsi="Cambria"/>
                <w:sz w:val="20"/>
                <w:szCs w:val="20"/>
              </w:rPr>
              <w:t>10</w:t>
            </w:r>
            <w:r w:rsidRPr="00CE342F">
              <w:rPr>
                <w:rFonts w:ascii="Cambria" w:eastAsia="Times New Roman" w:hAnsi="Cambria"/>
                <w:sz w:val="20"/>
                <w:szCs w:val="20"/>
              </w:rPr>
              <w:t>)</w:t>
            </w:r>
          </w:p>
          <w:p w14:paraId="1C6A0D80" w14:textId="0E9E735A"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Ciljana (</w:t>
            </w:r>
            <w:r w:rsidR="00DC54E5">
              <w:rPr>
                <w:rFonts w:ascii="Cambria" w:eastAsia="Times New Roman" w:hAnsi="Cambria"/>
                <w:sz w:val="20"/>
                <w:szCs w:val="20"/>
              </w:rPr>
              <w:t>11</w:t>
            </w:r>
            <w:r w:rsidRPr="00CE342F">
              <w:rPr>
                <w:rFonts w:ascii="Cambria" w:eastAsia="Times New Roman" w:hAnsi="Cambria"/>
                <w:sz w:val="20"/>
                <w:szCs w:val="20"/>
              </w:rPr>
              <w:t>)</w:t>
            </w:r>
          </w:p>
          <w:p w14:paraId="2B94B4C1" w14:textId="77777777" w:rsidR="00312A6C" w:rsidRPr="00CE342F" w:rsidRDefault="00312A6C" w:rsidP="00AA561C">
            <w:pPr>
              <w:jc w:val="center"/>
              <w:rPr>
                <w:rFonts w:ascii="Cambria" w:eastAsia="Times New Roman" w:hAnsi="Cambria"/>
                <w:sz w:val="20"/>
                <w:szCs w:val="20"/>
              </w:rPr>
            </w:pPr>
          </w:p>
          <w:p w14:paraId="02E70E02" w14:textId="17683748"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Pojavni oblici financijske imovine (dionice, poslovni udjeli, vrijednosni papiri) Polazna(</w:t>
            </w:r>
            <w:r w:rsidR="00DC54E5">
              <w:rPr>
                <w:rFonts w:ascii="Cambria" w:eastAsia="Times New Roman" w:hAnsi="Cambria"/>
                <w:sz w:val="20"/>
                <w:szCs w:val="20"/>
              </w:rPr>
              <w:t>5</w:t>
            </w:r>
            <w:r w:rsidRPr="00CE342F">
              <w:rPr>
                <w:rFonts w:ascii="Cambria" w:eastAsia="Times New Roman" w:hAnsi="Cambria"/>
                <w:sz w:val="20"/>
                <w:szCs w:val="20"/>
              </w:rPr>
              <w:t>)</w:t>
            </w:r>
          </w:p>
          <w:p w14:paraId="7511178C" w14:textId="4C501201"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Ciljana (</w:t>
            </w:r>
            <w:r w:rsidR="00DC54E5">
              <w:rPr>
                <w:rFonts w:ascii="Cambria" w:eastAsia="Times New Roman" w:hAnsi="Cambria"/>
                <w:sz w:val="20"/>
                <w:szCs w:val="20"/>
              </w:rPr>
              <w:t>5</w:t>
            </w:r>
            <w:r w:rsidRPr="00CE342F">
              <w:rPr>
                <w:rFonts w:ascii="Cambria" w:eastAsia="Times New Roman" w:hAnsi="Cambria"/>
                <w:sz w:val="20"/>
                <w:szCs w:val="20"/>
              </w:rPr>
              <w:t>)</w:t>
            </w:r>
          </w:p>
          <w:p w14:paraId="2BC1583D" w14:textId="77777777" w:rsidR="00312A6C" w:rsidRPr="00CE342F" w:rsidRDefault="00312A6C" w:rsidP="00AA561C">
            <w:pPr>
              <w:jc w:val="center"/>
              <w:rPr>
                <w:rFonts w:ascii="Cambria" w:eastAsia="Times New Roman" w:hAnsi="Cambria"/>
                <w:sz w:val="20"/>
                <w:szCs w:val="20"/>
              </w:rPr>
            </w:pPr>
          </w:p>
          <w:p w14:paraId="3362E8D0" w14:textId="543E4EBF" w:rsidR="00312A6C" w:rsidRPr="004D47E3" w:rsidRDefault="00312A6C" w:rsidP="00AA561C">
            <w:pPr>
              <w:jc w:val="center"/>
              <w:rPr>
                <w:rFonts w:ascii="Cambria" w:eastAsia="Times New Roman" w:hAnsi="Cambria"/>
                <w:sz w:val="20"/>
                <w:szCs w:val="20"/>
              </w:rPr>
            </w:pPr>
            <w:r w:rsidRPr="004D47E3">
              <w:rPr>
                <w:rFonts w:ascii="Cambria" w:eastAsia="Times New Roman" w:hAnsi="Cambria"/>
                <w:sz w:val="20"/>
                <w:szCs w:val="20"/>
              </w:rPr>
              <w:t>Pojavni oblici pokretnina Polazna (</w:t>
            </w:r>
            <w:r w:rsidR="004D47E3" w:rsidRPr="004D47E3">
              <w:rPr>
                <w:rFonts w:ascii="Cambria" w:eastAsia="Times New Roman" w:hAnsi="Cambria"/>
                <w:sz w:val="20"/>
                <w:szCs w:val="20"/>
              </w:rPr>
              <w:t>0</w:t>
            </w:r>
            <w:r w:rsidRPr="004D47E3">
              <w:rPr>
                <w:rFonts w:ascii="Cambria" w:eastAsia="Times New Roman" w:hAnsi="Cambria"/>
                <w:sz w:val="20"/>
                <w:szCs w:val="20"/>
              </w:rPr>
              <w:t>)</w:t>
            </w:r>
          </w:p>
          <w:p w14:paraId="748A466E" w14:textId="56C5CB42" w:rsidR="00312A6C" w:rsidRPr="00CE342F" w:rsidRDefault="00312A6C" w:rsidP="00AA561C">
            <w:pPr>
              <w:jc w:val="center"/>
              <w:rPr>
                <w:rFonts w:ascii="Cambria" w:eastAsia="Times New Roman" w:hAnsi="Cambria"/>
                <w:sz w:val="20"/>
                <w:szCs w:val="20"/>
              </w:rPr>
            </w:pPr>
            <w:r w:rsidRPr="004D47E3">
              <w:rPr>
                <w:rFonts w:ascii="Cambria" w:eastAsia="Times New Roman" w:hAnsi="Cambria"/>
                <w:sz w:val="20"/>
                <w:szCs w:val="20"/>
              </w:rPr>
              <w:t xml:space="preserve">Ciljana </w:t>
            </w:r>
            <w:r w:rsidR="00DC54E5" w:rsidRPr="004D47E3">
              <w:rPr>
                <w:rFonts w:ascii="Cambria" w:eastAsia="Times New Roman" w:hAnsi="Cambria"/>
                <w:sz w:val="20"/>
                <w:szCs w:val="20"/>
              </w:rPr>
              <w:t>(</w:t>
            </w:r>
            <w:r w:rsidR="004D47E3" w:rsidRPr="00D14629">
              <w:rPr>
                <w:rFonts w:ascii="Cambria" w:eastAsia="Times New Roman" w:hAnsi="Cambria"/>
                <w:sz w:val="20"/>
                <w:szCs w:val="20"/>
              </w:rPr>
              <w:t>0</w:t>
            </w:r>
            <w:r w:rsidRPr="00D14629">
              <w:rPr>
                <w:rFonts w:ascii="Cambria" w:eastAsia="Times New Roman" w:hAnsi="Cambria"/>
                <w:sz w:val="20"/>
                <w:szCs w:val="20"/>
              </w:rPr>
              <w:t>)</w:t>
            </w:r>
          </w:p>
        </w:tc>
        <w:tc>
          <w:tcPr>
            <w:tcW w:w="440" w:type="pct"/>
            <w:vMerge w:val="restart"/>
            <w:tcBorders>
              <w:right w:val="double" w:sz="4" w:space="0" w:color="DBE5F1" w:themeColor="accent1" w:themeTint="33"/>
            </w:tcBorders>
            <w:vAlign w:val="center"/>
          </w:tcPr>
          <w:p w14:paraId="2DDD8D71" w14:textId="77777777" w:rsidR="00312A6C" w:rsidRPr="00CE342F" w:rsidRDefault="00312A6C" w:rsidP="00312A6C">
            <w:pPr>
              <w:jc w:val="center"/>
              <w:rPr>
                <w:rFonts w:ascii="Cambria" w:eastAsia="Times New Roman" w:hAnsi="Cambria"/>
                <w:sz w:val="20"/>
                <w:szCs w:val="20"/>
              </w:rPr>
            </w:pPr>
            <w:r w:rsidRPr="00CE342F">
              <w:rPr>
                <w:rFonts w:ascii="Cambria" w:eastAsia="Times New Roman" w:hAnsi="Cambria"/>
                <w:sz w:val="20"/>
                <w:szCs w:val="20"/>
              </w:rPr>
              <w:t>Projekt</w:t>
            </w:r>
          </w:p>
          <w:p w14:paraId="77BCE61D" w14:textId="1A1DA8DE" w:rsidR="00312A6C" w:rsidRPr="00CE342F" w:rsidRDefault="00312A6C" w:rsidP="00312A6C">
            <w:pPr>
              <w:jc w:val="center"/>
              <w:rPr>
                <w:rFonts w:ascii="Cambria" w:eastAsia="Times New Roman" w:hAnsi="Cambria"/>
                <w:sz w:val="20"/>
                <w:szCs w:val="20"/>
              </w:rPr>
            </w:pPr>
            <w:r w:rsidRPr="00CE342F">
              <w:rPr>
                <w:rFonts w:ascii="Cambria" w:eastAsia="Times New Roman" w:hAnsi="Cambria"/>
                <w:sz w:val="20"/>
                <w:szCs w:val="20"/>
              </w:rPr>
              <w:t>Implementacija upravljanja</w:t>
            </w:r>
            <w:r w:rsidR="00622368" w:rsidRPr="00CE342F">
              <w:rPr>
                <w:rFonts w:ascii="Cambria" w:eastAsia="Times New Roman" w:hAnsi="Cambria"/>
                <w:sz w:val="20"/>
                <w:szCs w:val="20"/>
              </w:rPr>
              <w:t xml:space="preserve"> </w:t>
            </w:r>
            <w:r w:rsidRPr="00CE342F">
              <w:rPr>
                <w:rFonts w:ascii="Cambria" w:eastAsia="Times New Roman" w:hAnsi="Cambria"/>
                <w:sz w:val="20"/>
                <w:szCs w:val="20"/>
              </w:rPr>
              <w:t>imovinom</w:t>
            </w:r>
          </w:p>
        </w:tc>
        <w:tc>
          <w:tcPr>
            <w:tcW w:w="502" w:type="pct"/>
            <w:tcBorders>
              <w:left w:val="double" w:sz="4" w:space="0" w:color="DBE5F1" w:themeColor="accent1" w:themeTint="33"/>
            </w:tcBorders>
            <w:vAlign w:val="center"/>
          </w:tcPr>
          <w:p w14:paraId="2F17BEAB"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Izrada interne Evidencije</w:t>
            </w:r>
          </w:p>
          <w:p w14:paraId="24D4E5FD" w14:textId="3C342390" w:rsidR="00312A6C"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 xml:space="preserve">Imovine u vlasništvu Općine </w:t>
            </w:r>
            <w:r w:rsidR="0051768E" w:rsidRPr="00CE342F">
              <w:rPr>
                <w:rFonts w:ascii="Cambria" w:eastAsia="Times New Roman" w:hAnsi="Cambria"/>
                <w:sz w:val="20"/>
                <w:szCs w:val="20"/>
              </w:rPr>
              <w:t>Bibinje</w:t>
            </w:r>
          </w:p>
        </w:tc>
      </w:tr>
      <w:tr w:rsidR="00312A6C" w:rsidRPr="00CE342F" w14:paraId="3E2D6C03" w14:textId="5927BB80" w:rsidTr="00312A6C">
        <w:trPr>
          <w:trHeight w:val="1407"/>
        </w:trPr>
        <w:tc>
          <w:tcPr>
            <w:tcW w:w="564" w:type="pct"/>
            <w:vMerge/>
            <w:vAlign w:val="center"/>
          </w:tcPr>
          <w:p w14:paraId="789CFD3B" w14:textId="77777777" w:rsidR="00312A6C" w:rsidRPr="00CE342F" w:rsidRDefault="00312A6C" w:rsidP="00AA561C">
            <w:pPr>
              <w:pStyle w:val="pt-bodytext-000074"/>
              <w:spacing w:before="0" w:beforeAutospacing="0" w:after="0" w:afterAutospacing="0"/>
              <w:jc w:val="center"/>
              <w:rPr>
                <w:rFonts w:ascii="Cambria" w:hAnsi="Cambria"/>
                <w:sz w:val="20"/>
                <w:szCs w:val="20"/>
              </w:rPr>
            </w:pPr>
          </w:p>
        </w:tc>
        <w:tc>
          <w:tcPr>
            <w:tcW w:w="719" w:type="pct"/>
            <w:vMerge/>
          </w:tcPr>
          <w:p w14:paraId="39ABAD28" w14:textId="77777777" w:rsidR="00312A6C" w:rsidRPr="00CE342F" w:rsidRDefault="00312A6C" w:rsidP="00AA561C">
            <w:pPr>
              <w:jc w:val="center"/>
              <w:rPr>
                <w:rFonts w:ascii="Cambria" w:hAnsi="Cambria"/>
                <w:sz w:val="20"/>
                <w:szCs w:val="20"/>
              </w:rPr>
            </w:pPr>
          </w:p>
        </w:tc>
        <w:tc>
          <w:tcPr>
            <w:tcW w:w="623" w:type="pct"/>
            <w:vAlign w:val="center"/>
          </w:tcPr>
          <w:p w14:paraId="0A1EA097" w14:textId="3FEB3FA1"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 xml:space="preserve">2. Redovito ažuriranje i objava podataka o imovini u internoj evidenciji imovine Općine </w:t>
            </w:r>
            <w:r w:rsidR="0051768E" w:rsidRPr="00CE342F">
              <w:rPr>
                <w:rFonts w:ascii="Cambria" w:eastAsia="Times New Roman" w:hAnsi="Cambria"/>
                <w:sz w:val="20"/>
                <w:szCs w:val="20"/>
              </w:rPr>
              <w:t>Bibinje</w:t>
            </w:r>
          </w:p>
        </w:tc>
        <w:tc>
          <w:tcPr>
            <w:tcW w:w="623" w:type="pct"/>
            <w:vAlign w:val="center"/>
          </w:tcPr>
          <w:p w14:paraId="54037827"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Vođenje evidencije općinske imovine</w:t>
            </w:r>
          </w:p>
        </w:tc>
        <w:tc>
          <w:tcPr>
            <w:tcW w:w="508" w:type="pct"/>
            <w:vAlign w:val="center"/>
          </w:tcPr>
          <w:p w14:paraId="24254BF5"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Kontinuirano ažuriranje i objava podataka u internoj evidenciji</w:t>
            </w:r>
          </w:p>
        </w:tc>
        <w:tc>
          <w:tcPr>
            <w:tcW w:w="517" w:type="pct"/>
            <w:vAlign w:val="center"/>
          </w:tcPr>
          <w:p w14:paraId="45DFBD09"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3363E39A"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 xml:space="preserve">Pojavni oblici nekretnina </w:t>
            </w:r>
          </w:p>
          <w:p w14:paraId="1A1F62EA" w14:textId="59AF3A93"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Polazna (</w:t>
            </w:r>
            <w:r w:rsidR="00C117CD" w:rsidRPr="00CE342F">
              <w:rPr>
                <w:rFonts w:ascii="Cambria" w:eastAsia="Times New Roman" w:hAnsi="Cambria"/>
                <w:sz w:val="20"/>
                <w:szCs w:val="20"/>
              </w:rPr>
              <w:t>10</w:t>
            </w:r>
            <w:r w:rsidRPr="00CE342F">
              <w:rPr>
                <w:rFonts w:ascii="Cambria" w:eastAsia="Times New Roman" w:hAnsi="Cambria"/>
                <w:sz w:val="20"/>
                <w:szCs w:val="20"/>
              </w:rPr>
              <w:t>)</w:t>
            </w:r>
          </w:p>
          <w:p w14:paraId="412267ED" w14:textId="3A881B4C"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 xml:space="preserve">Ciljana </w:t>
            </w:r>
            <w:r w:rsidR="00C117CD" w:rsidRPr="00CE342F">
              <w:rPr>
                <w:rFonts w:ascii="Cambria" w:eastAsia="Times New Roman" w:hAnsi="Cambria"/>
                <w:sz w:val="20"/>
                <w:szCs w:val="20"/>
              </w:rPr>
              <w:t>(11</w:t>
            </w:r>
            <w:r w:rsidRPr="00CE342F">
              <w:rPr>
                <w:rFonts w:ascii="Cambria" w:eastAsia="Times New Roman" w:hAnsi="Cambria"/>
                <w:sz w:val="20"/>
                <w:szCs w:val="20"/>
              </w:rPr>
              <w:t>)</w:t>
            </w:r>
          </w:p>
          <w:p w14:paraId="5FF9BC6C" w14:textId="77777777" w:rsidR="00312A6C" w:rsidRPr="00CE342F" w:rsidRDefault="00312A6C" w:rsidP="00AA561C">
            <w:pPr>
              <w:jc w:val="center"/>
              <w:rPr>
                <w:rFonts w:ascii="Cambria" w:eastAsia="Times New Roman" w:hAnsi="Cambria"/>
                <w:sz w:val="20"/>
                <w:szCs w:val="20"/>
              </w:rPr>
            </w:pPr>
          </w:p>
          <w:p w14:paraId="5A1F8F57" w14:textId="77777777" w:rsidR="00312A6C" w:rsidRPr="00CE342F" w:rsidRDefault="00312A6C" w:rsidP="00AA561C">
            <w:pPr>
              <w:jc w:val="center"/>
              <w:rPr>
                <w:rFonts w:ascii="Cambria" w:eastAsia="Times New Roman" w:hAnsi="Cambria"/>
                <w:sz w:val="20"/>
                <w:szCs w:val="20"/>
              </w:rPr>
            </w:pPr>
            <w:r w:rsidRPr="00CE342F">
              <w:rPr>
                <w:rFonts w:ascii="Cambria" w:eastAsia="Times New Roman" w:hAnsi="Cambria"/>
                <w:sz w:val="20"/>
                <w:szCs w:val="20"/>
              </w:rPr>
              <w:t>Pojavni oblici financijske imovine</w:t>
            </w:r>
          </w:p>
          <w:p w14:paraId="07CAE43C" w14:textId="4FB0D6E1" w:rsidR="00D83887" w:rsidRPr="00CE342F" w:rsidRDefault="00D83887" w:rsidP="00D83887">
            <w:pPr>
              <w:jc w:val="center"/>
              <w:rPr>
                <w:rFonts w:ascii="Cambria" w:eastAsia="Times New Roman" w:hAnsi="Cambria"/>
                <w:sz w:val="20"/>
                <w:szCs w:val="20"/>
              </w:rPr>
            </w:pPr>
            <w:r w:rsidRPr="00CE342F">
              <w:rPr>
                <w:rFonts w:ascii="Cambria" w:eastAsia="Times New Roman" w:hAnsi="Cambria"/>
                <w:sz w:val="20"/>
                <w:szCs w:val="20"/>
              </w:rPr>
              <w:lastRenderedPageBreak/>
              <w:t>Polazno (</w:t>
            </w:r>
            <w:r w:rsidR="00DC54E5">
              <w:rPr>
                <w:rFonts w:ascii="Cambria" w:eastAsia="Times New Roman" w:hAnsi="Cambria"/>
                <w:sz w:val="20"/>
                <w:szCs w:val="20"/>
              </w:rPr>
              <w:t>5</w:t>
            </w:r>
            <w:r w:rsidRPr="00CE342F">
              <w:rPr>
                <w:rFonts w:ascii="Cambria" w:eastAsia="Times New Roman" w:hAnsi="Cambria"/>
                <w:sz w:val="20"/>
                <w:szCs w:val="20"/>
              </w:rPr>
              <w:t>)</w:t>
            </w:r>
          </w:p>
          <w:p w14:paraId="0DA28D4B" w14:textId="2FA5E437" w:rsidR="00D83887" w:rsidRPr="00CE342F" w:rsidRDefault="00D83887" w:rsidP="00D83887">
            <w:pPr>
              <w:jc w:val="center"/>
              <w:rPr>
                <w:rFonts w:ascii="Cambria" w:eastAsia="Times New Roman" w:hAnsi="Cambria"/>
                <w:sz w:val="20"/>
                <w:szCs w:val="20"/>
              </w:rPr>
            </w:pPr>
            <w:r w:rsidRPr="00CE342F">
              <w:rPr>
                <w:rFonts w:ascii="Cambria" w:eastAsia="Times New Roman" w:hAnsi="Cambria"/>
                <w:sz w:val="20"/>
                <w:szCs w:val="20"/>
              </w:rPr>
              <w:t>Ciljano (</w:t>
            </w:r>
            <w:r w:rsidR="00DC54E5">
              <w:rPr>
                <w:rFonts w:ascii="Cambria" w:eastAsia="Times New Roman" w:hAnsi="Cambria"/>
                <w:sz w:val="20"/>
                <w:szCs w:val="20"/>
              </w:rPr>
              <w:t>5</w:t>
            </w:r>
            <w:r w:rsidRPr="00CE342F">
              <w:rPr>
                <w:rFonts w:ascii="Cambria" w:eastAsia="Times New Roman" w:hAnsi="Cambria"/>
                <w:sz w:val="20"/>
                <w:szCs w:val="20"/>
              </w:rPr>
              <w:t>)</w:t>
            </w:r>
          </w:p>
          <w:p w14:paraId="30133244" w14:textId="241DBE30" w:rsidR="00D83887" w:rsidRPr="004D47E3" w:rsidRDefault="00D83887" w:rsidP="00D83887">
            <w:pPr>
              <w:spacing w:before="240"/>
              <w:jc w:val="center"/>
              <w:rPr>
                <w:rFonts w:ascii="Cambria" w:eastAsia="Times New Roman" w:hAnsi="Cambria"/>
                <w:sz w:val="20"/>
                <w:szCs w:val="20"/>
              </w:rPr>
            </w:pPr>
            <w:r w:rsidRPr="004D47E3">
              <w:rPr>
                <w:rFonts w:ascii="Cambria" w:eastAsia="Times New Roman" w:hAnsi="Cambria"/>
                <w:sz w:val="20"/>
                <w:szCs w:val="20"/>
              </w:rPr>
              <w:t>Pojavni oblici pokretnina Polazna (</w:t>
            </w:r>
            <w:r w:rsidR="004D47E3" w:rsidRPr="004D47E3">
              <w:rPr>
                <w:rFonts w:ascii="Cambria" w:eastAsia="Times New Roman" w:hAnsi="Cambria"/>
                <w:sz w:val="20"/>
                <w:szCs w:val="20"/>
              </w:rPr>
              <w:t>0</w:t>
            </w:r>
            <w:r w:rsidRPr="004D47E3">
              <w:rPr>
                <w:rFonts w:ascii="Cambria" w:eastAsia="Times New Roman" w:hAnsi="Cambria"/>
                <w:sz w:val="20"/>
                <w:szCs w:val="20"/>
              </w:rPr>
              <w:t>)</w:t>
            </w:r>
          </w:p>
          <w:p w14:paraId="0ABE6676" w14:textId="025E716D" w:rsidR="00D83887" w:rsidRPr="00CE342F" w:rsidRDefault="00D83887" w:rsidP="00D83887">
            <w:pPr>
              <w:jc w:val="center"/>
              <w:rPr>
                <w:rFonts w:ascii="Cambria" w:eastAsia="Times New Roman" w:hAnsi="Cambria"/>
                <w:sz w:val="20"/>
                <w:szCs w:val="20"/>
              </w:rPr>
            </w:pPr>
            <w:r w:rsidRPr="004D47E3">
              <w:rPr>
                <w:rFonts w:ascii="Cambria" w:eastAsia="Times New Roman" w:hAnsi="Cambria"/>
                <w:sz w:val="20"/>
                <w:szCs w:val="20"/>
              </w:rPr>
              <w:t>Ciljana (</w:t>
            </w:r>
            <w:r w:rsidR="004D47E3" w:rsidRPr="004D47E3">
              <w:rPr>
                <w:rFonts w:ascii="Cambria" w:eastAsia="Times New Roman" w:hAnsi="Cambria"/>
                <w:sz w:val="20"/>
                <w:szCs w:val="20"/>
              </w:rPr>
              <w:t>0</w:t>
            </w:r>
            <w:r w:rsidRPr="004D47E3">
              <w:rPr>
                <w:rFonts w:ascii="Cambria" w:eastAsia="Times New Roman" w:hAnsi="Cambria"/>
                <w:sz w:val="20"/>
                <w:szCs w:val="20"/>
              </w:rPr>
              <w:t>)</w:t>
            </w:r>
          </w:p>
        </w:tc>
        <w:tc>
          <w:tcPr>
            <w:tcW w:w="440" w:type="pct"/>
            <w:vMerge/>
            <w:tcBorders>
              <w:right w:val="double" w:sz="4" w:space="0" w:color="DBE5F1" w:themeColor="accent1" w:themeTint="33"/>
            </w:tcBorders>
            <w:vAlign w:val="center"/>
          </w:tcPr>
          <w:p w14:paraId="1211566E" w14:textId="0F65CD44" w:rsidR="00312A6C" w:rsidRPr="00CE342F" w:rsidRDefault="00312A6C" w:rsidP="00AA561C">
            <w:pPr>
              <w:jc w:val="center"/>
              <w:rPr>
                <w:rFonts w:ascii="Cambria" w:eastAsia="Times New Roman" w:hAnsi="Cambria"/>
                <w:sz w:val="20"/>
                <w:szCs w:val="20"/>
              </w:rPr>
            </w:pPr>
          </w:p>
        </w:tc>
        <w:tc>
          <w:tcPr>
            <w:tcW w:w="502" w:type="pct"/>
            <w:tcBorders>
              <w:left w:val="double" w:sz="4" w:space="0" w:color="DBE5F1" w:themeColor="accent1" w:themeTint="33"/>
            </w:tcBorders>
            <w:vAlign w:val="center"/>
          </w:tcPr>
          <w:p w14:paraId="6450F384" w14:textId="7FBA290D" w:rsidR="00312A6C" w:rsidRPr="00CE342F" w:rsidRDefault="00622368" w:rsidP="00AA561C">
            <w:pPr>
              <w:jc w:val="center"/>
              <w:rPr>
                <w:rFonts w:ascii="Cambria" w:eastAsia="Times New Roman" w:hAnsi="Cambria"/>
                <w:sz w:val="20"/>
                <w:szCs w:val="20"/>
              </w:rPr>
            </w:pPr>
            <w:r w:rsidRPr="00CE342F">
              <w:rPr>
                <w:rFonts w:ascii="Cambria" w:eastAsia="Times New Roman" w:hAnsi="Cambria"/>
                <w:sz w:val="20"/>
                <w:szCs w:val="20"/>
              </w:rPr>
              <w:t>Sveobuhvatna, autentična i redovito ažurirana Evidencija imovine</w:t>
            </w:r>
          </w:p>
        </w:tc>
      </w:tr>
      <w:tr w:rsidR="009E6EF7" w:rsidRPr="00CE342F" w14:paraId="087BF71C" w14:textId="77777777" w:rsidTr="009E6EF7">
        <w:trPr>
          <w:trHeight w:val="285"/>
        </w:trPr>
        <w:tc>
          <w:tcPr>
            <w:tcW w:w="564" w:type="pct"/>
            <w:vAlign w:val="center"/>
          </w:tcPr>
          <w:p w14:paraId="6F9595D0" w14:textId="77777777" w:rsidR="009E6EF7" w:rsidRPr="00CE342F" w:rsidRDefault="009E6EF7" w:rsidP="00AA561C">
            <w:pPr>
              <w:pStyle w:val="pt-bodytext-000074"/>
              <w:spacing w:before="0" w:beforeAutospacing="0" w:after="0" w:afterAutospacing="0"/>
              <w:jc w:val="center"/>
              <w:rPr>
                <w:rFonts w:ascii="Cambria" w:hAnsi="Cambria"/>
                <w:b/>
                <w:bCs/>
                <w:kern w:val="36"/>
                <w:sz w:val="20"/>
                <w:szCs w:val="20"/>
              </w:rPr>
            </w:pPr>
            <w:r w:rsidRPr="00CE342F">
              <w:rPr>
                <w:rFonts w:ascii="Cambria" w:hAnsi="Cambria"/>
                <w:sz w:val="20"/>
                <w:szCs w:val="20"/>
              </w:rPr>
              <w:t>Dostavljanje podataka i promjena predmetnih podataka u Središnji registar državne imovine</w:t>
            </w:r>
          </w:p>
        </w:tc>
        <w:tc>
          <w:tcPr>
            <w:tcW w:w="719" w:type="pct"/>
            <w:vMerge/>
          </w:tcPr>
          <w:p w14:paraId="58A14DE3" w14:textId="77777777" w:rsidR="009E6EF7" w:rsidRPr="00CE342F" w:rsidRDefault="009E6EF7" w:rsidP="00AA561C">
            <w:pPr>
              <w:rPr>
                <w:rFonts w:ascii="Cambria" w:eastAsia="Times New Roman" w:hAnsi="Cambria"/>
                <w:sz w:val="20"/>
                <w:szCs w:val="20"/>
              </w:rPr>
            </w:pPr>
          </w:p>
        </w:tc>
        <w:tc>
          <w:tcPr>
            <w:tcW w:w="623" w:type="pct"/>
            <w:vAlign w:val="center"/>
          </w:tcPr>
          <w:p w14:paraId="3F35EB16" w14:textId="77777777" w:rsidR="009E6EF7" w:rsidRPr="00CE342F" w:rsidRDefault="009E6EF7" w:rsidP="00AA561C">
            <w:pPr>
              <w:jc w:val="center"/>
              <w:rPr>
                <w:rFonts w:ascii="Cambria" w:eastAsia="Times New Roman" w:hAnsi="Cambria"/>
                <w:sz w:val="20"/>
                <w:szCs w:val="20"/>
              </w:rPr>
            </w:pPr>
            <w:r w:rsidRPr="00CE342F">
              <w:rPr>
                <w:rFonts w:ascii="Cambria" w:eastAsia="Times New Roman" w:hAnsi="Cambria"/>
                <w:sz w:val="20"/>
                <w:szCs w:val="20"/>
              </w:rPr>
              <w:t>1. Jednom mjesečno slanje podataka o imovini u Središnji registar državne imovine</w:t>
            </w:r>
          </w:p>
        </w:tc>
        <w:tc>
          <w:tcPr>
            <w:tcW w:w="623" w:type="pct"/>
            <w:vAlign w:val="center"/>
          </w:tcPr>
          <w:p w14:paraId="12887ADE" w14:textId="77777777" w:rsidR="009E6EF7" w:rsidRPr="00CE342F" w:rsidRDefault="009E6EF7" w:rsidP="00AA561C">
            <w:pPr>
              <w:jc w:val="center"/>
              <w:rPr>
                <w:rFonts w:ascii="Cambria" w:eastAsia="Times New Roman" w:hAnsi="Cambria"/>
                <w:sz w:val="20"/>
                <w:szCs w:val="20"/>
              </w:rPr>
            </w:pPr>
            <w:r w:rsidRPr="00CE342F">
              <w:rPr>
                <w:rFonts w:ascii="Cambria" w:eastAsia="Times New Roman" w:hAnsi="Cambria"/>
                <w:sz w:val="20"/>
                <w:szCs w:val="20"/>
              </w:rPr>
              <w:t>Mjesečno ažuriranje podatka o imovini i dostava u Središnji registar državne imovine</w:t>
            </w:r>
          </w:p>
        </w:tc>
        <w:tc>
          <w:tcPr>
            <w:tcW w:w="508" w:type="pct"/>
            <w:vAlign w:val="center"/>
          </w:tcPr>
          <w:p w14:paraId="18DE6241" w14:textId="77777777" w:rsidR="009E6EF7" w:rsidRPr="00CE342F" w:rsidRDefault="009E6EF7" w:rsidP="00AA561C">
            <w:pPr>
              <w:jc w:val="center"/>
              <w:rPr>
                <w:rFonts w:ascii="Cambria" w:eastAsia="Times New Roman" w:hAnsi="Cambria"/>
                <w:sz w:val="20"/>
                <w:szCs w:val="20"/>
              </w:rPr>
            </w:pPr>
            <w:r w:rsidRPr="00CE342F">
              <w:rPr>
                <w:rFonts w:ascii="Cambria" w:eastAsia="Times New Roman" w:hAnsi="Cambria"/>
                <w:sz w:val="20"/>
                <w:szCs w:val="20"/>
              </w:rPr>
              <w:t>Broj ažuriranja</w:t>
            </w:r>
          </w:p>
        </w:tc>
        <w:tc>
          <w:tcPr>
            <w:tcW w:w="517" w:type="pct"/>
            <w:vAlign w:val="center"/>
          </w:tcPr>
          <w:p w14:paraId="266C15A8" w14:textId="77777777" w:rsidR="009E6EF7" w:rsidRPr="00CE342F" w:rsidRDefault="009E6EF7"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529DAB52" w14:textId="77777777" w:rsidR="009E6EF7" w:rsidRPr="00CE342F" w:rsidRDefault="009E6EF7" w:rsidP="00312A6C">
            <w:pPr>
              <w:jc w:val="center"/>
              <w:rPr>
                <w:rFonts w:ascii="Cambria" w:eastAsia="Times New Roman" w:hAnsi="Cambria"/>
                <w:sz w:val="20"/>
                <w:szCs w:val="20"/>
              </w:rPr>
            </w:pPr>
            <w:r w:rsidRPr="00CE342F">
              <w:rPr>
                <w:rFonts w:ascii="Cambria" w:eastAsia="Times New Roman" w:hAnsi="Cambria"/>
                <w:sz w:val="20"/>
                <w:szCs w:val="20"/>
              </w:rPr>
              <w:t>Polazno (0)</w:t>
            </w:r>
          </w:p>
          <w:p w14:paraId="3ACA8F84" w14:textId="220EF76D" w:rsidR="009E6EF7" w:rsidRPr="00CE342F" w:rsidRDefault="009E6EF7" w:rsidP="00312A6C">
            <w:pPr>
              <w:jc w:val="center"/>
              <w:rPr>
                <w:rFonts w:ascii="Cambria" w:eastAsia="Times New Roman" w:hAnsi="Cambria"/>
                <w:sz w:val="20"/>
                <w:szCs w:val="20"/>
              </w:rPr>
            </w:pPr>
            <w:r w:rsidRPr="00CE342F">
              <w:rPr>
                <w:rFonts w:ascii="Cambria" w:eastAsia="Times New Roman" w:hAnsi="Cambria"/>
                <w:sz w:val="20"/>
                <w:szCs w:val="20"/>
              </w:rPr>
              <w:t>Ciljano (12)</w:t>
            </w:r>
          </w:p>
        </w:tc>
        <w:tc>
          <w:tcPr>
            <w:tcW w:w="942" w:type="pct"/>
            <w:gridSpan w:val="2"/>
            <w:vAlign w:val="center"/>
          </w:tcPr>
          <w:p w14:paraId="33F63C81" w14:textId="204BAE42" w:rsidR="009E6EF7" w:rsidRPr="00CE342F" w:rsidRDefault="009E6EF7" w:rsidP="00AA561C">
            <w:pPr>
              <w:jc w:val="center"/>
              <w:rPr>
                <w:rFonts w:ascii="Cambria" w:eastAsia="Times New Roman" w:hAnsi="Cambria"/>
                <w:sz w:val="20"/>
                <w:szCs w:val="20"/>
              </w:rPr>
            </w:pPr>
            <w:r w:rsidRPr="00CE342F">
              <w:rPr>
                <w:rFonts w:ascii="Cambria" w:eastAsia="Times New Roman" w:hAnsi="Cambria"/>
                <w:sz w:val="20"/>
                <w:szCs w:val="20"/>
              </w:rPr>
              <w:t xml:space="preserve">Općina </w:t>
            </w:r>
            <w:r w:rsidR="008F17E1" w:rsidRPr="00CE342F">
              <w:rPr>
                <w:rFonts w:ascii="Cambria" w:eastAsia="Times New Roman" w:hAnsi="Cambria"/>
                <w:sz w:val="20"/>
                <w:szCs w:val="20"/>
              </w:rPr>
              <w:t>Bibinje</w:t>
            </w:r>
            <w:r w:rsidRPr="00CE342F">
              <w:rPr>
                <w:rFonts w:ascii="Cambria" w:eastAsia="Times New Roman" w:hAnsi="Cambria"/>
                <w:sz w:val="20"/>
                <w:szCs w:val="20"/>
              </w:rPr>
              <w:t xml:space="preserve"> dostavit će podataka u Središnji registar kada dostava bude omogućena.</w:t>
            </w:r>
          </w:p>
        </w:tc>
      </w:tr>
    </w:tbl>
    <w:p w14:paraId="44DF046D" w14:textId="77777777" w:rsidR="00361EFA" w:rsidRPr="00CE342F" w:rsidRDefault="00361EFA" w:rsidP="00361EFA">
      <w:pPr>
        <w:pStyle w:val="Naslov1"/>
        <w:spacing w:before="0" w:beforeAutospacing="0" w:after="0" w:afterAutospacing="0" w:line="276" w:lineRule="auto"/>
        <w:jc w:val="both"/>
        <w:rPr>
          <w:rFonts w:ascii="Cambria" w:hAnsi="Cambria"/>
          <w:sz w:val="26"/>
          <w:szCs w:val="26"/>
        </w:rPr>
      </w:pPr>
    </w:p>
    <w:p w14:paraId="3AB99CB2" w14:textId="77777777" w:rsidR="000F5ABF" w:rsidRPr="00CE342F" w:rsidRDefault="000F5ABF" w:rsidP="003C5C7B">
      <w:pPr>
        <w:pStyle w:val="Naslov1"/>
        <w:numPr>
          <w:ilvl w:val="0"/>
          <w:numId w:val="27"/>
        </w:numPr>
        <w:spacing w:before="0" w:beforeAutospacing="0" w:after="0" w:afterAutospacing="0" w:line="276" w:lineRule="auto"/>
        <w:jc w:val="both"/>
        <w:rPr>
          <w:rFonts w:ascii="Cambria" w:hAnsi="Cambria"/>
          <w:sz w:val="26"/>
          <w:szCs w:val="26"/>
        </w:rPr>
        <w:sectPr w:rsidR="000F5ABF" w:rsidRPr="00CE342F" w:rsidSect="00DF295B">
          <w:pgSz w:w="16838" w:h="11906" w:orient="landscape"/>
          <w:pgMar w:top="1418" w:right="1134" w:bottom="1418" w:left="1134" w:header="709" w:footer="709" w:gutter="0"/>
          <w:cols w:space="708"/>
          <w:titlePg/>
          <w:docGrid w:linePitch="360"/>
        </w:sectPr>
      </w:pPr>
    </w:p>
    <w:p w14:paraId="7DBD1CFF" w14:textId="3F148AA6" w:rsidR="00361EFA" w:rsidRPr="00CE342F" w:rsidRDefault="000F5ABF" w:rsidP="003C5C7B">
      <w:pPr>
        <w:pStyle w:val="Naslov1"/>
        <w:numPr>
          <w:ilvl w:val="0"/>
          <w:numId w:val="27"/>
        </w:numPr>
        <w:spacing w:before="0" w:beforeAutospacing="0" w:after="0" w:afterAutospacing="0" w:line="276" w:lineRule="auto"/>
        <w:ind w:left="624"/>
        <w:jc w:val="both"/>
        <w:rPr>
          <w:rFonts w:ascii="Cambria" w:hAnsi="Cambria"/>
          <w:sz w:val="26"/>
          <w:szCs w:val="26"/>
        </w:rPr>
      </w:pPr>
      <w:bookmarkStart w:id="172" w:name="_Toc46307641"/>
      <w:r w:rsidRPr="00CE342F">
        <w:rPr>
          <w:rFonts w:ascii="Cambria" w:hAnsi="Cambria"/>
          <w:sz w:val="26"/>
          <w:szCs w:val="26"/>
        </w:rPr>
        <w:lastRenderedPageBreak/>
        <w:t xml:space="preserve">POSEBAN CILJ </w:t>
      </w:r>
      <w:r w:rsidR="009745E0" w:rsidRPr="00CE342F">
        <w:rPr>
          <w:rFonts w:ascii="Cambria" w:hAnsi="Cambria"/>
          <w:sz w:val="26"/>
          <w:szCs w:val="26"/>
        </w:rPr>
        <w:t>1.</w:t>
      </w:r>
      <w:r w:rsidRPr="00CE342F">
        <w:rPr>
          <w:rFonts w:ascii="Cambria" w:hAnsi="Cambria"/>
          <w:sz w:val="26"/>
          <w:szCs w:val="26"/>
        </w:rPr>
        <w:t>6</w:t>
      </w:r>
      <w:r w:rsidR="009745E0" w:rsidRPr="00CE342F">
        <w:rPr>
          <w:rFonts w:ascii="Cambria" w:hAnsi="Cambria"/>
          <w:sz w:val="26"/>
          <w:szCs w:val="26"/>
        </w:rPr>
        <w:t>. - „</w:t>
      </w:r>
      <w:bookmarkStart w:id="173" w:name="_Hlk31272003"/>
      <w:r w:rsidR="009745E0" w:rsidRPr="00CE342F">
        <w:rPr>
          <w:rFonts w:ascii="Cambria" w:hAnsi="Cambria"/>
          <w:sz w:val="26"/>
          <w:szCs w:val="26"/>
        </w:rPr>
        <w:t>Priprema, realizacija i izvještavanje o primjeni akata strateškog planiranja</w:t>
      </w:r>
      <w:bookmarkEnd w:id="173"/>
      <w:r w:rsidR="009745E0" w:rsidRPr="00CE342F">
        <w:rPr>
          <w:rFonts w:ascii="Cambria" w:hAnsi="Cambria"/>
          <w:sz w:val="26"/>
          <w:szCs w:val="26"/>
        </w:rPr>
        <w:t>“</w:t>
      </w:r>
      <w:bookmarkEnd w:id="172"/>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39"/>
        <w:gridCol w:w="2091"/>
        <w:gridCol w:w="1812"/>
        <w:gridCol w:w="1707"/>
        <w:gridCol w:w="1579"/>
        <w:gridCol w:w="1503"/>
        <w:gridCol w:w="1466"/>
        <w:gridCol w:w="1280"/>
        <w:gridCol w:w="1463"/>
      </w:tblGrid>
      <w:tr w:rsidR="00AA561C" w:rsidRPr="00CE342F" w14:paraId="0BC207D4" w14:textId="77777777" w:rsidTr="00AA561C">
        <w:trPr>
          <w:trHeight w:val="284"/>
        </w:trPr>
        <w:tc>
          <w:tcPr>
            <w:tcW w:w="5000" w:type="pct"/>
            <w:gridSpan w:val="9"/>
            <w:shd w:val="clear" w:color="auto" w:fill="95B3D7" w:themeFill="accent1" w:themeFillTint="99"/>
            <w:vAlign w:val="center"/>
          </w:tcPr>
          <w:p w14:paraId="0CD2008B" w14:textId="77777777" w:rsidR="00AA561C" w:rsidRPr="00CE342F" w:rsidRDefault="00AA561C" w:rsidP="00AA561C">
            <w:pPr>
              <w:jc w:val="center"/>
              <w:rPr>
                <w:rFonts w:ascii="Cambria" w:hAnsi="Cambria"/>
                <w:sz w:val="20"/>
                <w:szCs w:val="20"/>
              </w:rPr>
            </w:pPr>
            <w:r w:rsidRPr="00CE342F">
              <w:rPr>
                <w:rFonts w:ascii="Cambria" w:eastAsia="Times New Roman" w:hAnsi="Cambria"/>
                <w:b/>
                <w:sz w:val="20"/>
                <w:szCs w:val="20"/>
              </w:rPr>
              <w:t>PRILOG 6: POSEBAN CILJ 1.6.</w:t>
            </w:r>
            <w:r w:rsidRPr="00CE342F">
              <w:rPr>
                <w:rFonts w:ascii="Cambria" w:eastAsia="Times New Roman" w:hAnsi="Cambria"/>
                <w:sz w:val="20"/>
                <w:szCs w:val="20"/>
              </w:rPr>
              <w:t xml:space="preserve"> </w:t>
            </w:r>
            <w:r w:rsidRPr="00CE342F">
              <w:rPr>
                <w:rFonts w:ascii="Cambria" w:hAnsi="Cambria"/>
                <w:sz w:val="20"/>
                <w:szCs w:val="20"/>
              </w:rPr>
              <w:t>„Priprema, realizacija i izvještavanje o primjeni akata strateškog planiranja“</w:t>
            </w:r>
          </w:p>
          <w:p w14:paraId="6F6B8B0B" w14:textId="46778F74" w:rsidR="00AA561C" w:rsidRPr="00CE342F" w:rsidRDefault="00AA561C" w:rsidP="00AA561C">
            <w:pPr>
              <w:jc w:val="center"/>
              <w:rPr>
                <w:rFonts w:ascii="Cambria" w:eastAsia="Times New Roman"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tc>
      </w:tr>
      <w:tr w:rsidR="00AA561C" w:rsidRPr="00CE342F" w14:paraId="28A719BE" w14:textId="77777777" w:rsidTr="00AA561C">
        <w:trPr>
          <w:trHeight w:val="284"/>
        </w:trPr>
        <w:tc>
          <w:tcPr>
            <w:tcW w:w="564" w:type="pct"/>
            <w:shd w:val="clear" w:color="auto" w:fill="DBE5F1" w:themeFill="accent1" w:themeFillTint="33"/>
            <w:vAlign w:val="center"/>
          </w:tcPr>
          <w:p w14:paraId="2DB319F9"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719" w:type="pct"/>
            <w:shd w:val="clear" w:color="auto" w:fill="DBE5F1" w:themeFill="accent1" w:themeFillTint="33"/>
            <w:vAlign w:val="center"/>
          </w:tcPr>
          <w:p w14:paraId="4AF823A6"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623" w:type="pct"/>
            <w:shd w:val="clear" w:color="auto" w:fill="DBE5F1" w:themeFill="accent1" w:themeFillTint="33"/>
            <w:vAlign w:val="center"/>
          </w:tcPr>
          <w:p w14:paraId="2C7C6801"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3BAEB9E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 xml:space="preserve">NAČIN </w:t>
            </w:r>
          </w:p>
          <w:p w14:paraId="391E3D4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OSTVARENJA</w:t>
            </w:r>
          </w:p>
        </w:tc>
        <w:tc>
          <w:tcPr>
            <w:tcW w:w="587" w:type="pct"/>
            <w:shd w:val="clear" w:color="auto" w:fill="DBE5F1" w:themeFill="accent1" w:themeFillTint="33"/>
            <w:vAlign w:val="center"/>
          </w:tcPr>
          <w:p w14:paraId="58212096"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43" w:type="pct"/>
            <w:shd w:val="clear" w:color="auto" w:fill="DBE5F1" w:themeFill="accent1" w:themeFillTint="33"/>
            <w:vAlign w:val="center"/>
          </w:tcPr>
          <w:p w14:paraId="09EBEDE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517" w:type="pct"/>
            <w:shd w:val="clear" w:color="auto" w:fill="DBE5F1" w:themeFill="accent1" w:themeFillTint="33"/>
            <w:vAlign w:val="center"/>
          </w:tcPr>
          <w:p w14:paraId="3B11FDAC"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04" w:type="pct"/>
            <w:shd w:val="clear" w:color="auto" w:fill="DBE5F1" w:themeFill="accent1" w:themeFillTint="33"/>
            <w:vAlign w:val="center"/>
          </w:tcPr>
          <w:p w14:paraId="3C3D920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40" w:type="pct"/>
            <w:shd w:val="clear" w:color="auto" w:fill="DBE5F1" w:themeFill="accent1" w:themeFillTint="33"/>
            <w:vAlign w:val="center"/>
          </w:tcPr>
          <w:p w14:paraId="211777D3"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503" w:type="pct"/>
            <w:shd w:val="clear" w:color="auto" w:fill="DBE5F1" w:themeFill="accent1" w:themeFillTint="33"/>
            <w:vAlign w:val="center"/>
          </w:tcPr>
          <w:p w14:paraId="1C5CA15C"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987DBB" w:rsidRPr="00CE342F" w14:paraId="3B009816" w14:textId="77777777" w:rsidTr="00AA561C">
        <w:trPr>
          <w:trHeight w:val="284"/>
        </w:trPr>
        <w:tc>
          <w:tcPr>
            <w:tcW w:w="564" w:type="pct"/>
            <w:vMerge w:val="restart"/>
            <w:vAlign w:val="center"/>
          </w:tcPr>
          <w:p w14:paraId="2D936744" w14:textId="77777777" w:rsidR="00987DBB" w:rsidRPr="00CE342F" w:rsidRDefault="00987DBB" w:rsidP="00AA561C">
            <w:pPr>
              <w:jc w:val="center"/>
              <w:rPr>
                <w:rFonts w:ascii="Cambria" w:eastAsia="Times New Roman" w:hAnsi="Cambria"/>
                <w:sz w:val="20"/>
                <w:szCs w:val="20"/>
              </w:rPr>
            </w:pPr>
            <w:r w:rsidRPr="00CE342F">
              <w:rPr>
                <w:rFonts w:ascii="Cambria" w:hAnsi="Cambria"/>
                <w:sz w:val="20"/>
                <w:szCs w:val="20"/>
              </w:rPr>
              <w:t>Unaprjeđenje upravljanja općinskom imovinom putem akata strateškog planiranja</w:t>
            </w:r>
          </w:p>
        </w:tc>
        <w:tc>
          <w:tcPr>
            <w:tcW w:w="719" w:type="pct"/>
            <w:vMerge w:val="restart"/>
            <w:vAlign w:val="center"/>
          </w:tcPr>
          <w:p w14:paraId="0AED5BFF" w14:textId="77777777" w:rsidR="00987DBB" w:rsidRPr="00CE342F" w:rsidRDefault="00967FFB" w:rsidP="00AA561C">
            <w:pPr>
              <w:jc w:val="center"/>
              <w:rPr>
                <w:rFonts w:ascii="Cambria" w:hAnsi="Cambria"/>
                <w:sz w:val="20"/>
                <w:szCs w:val="20"/>
              </w:rPr>
            </w:pPr>
            <w:hyperlink r:id="rId50" w:history="1">
              <w:r w:rsidR="00987DBB" w:rsidRPr="00CE342F">
                <w:rPr>
                  <w:rStyle w:val="Hiperveza"/>
                  <w:rFonts w:ascii="Cambria" w:hAnsi="Cambria" w:cs="Calibri"/>
                  <w:bCs/>
                  <w:color w:val="auto"/>
                  <w:sz w:val="20"/>
                  <w:szCs w:val="20"/>
                  <w:u w:val="none"/>
                </w:rPr>
                <w:t>Zakon o upravljanju državnom imovinom (»Narodne novine«, broj 52/18)</w:t>
              </w:r>
            </w:hyperlink>
          </w:p>
          <w:p w14:paraId="4EEEF344" w14:textId="77777777" w:rsidR="00987DBB" w:rsidRPr="00CE342F" w:rsidRDefault="00987DBB" w:rsidP="00AA561C">
            <w:pPr>
              <w:jc w:val="center"/>
              <w:rPr>
                <w:rFonts w:ascii="Cambria" w:hAnsi="Cambria"/>
                <w:sz w:val="20"/>
                <w:szCs w:val="20"/>
              </w:rPr>
            </w:pPr>
          </w:p>
          <w:p w14:paraId="3FF7694B" w14:textId="77777777" w:rsidR="00987DBB" w:rsidRPr="00CE342F" w:rsidRDefault="00967FFB" w:rsidP="00AA561C">
            <w:pPr>
              <w:jc w:val="center"/>
              <w:rPr>
                <w:rFonts w:ascii="Cambria" w:hAnsi="Cambria"/>
                <w:bCs/>
                <w:sz w:val="20"/>
                <w:szCs w:val="20"/>
              </w:rPr>
            </w:pPr>
            <w:hyperlink r:id="rId51" w:history="1">
              <w:r w:rsidR="00987DBB" w:rsidRPr="00CE342F">
                <w:rPr>
                  <w:rStyle w:val="Hiperveza"/>
                  <w:rFonts w:ascii="Cambria" w:hAnsi="Cambria"/>
                  <w:bCs/>
                  <w:color w:val="auto"/>
                  <w:sz w:val="20"/>
                  <w:szCs w:val="20"/>
                  <w:u w:val="none"/>
                </w:rPr>
                <w:t xml:space="preserve">Zakon o središnjem registru državne imovine </w:t>
              </w:r>
              <w:r w:rsidR="00987DBB" w:rsidRPr="00CE342F">
                <w:rPr>
                  <w:rStyle w:val="Hiperveza"/>
                  <w:rFonts w:ascii="Cambria" w:hAnsi="Cambria"/>
                  <w:color w:val="auto"/>
                  <w:sz w:val="20"/>
                  <w:szCs w:val="20"/>
                  <w:u w:val="none"/>
                </w:rPr>
                <w:t>(»Narodne novine« broj 112/18)</w:t>
              </w:r>
            </w:hyperlink>
          </w:p>
          <w:p w14:paraId="118F4A2D" w14:textId="77777777" w:rsidR="00987DBB" w:rsidRPr="00CE342F" w:rsidRDefault="00987DBB" w:rsidP="00AA561C">
            <w:pPr>
              <w:jc w:val="center"/>
              <w:rPr>
                <w:rFonts w:ascii="Cambria" w:hAnsi="Cambria"/>
                <w:bCs/>
                <w:sz w:val="20"/>
                <w:szCs w:val="20"/>
              </w:rPr>
            </w:pPr>
          </w:p>
          <w:p w14:paraId="5A54B988" w14:textId="77777777" w:rsidR="00987DBB" w:rsidRPr="00CE342F" w:rsidRDefault="00967FFB" w:rsidP="00500DA8">
            <w:pPr>
              <w:jc w:val="center"/>
              <w:rPr>
                <w:rFonts w:ascii="Cambria" w:hAnsi="Cambria"/>
                <w:sz w:val="20"/>
                <w:szCs w:val="20"/>
              </w:rPr>
            </w:pPr>
            <w:hyperlink r:id="rId52" w:history="1">
              <w:r w:rsidR="00987DBB" w:rsidRPr="00CE342F">
                <w:rPr>
                  <w:rStyle w:val="Hiperveza"/>
                  <w:rFonts w:ascii="Cambria" w:eastAsia="Times New Roman" w:hAnsi="Cambria"/>
                  <w:color w:val="auto"/>
                  <w:sz w:val="20"/>
                  <w:szCs w:val="20"/>
                  <w:u w:val="none"/>
                </w:rPr>
                <w:t>Uredba o Središnjem  registru državne imovine (»Narodne novine«, broj 03/20)</w:t>
              </w:r>
            </w:hyperlink>
          </w:p>
          <w:p w14:paraId="134F6008" w14:textId="20B52464" w:rsidR="00987DBB" w:rsidRPr="00CE342F" w:rsidRDefault="00987DBB" w:rsidP="00AA561C">
            <w:pPr>
              <w:jc w:val="center"/>
              <w:rPr>
                <w:rFonts w:ascii="Cambria" w:eastAsia="Times New Roman" w:hAnsi="Cambria"/>
                <w:sz w:val="20"/>
                <w:szCs w:val="20"/>
              </w:rPr>
            </w:pPr>
          </w:p>
        </w:tc>
        <w:tc>
          <w:tcPr>
            <w:tcW w:w="623" w:type="pct"/>
            <w:vAlign w:val="center"/>
          </w:tcPr>
          <w:p w14:paraId="6723DFC8" w14:textId="2C1D1AF4"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1. Priprema, izrada i usvajanje Godišnjeg plana upravljanja imovinom za 202</w:t>
            </w:r>
            <w:r w:rsidR="00B348CD">
              <w:rPr>
                <w:rFonts w:ascii="Cambria" w:eastAsia="Times New Roman" w:hAnsi="Cambria"/>
                <w:sz w:val="20"/>
                <w:szCs w:val="20"/>
              </w:rPr>
              <w:t>5</w:t>
            </w:r>
            <w:r>
              <w:rPr>
                <w:rFonts w:ascii="Cambria" w:eastAsia="Times New Roman" w:hAnsi="Cambria"/>
                <w:sz w:val="20"/>
                <w:szCs w:val="20"/>
              </w:rPr>
              <w:t>.</w:t>
            </w:r>
          </w:p>
        </w:tc>
        <w:tc>
          <w:tcPr>
            <w:tcW w:w="587" w:type="pct"/>
            <w:vAlign w:val="center"/>
          </w:tcPr>
          <w:p w14:paraId="664CE36E" w14:textId="5D54DB9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Izrada prijedloga Godišnjeg plana upravljanja imovinom za 20</w:t>
            </w:r>
            <w:r w:rsidR="00B348CD">
              <w:rPr>
                <w:rFonts w:ascii="Cambria" w:eastAsia="Times New Roman" w:hAnsi="Cambria"/>
                <w:sz w:val="20"/>
                <w:szCs w:val="20"/>
              </w:rPr>
              <w:t>25</w:t>
            </w:r>
            <w:r w:rsidRPr="00CE342F">
              <w:rPr>
                <w:rFonts w:ascii="Cambria" w:eastAsia="Times New Roman" w:hAnsi="Cambria"/>
                <w:sz w:val="20"/>
                <w:szCs w:val="20"/>
              </w:rPr>
              <w:t>.</w:t>
            </w:r>
          </w:p>
          <w:p w14:paraId="2EBDE2C1" w14:textId="77777777" w:rsidR="00987DBB" w:rsidRPr="00CE342F" w:rsidRDefault="00987DBB" w:rsidP="00AA561C">
            <w:pPr>
              <w:jc w:val="center"/>
              <w:rPr>
                <w:rFonts w:ascii="Cambria" w:eastAsia="Times New Roman" w:hAnsi="Cambria"/>
                <w:sz w:val="20"/>
                <w:szCs w:val="20"/>
              </w:rPr>
            </w:pPr>
          </w:p>
          <w:p w14:paraId="45B0E041" w14:textId="0DC91F9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Provedba Savjetovanja sa zainteresiranom javnošću za Godišnji plan upravljanja imovinom za 202</w:t>
            </w:r>
            <w:r w:rsidR="00B348CD">
              <w:rPr>
                <w:rFonts w:ascii="Cambria" w:eastAsia="Times New Roman" w:hAnsi="Cambria"/>
                <w:sz w:val="20"/>
                <w:szCs w:val="20"/>
              </w:rPr>
              <w:t>5</w:t>
            </w:r>
            <w:r w:rsidRPr="00CE342F">
              <w:rPr>
                <w:rFonts w:ascii="Cambria" w:eastAsia="Times New Roman" w:hAnsi="Cambria"/>
                <w:sz w:val="20"/>
                <w:szCs w:val="20"/>
              </w:rPr>
              <w:t>.</w:t>
            </w:r>
          </w:p>
          <w:p w14:paraId="2D97E4CC" w14:textId="77777777" w:rsidR="00987DBB" w:rsidRPr="00CE342F" w:rsidRDefault="00987DBB" w:rsidP="00AA561C">
            <w:pPr>
              <w:jc w:val="center"/>
              <w:rPr>
                <w:rFonts w:ascii="Cambria" w:eastAsia="Times New Roman" w:hAnsi="Cambria"/>
                <w:sz w:val="20"/>
                <w:szCs w:val="20"/>
              </w:rPr>
            </w:pPr>
          </w:p>
          <w:p w14:paraId="37312F04" w14:textId="7777777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Usvajanje dokumenta na sjednici Općinskog vijeća</w:t>
            </w:r>
          </w:p>
        </w:tc>
        <w:tc>
          <w:tcPr>
            <w:tcW w:w="543" w:type="pct"/>
            <w:vAlign w:val="center"/>
          </w:tcPr>
          <w:p w14:paraId="74E57C2D" w14:textId="247891F5"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Prijedlog Godišnjeg plana upravljanja imovinom za 202</w:t>
            </w:r>
            <w:r w:rsidR="00B348CD">
              <w:rPr>
                <w:rFonts w:ascii="Cambria" w:eastAsia="Times New Roman" w:hAnsi="Cambria"/>
                <w:sz w:val="20"/>
                <w:szCs w:val="20"/>
              </w:rPr>
              <w:t>5</w:t>
            </w:r>
            <w:r w:rsidRPr="00CE342F">
              <w:rPr>
                <w:rFonts w:ascii="Cambria" w:eastAsia="Times New Roman" w:hAnsi="Cambria"/>
                <w:sz w:val="20"/>
                <w:szCs w:val="20"/>
              </w:rPr>
              <w:t>.</w:t>
            </w:r>
          </w:p>
        </w:tc>
        <w:tc>
          <w:tcPr>
            <w:tcW w:w="517" w:type="pct"/>
            <w:vAlign w:val="center"/>
          </w:tcPr>
          <w:p w14:paraId="22D9AE61" w14:textId="0E2E2D91"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 xml:space="preserve">Broj </w:t>
            </w:r>
          </w:p>
        </w:tc>
        <w:tc>
          <w:tcPr>
            <w:tcW w:w="504" w:type="pct"/>
            <w:vAlign w:val="center"/>
          </w:tcPr>
          <w:p w14:paraId="14038599" w14:textId="352635F5" w:rsidR="00987DBB" w:rsidRPr="00CE342F" w:rsidRDefault="00987DBB"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w:t>
            </w:r>
            <w:r>
              <w:rPr>
                <w:rFonts w:ascii="Cambria" w:eastAsia="Times New Roman" w:hAnsi="Cambria"/>
                <w:sz w:val="20"/>
                <w:szCs w:val="20"/>
              </w:rPr>
              <w:t>1</w:t>
            </w:r>
            <w:r w:rsidRPr="00CE342F">
              <w:rPr>
                <w:rFonts w:ascii="Cambria" w:eastAsia="Times New Roman" w:hAnsi="Cambria"/>
                <w:sz w:val="20"/>
                <w:szCs w:val="20"/>
              </w:rPr>
              <w:t>)</w:t>
            </w:r>
          </w:p>
          <w:p w14:paraId="6629078F" w14:textId="04224E0F" w:rsidR="00987DBB" w:rsidRPr="00CE342F" w:rsidRDefault="00987DBB"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(1)</w:t>
            </w:r>
          </w:p>
        </w:tc>
        <w:tc>
          <w:tcPr>
            <w:tcW w:w="440" w:type="pct"/>
            <w:vMerge w:val="restart"/>
            <w:vAlign w:val="center"/>
          </w:tcPr>
          <w:p w14:paraId="4F13F601" w14:textId="7777777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Projekt Implementacija upravljanja imovinom</w:t>
            </w:r>
          </w:p>
        </w:tc>
        <w:tc>
          <w:tcPr>
            <w:tcW w:w="503" w:type="pct"/>
            <w:vMerge w:val="restart"/>
            <w:vAlign w:val="center"/>
          </w:tcPr>
          <w:p w14:paraId="4BD16445" w14:textId="7777777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Izrada Plana upravljanja imovinom i Strategije upravljanja imovinom</w:t>
            </w:r>
          </w:p>
        </w:tc>
      </w:tr>
      <w:tr w:rsidR="00987DBB" w:rsidRPr="00CE342F" w14:paraId="15CAF2AE" w14:textId="77777777" w:rsidTr="00AA561C">
        <w:trPr>
          <w:trHeight w:val="284"/>
        </w:trPr>
        <w:tc>
          <w:tcPr>
            <w:tcW w:w="564" w:type="pct"/>
            <w:vMerge/>
          </w:tcPr>
          <w:p w14:paraId="20D768D9" w14:textId="77777777" w:rsidR="00987DBB" w:rsidRPr="00CE342F" w:rsidRDefault="00987DBB" w:rsidP="00AA561C">
            <w:pPr>
              <w:jc w:val="center"/>
              <w:rPr>
                <w:rFonts w:ascii="Cambria" w:hAnsi="Cambria"/>
                <w:sz w:val="20"/>
                <w:szCs w:val="20"/>
              </w:rPr>
            </w:pPr>
          </w:p>
        </w:tc>
        <w:tc>
          <w:tcPr>
            <w:tcW w:w="719" w:type="pct"/>
            <w:vMerge/>
            <w:vAlign w:val="center"/>
          </w:tcPr>
          <w:p w14:paraId="02DE130B" w14:textId="77777777" w:rsidR="00987DBB" w:rsidRPr="00CE342F" w:rsidRDefault="00987DBB" w:rsidP="00AA561C">
            <w:pPr>
              <w:jc w:val="center"/>
              <w:rPr>
                <w:rFonts w:ascii="Cambria" w:eastAsia="Times New Roman" w:hAnsi="Cambria"/>
                <w:sz w:val="20"/>
                <w:szCs w:val="20"/>
              </w:rPr>
            </w:pPr>
          </w:p>
        </w:tc>
        <w:tc>
          <w:tcPr>
            <w:tcW w:w="623" w:type="pct"/>
            <w:vAlign w:val="center"/>
          </w:tcPr>
          <w:p w14:paraId="1C8D480B" w14:textId="0DC9807F"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2. Revidiranje Strategije upravljanja imovinom 20</w:t>
            </w:r>
            <w:r>
              <w:rPr>
                <w:rFonts w:ascii="Cambria" w:eastAsia="Times New Roman" w:hAnsi="Cambria"/>
                <w:sz w:val="20"/>
                <w:szCs w:val="20"/>
              </w:rPr>
              <w:t>2</w:t>
            </w:r>
            <w:r w:rsidR="0076663A">
              <w:rPr>
                <w:rFonts w:ascii="Cambria" w:eastAsia="Times New Roman" w:hAnsi="Cambria"/>
                <w:sz w:val="20"/>
                <w:szCs w:val="20"/>
              </w:rPr>
              <w:t>1</w:t>
            </w:r>
            <w:r w:rsidRPr="00CE342F">
              <w:rPr>
                <w:rFonts w:ascii="Cambria" w:eastAsia="Times New Roman" w:hAnsi="Cambria"/>
                <w:sz w:val="20"/>
                <w:szCs w:val="20"/>
              </w:rPr>
              <w:t>.-202</w:t>
            </w:r>
            <w:r w:rsidR="0076663A">
              <w:rPr>
                <w:rFonts w:ascii="Cambria" w:eastAsia="Times New Roman" w:hAnsi="Cambria"/>
                <w:sz w:val="20"/>
                <w:szCs w:val="20"/>
              </w:rPr>
              <w:t>7</w:t>
            </w:r>
            <w:r w:rsidRPr="00CE342F">
              <w:rPr>
                <w:rFonts w:ascii="Cambria" w:eastAsia="Times New Roman" w:hAnsi="Cambria"/>
                <w:sz w:val="20"/>
                <w:szCs w:val="20"/>
              </w:rPr>
              <w:t>.</w:t>
            </w:r>
          </w:p>
        </w:tc>
        <w:tc>
          <w:tcPr>
            <w:tcW w:w="587" w:type="pct"/>
            <w:vAlign w:val="center"/>
          </w:tcPr>
          <w:p w14:paraId="73118691" w14:textId="7777777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Ažuriranje i uskladba dokumenta s novim aktima i podacima</w:t>
            </w:r>
          </w:p>
        </w:tc>
        <w:tc>
          <w:tcPr>
            <w:tcW w:w="543" w:type="pct"/>
            <w:vAlign w:val="center"/>
          </w:tcPr>
          <w:p w14:paraId="02645ED7" w14:textId="77777777"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Revidirana Strategija</w:t>
            </w:r>
          </w:p>
        </w:tc>
        <w:tc>
          <w:tcPr>
            <w:tcW w:w="517" w:type="pct"/>
            <w:vAlign w:val="center"/>
          </w:tcPr>
          <w:p w14:paraId="5F9722D0" w14:textId="457D88CD" w:rsidR="00987DBB" w:rsidRPr="00CE342F" w:rsidRDefault="00987DBB" w:rsidP="00AA561C">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441F750F" w14:textId="77777777" w:rsidR="00987DBB" w:rsidRPr="00CE342F" w:rsidRDefault="00987DBB" w:rsidP="00AA561C">
            <w:pPr>
              <w:spacing w:before="240"/>
              <w:jc w:val="center"/>
              <w:rPr>
                <w:rFonts w:ascii="Cambria" w:eastAsia="Times New Roman" w:hAnsi="Cambria"/>
                <w:sz w:val="20"/>
                <w:szCs w:val="20"/>
              </w:rPr>
            </w:pPr>
            <w:r w:rsidRPr="00CE342F">
              <w:rPr>
                <w:rFonts w:ascii="Cambria" w:eastAsia="Times New Roman" w:hAnsi="Cambria"/>
                <w:sz w:val="20"/>
                <w:szCs w:val="20"/>
              </w:rPr>
              <w:t>Polazno (1)</w:t>
            </w:r>
          </w:p>
          <w:p w14:paraId="05DA95B9" w14:textId="77777777" w:rsidR="00987DBB" w:rsidRPr="00CE342F" w:rsidRDefault="00987DBB" w:rsidP="00AA561C">
            <w:pPr>
              <w:spacing w:before="240"/>
              <w:jc w:val="center"/>
              <w:rPr>
                <w:rFonts w:ascii="Cambria" w:eastAsia="Times New Roman" w:hAnsi="Cambria"/>
                <w:sz w:val="20"/>
                <w:szCs w:val="20"/>
              </w:rPr>
            </w:pPr>
            <w:r w:rsidRPr="00CE342F">
              <w:rPr>
                <w:rFonts w:ascii="Cambria" w:eastAsia="Times New Roman" w:hAnsi="Cambria"/>
                <w:sz w:val="20"/>
                <w:szCs w:val="20"/>
              </w:rPr>
              <w:t>Ciljano (1)</w:t>
            </w:r>
          </w:p>
        </w:tc>
        <w:tc>
          <w:tcPr>
            <w:tcW w:w="440" w:type="pct"/>
            <w:vMerge/>
            <w:vAlign w:val="center"/>
          </w:tcPr>
          <w:p w14:paraId="2DAE8272" w14:textId="77777777" w:rsidR="00987DBB" w:rsidRPr="00CE342F" w:rsidRDefault="00987DBB" w:rsidP="00AA561C">
            <w:pPr>
              <w:jc w:val="center"/>
              <w:rPr>
                <w:rFonts w:ascii="Cambria" w:eastAsia="Times New Roman" w:hAnsi="Cambria"/>
                <w:sz w:val="20"/>
                <w:szCs w:val="20"/>
              </w:rPr>
            </w:pPr>
          </w:p>
        </w:tc>
        <w:tc>
          <w:tcPr>
            <w:tcW w:w="503" w:type="pct"/>
            <w:vMerge/>
            <w:vAlign w:val="center"/>
          </w:tcPr>
          <w:p w14:paraId="1ACF17A6" w14:textId="77777777" w:rsidR="00987DBB" w:rsidRPr="00CE342F" w:rsidRDefault="00987DBB" w:rsidP="00AA561C">
            <w:pPr>
              <w:jc w:val="center"/>
              <w:rPr>
                <w:rFonts w:ascii="Cambria" w:eastAsia="Times New Roman" w:hAnsi="Cambria"/>
                <w:sz w:val="20"/>
                <w:szCs w:val="20"/>
              </w:rPr>
            </w:pPr>
          </w:p>
        </w:tc>
      </w:tr>
    </w:tbl>
    <w:p w14:paraId="265D1AA4" w14:textId="77777777" w:rsidR="000F5ABF" w:rsidRPr="00CE342F" w:rsidRDefault="000F5ABF" w:rsidP="003C5C7B">
      <w:pPr>
        <w:pStyle w:val="Naslov1"/>
        <w:numPr>
          <w:ilvl w:val="0"/>
          <w:numId w:val="27"/>
        </w:numPr>
        <w:spacing w:before="0" w:beforeAutospacing="0" w:after="0" w:afterAutospacing="0" w:line="276" w:lineRule="auto"/>
        <w:ind w:left="624"/>
        <w:jc w:val="both"/>
        <w:rPr>
          <w:rFonts w:ascii="Cambria" w:hAnsi="Cambria"/>
          <w:sz w:val="26"/>
          <w:szCs w:val="26"/>
        </w:rPr>
        <w:sectPr w:rsidR="000F5ABF" w:rsidRPr="00CE342F" w:rsidSect="00DF295B">
          <w:pgSz w:w="16838" w:h="11906" w:orient="landscape"/>
          <w:pgMar w:top="1418" w:right="1134" w:bottom="1418" w:left="1134" w:header="709" w:footer="709" w:gutter="0"/>
          <w:cols w:space="708"/>
          <w:titlePg/>
          <w:docGrid w:linePitch="360"/>
        </w:sectPr>
      </w:pPr>
    </w:p>
    <w:p w14:paraId="5CD3D381" w14:textId="54AA7C5D" w:rsidR="000F5ABF" w:rsidRPr="00CE342F" w:rsidRDefault="000F5ABF" w:rsidP="003C5C7B">
      <w:pPr>
        <w:pStyle w:val="Naslov1"/>
        <w:numPr>
          <w:ilvl w:val="0"/>
          <w:numId w:val="27"/>
        </w:numPr>
        <w:spacing w:before="0" w:beforeAutospacing="0" w:after="0" w:afterAutospacing="0" w:line="276" w:lineRule="auto"/>
        <w:ind w:left="624"/>
        <w:jc w:val="both"/>
        <w:rPr>
          <w:rFonts w:ascii="Cambria" w:hAnsi="Cambria"/>
          <w:sz w:val="26"/>
          <w:szCs w:val="26"/>
        </w:rPr>
      </w:pPr>
      <w:bookmarkStart w:id="174" w:name="_Toc46307642"/>
      <w:r w:rsidRPr="00CE342F">
        <w:rPr>
          <w:rFonts w:ascii="Cambria" w:hAnsi="Cambria"/>
          <w:sz w:val="26"/>
          <w:szCs w:val="26"/>
        </w:rPr>
        <w:lastRenderedPageBreak/>
        <w:t xml:space="preserve">POSEBAN CILJ </w:t>
      </w:r>
      <w:r w:rsidR="00FB4C08" w:rsidRPr="00CE342F">
        <w:rPr>
          <w:rFonts w:ascii="Cambria" w:hAnsi="Cambria"/>
          <w:sz w:val="26"/>
          <w:szCs w:val="26"/>
        </w:rPr>
        <w:t>1.</w:t>
      </w:r>
      <w:r w:rsidRPr="00CE342F">
        <w:rPr>
          <w:rFonts w:ascii="Cambria" w:hAnsi="Cambria"/>
          <w:sz w:val="26"/>
          <w:szCs w:val="26"/>
        </w:rPr>
        <w:t>7</w:t>
      </w:r>
      <w:r w:rsidR="00FB4C08" w:rsidRPr="00CE342F">
        <w:rPr>
          <w:rFonts w:ascii="Cambria" w:hAnsi="Cambria"/>
          <w:sz w:val="26"/>
          <w:szCs w:val="26"/>
        </w:rPr>
        <w:t>. - „</w:t>
      </w:r>
      <w:bookmarkStart w:id="175" w:name="_Hlk31272019"/>
      <w:r w:rsidR="00FB4C08" w:rsidRPr="00CE342F">
        <w:rPr>
          <w:rFonts w:ascii="Cambria" w:hAnsi="Cambria"/>
          <w:color w:val="000000"/>
          <w:sz w:val="26"/>
          <w:szCs w:val="26"/>
        </w:rPr>
        <w:t xml:space="preserve">Razvoj ljudskih resursa, informacijsko-komunikacijske tehnologije i financijskog aspekta </w:t>
      </w:r>
      <w:r w:rsidR="00490980" w:rsidRPr="00CE342F">
        <w:rPr>
          <w:rFonts w:ascii="Cambria" w:hAnsi="Cambria"/>
          <w:color w:val="000000"/>
          <w:sz w:val="26"/>
          <w:szCs w:val="26"/>
        </w:rPr>
        <w:t xml:space="preserve">Općine </w:t>
      </w:r>
      <w:r w:rsidR="0051768E" w:rsidRPr="00CE342F">
        <w:rPr>
          <w:rFonts w:ascii="Cambria" w:hAnsi="Cambria"/>
          <w:color w:val="000000"/>
          <w:sz w:val="26"/>
          <w:szCs w:val="26"/>
        </w:rPr>
        <w:t>Bibinje</w:t>
      </w:r>
      <w:bookmarkEnd w:id="175"/>
      <w:r w:rsidR="00FB4C08" w:rsidRPr="00CE342F">
        <w:rPr>
          <w:rFonts w:ascii="Cambria" w:hAnsi="Cambria"/>
          <w:sz w:val="26"/>
          <w:szCs w:val="26"/>
        </w:rPr>
        <w:t>“</w:t>
      </w:r>
      <w:bookmarkEnd w:id="174"/>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779"/>
        <w:gridCol w:w="2091"/>
        <w:gridCol w:w="1533"/>
        <w:gridCol w:w="1951"/>
        <w:gridCol w:w="1672"/>
        <w:gridCol w:w="1451"/>
        <w:gridCol w:w="1466"/>
        <w:gridCol w:w="1207"/>
        <w:gridCol w:w="1390"/>
      </w:tblGrid>
      <w:tr w:rsidR="00AA561C" w:rsidRPr="00CE342F" w14:paraId="095E04F1" w14:textId="77777777" w:rsidTr="00AA561C">
        <w:trPr>
          <w:trHeight w:val="284"/>
        </w:trPr>
        <w:tc>
          <w:tcPr>
            <w:tcW w:w="5000" w:type="pct"/>
            <w:gridSpan w:val="9"/>
            <w:shd w:val="clear" w:color="auto" w:fill="B8CCE4" w:themeFill="accent1" w:themeFillTint="66"/>
            <w:vAlign w:val="center"/>
          </w:tcPr>
          <w:p w14:paraId="573A19CF" w14:textId="4D199EE3" w:rsidR="00AA561C" w:rsidRPr="00CE342F" w:rsidRDefault="00AA561C" w:rsidP="00AA561C">
            <w:pPr>
              <w:jc w:val="center"/>
              <w:rPr>
                <w:rFonts w:ascii="Cambria" w:hAnsi="Cambria"/>
                <w:sz w:val="20"/>
                <w:szCs w:val="20"/>
              </w:rPr>
            </w:pPr>
            <w:r w:rsidRPr="00CE342F">
              <w:rPr>
                <w:rFonts w:ascii="Cambria" w:eastAsia="Times New Roman" w:hAnsi="Cambria"/>
                <w:b/>
                <w:sz w:val="20"/>
                <w:szCs w:val="20"/>
              </w:rPr>
              <w:t>PRILOG 7: POSEBAN CILJ 1.7.</w:t>
            </w:r>
            <w:r w:rsidRPr="00CE342F">
              <w:rPr>
                <w:rFonts w:ascii="Cambria" w:eastAsia="Times New Roman" w:hAnsi="Cambria"/>
                <w:sz w:val="20"/>
                <w:szCs w:val="20"/>
              </w:rPr>
              <w:t xml:space="preserve"> </w:t>
            </w:r>
            <w:r w:rsidRPr="00CE342F">
              <w:rPr>
                <w:rFonts w:ascii="Cambria" w:hAnsi="Cambria"/>
                <w:sz w:val="20"/>
                <w:szCs w:val="20"/>
              </w:rPr>
              <w:t xml:space="preserve">„Razvoj ljudskih resursa, informacijsko-komunikacijske tehnologije i financijskog aspekta Općine </w:t>
            </w:r>
            <w:r w:rsidR="0051768E" w:rsidRPr="00CE342F">
              <w:rPr>
                <w:rFonts w:ascii="Cambria" w:hAnsi="Cambria"/>
                <w:sz w:val="20"/>
                <w:szCs w:val="20"/>
              </w:rPr>
              <w:t>Bibinje</w:t>
            </w:r>
            <w:r w:rsidRPr="00CE342F">
              <w:rPr>
                <w:rFonts w:ascii="Cambria" w:hAnsi="Cambria"/>
                <w:sz w:val="20"/>
                <w:szCs w:val="20"/>
              </w:rPr>
              <w:t>“</w:t>
            </w:r>
          </w:p>
          <w:p w14:paraId="6AFD100F" w14:textId="38AD6406" w:rsidR="00AA561C" w:rsidRPr="00CE342F" w:rsidRDefault="00AA561C" w:rsidP="00AA561C">
            <w:pPr>
              <w:jc w:val="center"/>
              <w:rPr>
                <w:rFonts w:ascii="Cambria" w:eastAsia="Times New Roman" w:hAnsi="Cambria"/>
                <w:sz w:val="20"/>
                <w:szCs w:val="20"/>
              </w:rPr>
            </w:pPr>
            <w:r w:rsidRPr="00CE342F">
              <w:rPr>
                <w:rFonts w:ascii="Cambria" w:hAnsi="Cambria"/>
                <w:b/>
                <w:sz w:val="20"/>
                <w:szCs w:val="20"/>
              </w:rPr>
              <w:t>Razdoblje:</w:t>
            </w:r>
            <w:r w:rsidRPr="00CE342F">
              <w:rPr>
                <w:rFonts w:ascii="Cambria" w:hAnsi="Cambria"/>
                <w:sz w:val="20"/>
                <w:szCs w:val="20"/>
              </w:rPr>
              <w:t xml:space="preserve"> siječanj – prosinac 202</w:t>
            </w:r>
            <w:r w:rsidR="00B348CD">
              <w:rPr>
                <w:rFonts w:ascii="Cambria" w:hAnsi="Cambria"/>
                <w:sz w:val="20"/>
                <w:szCs w:val="20"/>
              </w:rPr>
              <w:t>5</w:t>
            </w:r>
            <w:r w:rsidRPr="00CE342F">
              <w:rPr>
                <w:rFonts w:ascii="Cambria" w:hAnsi="Cambria"/>
                <w:sz w:val="20"/>
                <w:szCs w:val="20"/>
              </w:rPr>
              <w:t>.</w:t>
            </w:r>
          </w:p>
        </w:tc>
      </w:tr>
      <w:tr w:rsidR="00AA561C" w:rsidRPr="00CE342F" w14:paraId="56DFE2A7" w14:textId="77777777" w:rsidTr="00274E07">
        <w:trPr>
          <w:trHeight w:val="284"/>
        </w:trPr>
        <w:tc>
          <w:tcPr>
            <w:tcW w:w="612" w:type="pct"/>
            <w:shd w:val="clear" w:color="auto" w:fill="DBE5F1" w:themeFill="accent1" w:themeFillTint="33"/>
            <w:vAlign w:val="center"/>
          </w:tcPr>
          <w:p w14:paraId="76F03DD5"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MJERA</w:t>
            </w:r>
          </w:p>
        </w:tc>
        <w:tc>
          <w:tcPr>
            <w:tcW w:w="719" w:type="pct"/>
            <w:shd w:val="clear" w:color="auto" w:fill="DBE5F1" w:themeFill="accent1" w:themeFillTint="33"/>
            <w:vAlign w:val="center"/>
          </w:tcPr>
          <w:p w14:paraId="7980FBA0"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PRAVNO/UPRAVNI INSTRUMENTI PROVEDBE MJERE</w:t>
            </w:r>
          </w:p>
        </w:tc>
        <w:tc>
          <w:tcPr>
            <w:tcW w:w="527" w:type="pct"/>
            <w:shd w:val="clear" w:color="auto" w:fill="DBE5F1" w:themeFill="accent1" w:themeFillTint="33"/>
            <w:vAlign w:val="center"/>
          </w:tcPr>
          <w:p w14:paraId="6442350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AKTIVNOSTI/</w:t>
            </w:r>
          </w:p>
          <w:p w14:paraId="5AF8B916"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 xml:space="preserve">NAČIN </w:t>
            </w:r>
          </w:p>
          <w:p w14:paraId="12E16AA5"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OSTVARENJA</w:t>
            </w:r>
          </w:p>
        </w:tc>
        <w:tc>
          <w:tcPr>
            <w:tcW w:w="671" w:type="pct"/>
            <w:shd w:val="clear" w:color="auto" w:fill="DBE5F1" w:themeFill="accent1" w:themeFillTint="33"/>
            <w:vAlign w:val="center"/>
          </w:tcPr>
          <w:p w14:paraId="6CC4F3C3"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AKTIVNOSTI</w:t>
            </w:r>
          </w:p>
        </w:tc>
        <w:tc>
          <w:tcPr>
            <w:tcW w:w="575" w:type="pct"/>
            <w:shd w:val="clear" w:color="auto" w:fill="DBE5F1" w:themeFill="accent1" w:themeFillTint="33"/>
            <w:vAlign w:val="center"/>
          </w:tcPr>
          <w:p w14:paraId="5AC8660A"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POKAZATELJI REZULTATA</w:t>
            </w:r>
          </w:p>
        </w:tc>
        <w:tc>
          <w:tcPr>
            <w:tcW w:w="499" w:type="pct"/>
            <w:shd w:val="clear" w:color="auto" w:fill="DBE5F1" w:themeFill="accent1" w:themeFillTint="33"/>
            <w:vAlign w:val="center"/>
          </w:tcPr>
          <w:p w14:paraId="54FF848B"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MJERNA JEDINICA ZA POKAZATELJ REZULTATA</w:t>
            </w:r>
          </w:p>
        </w:tc>
        <w:tc>
          <w:tcPr>
            <w:tcW w:w="504" w:type="pct"/>
            <w:shd w:val="clear" w:color="auto" w:fill="DBE5F1" w:themeFill="accent1" w:themeFillTint="33"/>
            <w:vAlign w:val="center"/>
          </w:tcPr>
          <w:p w14:paraId="698CAC73"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POLAZNA I CILJANA VRIJEDNOST MJERNE JEDINICE</w:t>
            </w:r>
          </w:p>
        </w:tc>
        <w:tc>
          <w:tcPr>
            <w:tcW w:w="415" w:type="pct"/>
            <w:shd w:val="clear" w:color="auto" w:fill="DBE5F1" w:themeFill="accent1" w:themeFillTint="33"/>
            <w:vAlign w:val="center"/>
          </w:tcPr>
          <w:p w14:paraId="54C09D74"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PROJEKT</w:t>
            </w:r>
          </w:p>
        </w:tc>
        <w:tc>
          <w:tcPr>
            <w:tcW w:w="478" w:type="pct"/>
            <w:shd w:val="clear" w:color="auto" w:fill="DBE5F1" w:themeFill="accent1" w:themeFillTint="33"/>
            <w:vAlign w:val="center"/>
          </w:tcPr>
          <w:p w14:paraId="7C6557A2" w14:textId="77777777" w:rsidR="00AA561C" w:rsidRPr="00CE342F" w:rsidRDefault="00AA561C" w:rsidP="00AA561C">
            <w:pPr>
              <w:jc w:val="center"/>
              <w:rPr>
                <w:rFonts w:ascii="Cambria" w:eastAsia="Times New Roman" w:hAnsi="Cambria"/>
                <w:b/>
                <w:sz w:val="20"/>
                <w:szCs w:val="20"/>
              </w:rPr>
            </w:pPr>
            <w:r w:rsidRPr="00CE342F">
              <w:rPr>
                <w:rFonts w:ascii="Cambria" w:eastAsia="Times New Roman" w:hAnsi="Cambria"/>
                <w:b/>
                <w:sz w:val="20"/>
                <w:szCs w:val="20"/>
              </w:rPr>
              <w:t>OPIS PROJEKTA</w:t>
            </w:r>
          </w:p>
        </w:tc>
      </w:tr>
      <w:tr w:rsidR="008F17E1" w:rsidRPr="00CE342F" w14:paraId="45BECFD3" w14:textId="77777777" w:rsidTr="00274E07">
        <w:trPr>
          <w:trHeight w:val="284"/>
        </w:trPr>
        <w:tc>
          <w:tcPr>
            <w:tcW w:w="612" w:type="pct"/>
            <w:vMerge w:val="restart"/>
            <w:vAlign w:val="center"/>
          </w:tcPr>
          <w:p w14:paraId="660703CC" w14:textId="77777777" w:rsidR="008F17E1" w:rsidRPr="00CE342F" w:rsidRDefault="008F17E1" w:rsidP="008F17E1">
            <w:pPr>
              <w:jc w:val="center"/>
              <w:rPr>
                <w:rFonts w:ascii="Cambria" w:hAnsi="Cambria"/>
                <w:sz w:val="20"/>
                <w:szCs w:val="20"/>
              </w:rPr>
            </w:pPr>
            <w:r w:rsidRPr="00CE342F">
              <w:rPr>
                <w:rFonts w:ascii="Cambria" w:hAnsi="Cambria"/>
                <w:sz w:val="20"/>
                <w:szCs w:val="20"/>
              </w:rPr>
              <w:t>Strateško upravljanje ljudskim resursima</w:t>
            </w:r>
          </w:p>
        </w:tc>
        <w:tc>
          <w:tcPr>
            <w:tcW w:w="719" w:type="pct"/>
            <w:vMerge w:val="restart"/>
            <w:vAlign w:val="center"/>
          </w:tcPr>
          <w:p w14:paraId="188F91CF"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Zakon o službenicima i namještenicima u lokalnoj i područnoj (regionalnoj) samoupravi</w:t>
            </w:r>
          </w:p>
          <w:p w14:paraId="44199789" w14:textId="7C5805B2"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pročišćeni tekst zakona (»Narodne Novine«, broj 86/08, 61/11, 04/18, 112/19)</w:t>
            </w:r>
          </w:p>
          <w:p w14:paraId="22FF4B59" w14:textId="77777777" w:rsidR="008F17E1" w:rsidRPr="00CE342F" w:rsidRDefault="008F17E1" w:rsidP="008F17E1">
            <w:pPr>
              <w:jc w:val="center"/>
              <w:rPr>
                <w:rFonts w:ascii="Cambria" w:eastAsia="Times New Roman" w:hAnsi="Cambria"/>
                <w:sz w:val="20"/>
                <w:szCs w:val="20"/>
              </w:rPr>
            </w:pPr>
          </w:p>
          <w:p w14:paraId="36298EDD" w14:textId="2071ED07" w:rsidR="008F17E1" w:rsidRPr="00CE342F" w:rsidRDefault="008F17E1" w:rsidP="00286CB6">
            <w:pPr>
              <w:jc w:val="center"/>
              <w:rPr>
                <w:rFonts w:ascii="Cambria" w:eastAsia="Times New Roman" w:hAnsi="Cambria"/>
                <w:sz w:val="20"/>
                <w:szCs w:val="20"/>
              </w:rPr>
            </w:pPr>
            <w:r w:rsidRPr="00CE342F">
              <w:rPr>
                <w:rFonts w:ascii="Cambria" w:hAnsi="Cambria"/>
                <w:sz w:val="20"/>
                <w:szCs w:val="20"/>
              </w:rPr>
              <w:t>Plan prijma u službu u Jedinstveni upravni odjel Općine Bibinje za 20</w:t>
            </w:r>
            <w:r w:rsidR="00286CB6">
              <w:rPr>
                <w:rFonts w:ascii="Cambria" w:hAnsi="Cambria"/>
                <w:sz w:val="20"/>
                <w:szCs w:val="20"/>
              </w:rPr>
              <w:t>2</w:t>
            </w:r>
            <w:r w:rsidR="00B348CD">
              <w:rPr>
                <w:rFonts w:ascii="Cambria" w:hAnsi="Cambria"/>
                <w:sz w:val="20"/>
                <w:szCs w:val="20"/>
              </w:rPr>
              <w:t>5</w:t>
            </w:r>
            <w:r w:rsidRPr="00CE342F">
              <w:rPr>
                <w:rFonts w:ascii="Cambria" w:hAnsi="Cambria"/>
                <w:sz w:val="20"/>
                <w:szCs w:val="20"/>
              </w:rPr>
              <w:t xml:space="preserve">. godinu </w:t>
            </w:r>
          </w:p>
        </w:tc>
        <w:tc>
          <w:tcPr>
            <w:tcW w:w="527" w:type="pct"/>
            <w:vAlign w:val="center"/>
          </w:tcPr>
          <w:p w14:paraId="735A8162"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 xml:space="preserve">1. Provedba edukacija i stručnih usavršavanja </w:t>
            </w:r>
          </w:p>
        </w:tc>
        <w:tc>
          <w:tcPr>
            <w:tcW w:w="671" w:type="pct"/>
            <w:vAlign w:val="center"/>
          </w:tcPr>
          <w:p w14:paraId="72228948"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Izrada plana izobrazbe Općinskih službenika</w:t>
            </w:r>
          </w:p>
        </w:tc>
        <w:tc>
          <w:tcPr>
            <w:tcW w:w="575" w:type="pct"/>
            <w:vAlign w:val="center"/>
          </w:tcPr>
          <w:p w14:paraId="31F97296"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 provedenih edukacija</w:t>
            </w:r>
          </w:p>
        </w:tc>
        <w:tc>
          <w:tcPr>
            <w:tcW w:w="499" w:type="pct"/>
            <w:vAlign w:val="center"/>
          </w:tcPr>
          <w:p w14:paraId="49ADBFD4"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29A511F7" w14:textId="1F8BDBCE"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w:t>
            </w:r>
            <w:r w:rsidR="004D47E3" w:rsidRPr="004D47E3">
              <w:rPr>
                <w:rFonts w:ascii="Cambria" w:eastAsia="Times New Roman" w:hAnsi="Cambria"/>
                <w:sz w:val="20"/>
                <w:szCs w:val="20"/>
              </w:rPr>
              <w:t>2</w:t>
            </w:r>
            <w:r w:rsidRPr="004D47E3">
              <w:rPr>
                <w:rFonts w:ascii="Cambria" w:eastAsia="Times New Roman" w:hAnsi="Cambria"/>
                <w:sz w:val="20"/>
                <w:szCs w:val="20"/>
              </w:rPr>
              <w:t>)</w:t>
            </w:r>
          </w:p>
          <w:p w14:paraId="3CAF046D" w14:textId="5C058C82"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2</w:t>
            </w:r>
            <w:r w:rsidRPr="004D47E3">
              <w:rPr>
                <w:rFonts w:ascii="Cambria" w:eastAsia="Times New Roman" w:hAnsi="Cambria"/>
                <w:sz w:val="20"/>
                <w:szCs w:val="20"/>
              </w:rPr>
              <w:t>)</w:t>
            </w:r>
          </w:p>
        </w:tc>
        <w:tc>
          <w:tcPr>
            <w:tcW w:w="415" w:type="pct"/>
            <w:tcBorders>
              <w:right w:val="double" w:sz="4" w:space="0" w:color="B8CCE4" w:themeColor="accent1" w:themeTint="66"/>
            </w:tcBorders>
            <w:vAlign w:val="center"/>
          </w:tcPr>
          <w:p w14:paraId="21499F51" w14:textId="192359C9"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Javna nabava</w:t>
            </w:r>
            <w:r w:rsidR="004D47E3">
              <w:rPr>
                <w:rFonts w:ascii="Cambria" w:eastAsia="Times New Roman" w:hAnsi="Cambria"/>
                <w:sz w:val="20"/>
                <w:szCs w:val="20"/>
              </w:rPr>
              <w:t>, računovodstvo i financija</w:t>
            </w:r>
          </w:p>
        </w:tc>
        <w:tc>
          <w:tcPr>
            <w:tcW w:w="478" w:type="pct"/>
            <w:tcBorders>
              <w:left w:val="double" w:sz="4" w:space="0" w:color="B8CCE4" w:themeColor="accent1" w:themeTint="66"/>
            </w:tcBorders>
            <w:vAlign w:val="center"/>
          </w:tcPr>
          <w:p w14:paraId="2071B879" w14:textId="2E29F408"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 xml:space="preserve">Program izobrazbe u području </w:t>
            </w:r>
            <w:r w:rsidR="004D47E3">
              <w:rPr>
                <w:rFonts w:ascii="Cambria" w:eastAsia="Times New Roman" w:hAnsi="Cambria"/>
                <w:sz w:val="20"/>
                <w:szCs w:val="20"/>
              </w:rPr>
              <w:t>aktualnosti za novu zakonsku regulativu iz područja poslovanja Općine</w:t>
            </w:r>
          </w:p>
        </w:tc>
      </w:tr>
      <w:tr w:rsidR="008F17E1" w:rsidRPr="00CE342F" w14:paraId="413034BC" w14:textId="77777777" w:rsidTr="00274E07">
        <w:trPr>
          <w:trHeight w:val="284"/>
        </w:trPr>
        <w:tc>
          <w:tcPr>
            <w:tcW w:w="612" w:type="pct"/>
            <w:vMerge/>
            <w:vAlign w:val="center"/>
          </w:tcPr>
          <w:p w14:paraId="4437B1A3" w14:textId="77777777" w:rsidR="008F17E1" w:rsidRPr="00CE342F" w:rsidRDefault="008F17E1" w:rsidP="008F17E1">
            <w:pPr>
              <w:jc w:val="center"/>
              <w:rPr>
                <w:rFonts w:ascii="Cambria" w:hAnsi="Cambria"/>
                <w:sz w:val="20"/>
                <w:szCs w:val="20"/>
              </w:rPr>
            </w:pPr>
          </w:p>
        </w:tc>
        <w:tc>
          <w:tcPr>
            <w:tcW w:w="719" w:type="pct"/>
            <w:vMerge/>
            <w:vAlign w:val="center"/>
          </w:tcPr>
          <w:p w14:paraId="27A687D8" w14:textId="77777777" w:rsidR="008F17E1" w:rsidRPr="00CE342F" w:rsidRDefault="008F17E1" w:rsidP="008F17E1">
            <w:pPr>
              <w:jc w:val="center"/>
              <w:rPr>
                <w:rFonts w:ascii="Cambria" w:eastAsia="Times New Roman" w:hAnsi="Cambria"/>
                <w:color w:val="FF0000"/>
                <w:sz w:val="20"/>
                <w:szCs w:val="20"/>
              </w:rPr>
            </w:pPr>
          </w:p>
        </w:tc>
        <w:tc>
          <w:tcPr>
            <w:tcW w:w="527" w:type="pct"/>
            <w:vMerge w:val="restart"/>
            <w:vAlign w:val="center"/>
          </w:tcPr>
          <w:p w14:paraId="3AB623D7"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2. Raspisivanje i objava Javnog natječaja</w:t>
            </w:r>
          </w:p>
        </w:tc>
        <w:tc>
          <w:tcPr>
            <w:tcW w:w="671" w:type="pct"/>
            <w:vMerge w:val="restart"/>
            <w:vAlign w:val="center"/>
          </w:tcPr>
          <w:p w14:paraId="7889B5AF" w14:textId="53EECDFB" w:rsidR="008F17E1" w:rsidRPr="00CE342F" w:rsidRDefault="008F17E1" w:rsidP="00650D10">
            <w:pPr>
              <w:jc w:val="center"/>
              <w:rPr>
                <w:rFonts w:ascii="Cambria" w:eastAsia="Times New Roman" w:hAnsi="Cambria"/>
                <w:sz w:val="20"/>
                <w:szCs w:val="20"/>
              </w:rPr>
            </w:pPr>
            <w:r w:rsidRPr="00CE342F">
              <w:rPr>
                <w:rFonts w:ascii="Cambria" w:eastAsia="Times New Roman" w:hAnsi="Cambria"/>
                <w:sz w:val="20"/>
                <w:szCs w:val="20"/>
              </w:rPr>
              <w:t>Objava Javnog natječaja prema Planu prijema za 202</w:t>
            </w:r>
            <w:r w:rsidR="00B348CD">
              <w:rPr>
                <w:rFonts w:ascii="Cambria" w:eastAsia="Times New Roman" w:hAnsi="Cambria"/>
                <w:sz w:val="20"/>
                <w:szCs w:val="20"/>
              </w:rPr>
              <w:t>5</w:t>
            </w:r>
            <w:r w:rsidRPr="00CE342F">
              <w:rPr>
                <w:rFonts w:ascii="Cambria" w:eastAsia="Times New Roman" w:hAnsi="Cambria"/>
                <w:sz w:val="20"/>
                <w:szCs w:val="20"/>
              </w:rPr>
              <w:t>. godinu</w:t>
            </w:r>
          </w:p>
          <w:p w14:paraId="560BFED2" w14:textId="77777777" w:rsidR="008F17E1" w:rsidRPr="00CE342F" w:rsidRDefault="008F17E1" w:rsidP="008F17E1">
            <w:pPr>
              <w:jc w:val="center"/>
              <w:rPr>
                <w:rFonts w:ascii="Cambria" w:eastAsia="Times New Roman" w:hAnsi="Cambria"/>
                <w:sz w:val="20"/>
                <w:szCs w:val="20"/>
              </w:rPr>
            </w:pPr>
          </w:p>
          <w:p w14:paraId="253BAF0F"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Utvrđivanje liste kandidata, testiranje, intervju, objava rezultata, objava rješenja o prijemu u Općinsku službu, prijem u Općinsku službu</w:t>
            </w:r>
          </w:p>
        </w:tc>
        <w:tc>
          <w:tcPr>
            <w:tcW w:w="575" w:type="pct"/>
            <w:vAlign w:val="center"/>
          </w:tcPr>
          <w:p w14:paraId="7DB79415"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 traženih izvršitelja</w:t>
            </w:r>
          </w:p>
        </w:tc>
        <w:tc>
          <w:tcPr>
            <w:tcW w:w="499" w:type="pct"/>
            <w:vAlign w:val="center"/>
          </w:tcPr>
          <w:p w14:paraId="06B8EE55" w14:textId="77777777" w:rsidR="008F17E1" w:rsidRPr="00CE342F" w:rsidRDefault="008F17E1" w:rsidP="008F17E1">
            <w:pPr>
              <w:jc w:val="center"/>
              <w:rPr>
                <w:rFonts w:ascii="Cambria" w:hAnsi="Cambria"/>
                <w:sz w:val="20"/>
                <w:szCs w:val="20"/>
              </w:rPr>
            </w:pPr>
            <w:r w:rsidRPr="00CE342F">
              <w:rPr>
                <w:rFonts w:ascii="Cambria" w:eastAsia="Times New Roman" w:hAnsi="Cambria"/>
                <w:sz w:val="20"/>
                <w:szCs w:val="20"/>
              </w:rPr>
              <w:t>Broj</w:t>
            </w:r>
          </w:p>
        </w:tc>
        <w:tc>
          <w:tcPr>
            <w:tcW w:w="504" w:type="pct"/>
            <w:vAlign w:val="center"/>
          </w:tcPr>
          <w:p w14:paraId="7F9BDA5D" w14:textId="17DAAEF8"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(0)</w:t>
            </w:r>
          </w:p>
          <w:p w14:paraId="1915176D" w14:textId="355F2385"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Ciljano (</w:t>
            </w:r>
            <w:r w:rsidR="000E42FC" w:rsidRPr="004D47E3">
              <w:rPr>
                <w:rFonts w:ascii="Cambria" w:eastAsia="Times New Roman" w:hAnsi="Cambria"/>
                <w:sz w:val="20"/>
                <w:szCs w:val="20"/>
              </w:rPr>
              <w:t>2</w:t>
            </w:r>
            <w:r w:rsidRPr="004D47E3">
              <w:rPr>
                <w:rFonts w:ascii="Cambria" w:eastAsia="Times New Roman" w:hAnsi="Cambria"/>
                <w:sz w:val="20"/>
                <w:szCs w:val="20"/>
              </w:rPr>
              <w:t>)</w:t>
            </w:r>
          </w:p>
        </w:tc>
        <w:tc>
          <w:tcPr>
            <w:tcW w:w="893" w:type="pct"/>
            <w:gridSpan w:val="2"/>
          </w:tcPr>
          <w:p w14:paraId="318472AD" w14:textId="71DB4233" w:rsidR="008F17E1" w:rsidRPr="00CE342F" w:rsidRDefault="008F17E1" w:rsidP="008F17E1">
            <w:pPr>
              <w:jc w:val="center"/>
              <w:rPr>
                <w:rFonts w:ascii="Cambria" w:eastAsia="Times New Roman" w:hAnsi="Cambria"/>
                <w:sz w:val="20"/>
                <w:szCs w:val="20"/>
              </w:rPr>
            </w:pPr>
          </w:p>
        </w:tc>
      </w:tr>
      <w:tr w:rsidR="008F17E1" w:rsidRPr="00CE342F" w14:paraId="020A4DA7" w14:textId="77777777" w:rsidTr="00274E07">
        <w:trPr>
          <w:trHeight w:val="284"/>
        </w:trPr>
        <w:tc>
          <w:tcPr>
            <w:tcW w:w="612" w:type="pct"/>
            <w:vMerge/>
            <w:vAlign w:val="center"/>
          </w:tcPr>
          <w:p w14:paraId="7163DAA0" w14:textId="77777777" w:rsidR="008F17E1" w:rsidRPr="00CE342F" w:rsidRDefault="008F17E1" w:rsidP="008F17E1">
            <w:pPr>
              <w:jc w:val="center"/>
              <w:rPr>
                <w:rFonts w:ascii="Cambria" w:hAnsi="Cambria"/>
                <w:sz w:val="20"/>
                <w:szCs w:val="20"/>
              </w:rPr>
            </w:pPr>
          </w:p>
        </w:tc>
        <w:tc>
          <w:tcPr>
            <w:tcW w:w="719" w:type="pct"/>
            <w:vMerge/>
            <w:vAlign w:val="center"/>
          </w:tcPr>
          <w:p w14:paraId="1EC70D29" w14:textId="77777777" w:rsidR="008F17E1" w:rsidRPr="00CE342F" w:rsidRDefault="008F17E1" w:rsidP="008F17E1">
            <w:pPr>
              <w:jc w:val="center"/>
              <w:rPr>
                <w:rFonts w:ascii="Cambria" w:eastAsia="Times New Roman" w:hAnsi="Cambria"/>
                <w:color w:val="FF0000"/>
                <w:sz w:val="20"/>
                <w:szCs w:val="20"/>
              </w:rPr>
            </w:pPr>
          </w:p>
        </w:tc>
        <w:tc>
          <w:tcPr>
            <w:tcW w:w="527" w:type="pct"/>
            <w:vMerge/>
            <w:vAlign w:val="center"/>
          </w:tcPr>
          <w:p w14:paraId="55509A10" w14:textId="77777777" w:rsidR="008F17E1" w:rsidRPr="00CE342F" w:rsidRDefault="008F17E1" w:rsidP="008F17E1">
            <w:pPr>
              <w:jc w:val="center"/>
              <w:rPr>
                <w:rFonts w:ascii="Cambria" w:eastAsia="Times New Roman" w:hAnsi="Cambria"/>
                <w:sz w:val="20"/>
                <w:szCs w:val="20"/>
              </w:rPr>
            </w:pPr>
          </w:p>
        </w:tc>
        <w:tc>
          <w:tcPr>
            <w:tcW w:w="671" w:type="pct"/>
            <w:vMerge/>
            <w:vAlign w:val="center"/>
          </w:tcPr>
          <w:p w14:paraId="10332C2F" w14:textId="77777777" w:rsidR="008F17E1" w:rsidRPr="00CE342F" w:rsidRDefault="008F17E1" w:rsidP="008F17E1">
            <w:pPr>
              <w:jc w:val="center"/>
              <w:rPr>
                <w:rFonts w:ascii="Cambria" w:eastAsia="Times New Roman" w:hAnsi="Cambria"/>
                <w:sz w:val="20"/>
                <w:szCs w:val="20"/>
              </w:rPr>
            </w:pPr>
          </w:p>
        </w:tc>
        <w:tc>
          <w:tcPr>
            <w:tcW w:w="575" w:type="pct"/>
            <w:vAlign w:val="center"/>
          </w:tcPr>
          <w:p w14:paraId="1632CEC9"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 novozaposlenih</w:t>
            </w:r>
          </w:p>
        </w:tc>
        <w:tc>
          <w:tcPr>
            <w:tcW w:w="499" w:type="pct"/>
            <w:vAlign w:val="center"/>
          </w:tcPr>
          <w:p w14:paraId="3633A1FA" w14:textId="77777777" w:rsidR="008F17E1" w:rsidRPr="00CE342F" w:rsidRDefault="008F17E1" w:rsidP="008F17E1">
            <w:pPr>
              <w:jc w:val="center"/>
              <w:rPr>
                <w:rFonts w:ascii="Cambria" w:hAnsi="Cambria"/>
                <w:sz w:val="20"/>
                <w:szCs w:val="20"/>
              </w:rPr>
            </w:pPr>
            <w:r w:rsidRPr="00CE342F">
              <w:rPr>
                <w:rFonts w:ascii="Cambria" w:eastAsia="Times New Roman" w:hAnsi="Cambria"/>
                <w:sz w:val="20"/>
                <w:szCs w:val="20"/>
              </w:rPr>
              <w:t>Broj</w:t>
            </w:r>
          </w:p>
        </w:tc>
        <w:tc>
          <w:tcPr>
            <w:tcW w:w="504" w:type="pct"/>
            <w:vAlign w:val="center"/>
          </w:tcPr>
          <w:p w14:paraId="75D9CD0F" w14:textId="6624AC72"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(0)</w:t>
            </w:r>
          </w:p>
          <w:p w14:paraId="3F9C9F1A" w14:textId="273277D7"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1</w:t>
            </w:r>
            <w:r w:rsidRPr="004D47E3">
              <w:rPr>
                <w:rFonts w:ascii="Cambria" w:eastAsia="Times New Roman" w:hAnsi="Cambria"/>
                <w:sz w:val="20"/>
                <w:szCs w:val="20"/>
              </w:rPr>
              <w:t>)</w:t>
            </w:r>
          </w:p>
        </w:tc>
        <w:tc>
          <w:tcPr>
            <w:tcW w:w="893" w:type="pct"/>
            <w:gridSpan w:val="2"/>
            <w:vAlign w:val="center"/>
          </w:tcPr>
          <w:p w14:paraId="20088606" w14:textId="4B16B11D" w:rsidR="008F17E1" w:rsidRPr="00CE342F" w:rsidRDefault="000E42FC" w:rsidP="008F17E1">
            <w:pPr>
              <w:pStyle w:val="Odlomakpopisa"/>
              <w:ind w:left="324"/>
              <w:jc w:val="center"/>
              <w:rPr>
                <w:rFonts w:ascii="Cambria" w:eastAsia="Times New Roman" w:hAnsi="Cambria"/>
                <w:sz w:val="20"/>
                <w:szCs w:val="20"/>
              </w:rPr>
            </w:pPr>
            <w:r w:rsidRPr="00CE342F">
              <w:rPr>
                <w:rFonts w:ascii="Cambria" w:eastAsia="Times New Roman" w:hAnsi="Cambria"/>
                <w:sz w:val="20"/>
                <w:szCs w:val="20"/>
              </w:rPr>
              <w:t xml:space="preserve">Trenutno je zabrana zapošljavanja u Općini Bibinje, po potrebi će se zaposliti jedna osoba u </w:t>
            </w:r>
            <w:r w:rsidR="0051768E" w:rsidRPr="00CE342F">
              <w:rPr>
                <w:rFonts w:ascii="Cambria" w:eastAsia="Times New Roman" w:hAnsi="Cambria"/>
                <w:sz w:val="20"/>
                <w:szCs w:val="20"/>
              </w:rPr>
              <w:t xml:space="preserve">financijama i </w:t>
            </w:r>
            <w:r w:rsidR="00987DBB" w:rsidRPr="00CE342F">
              <w:rPr>
                <w:rFonts w:ascii="Cambria" w:eastAsia="Times New Roman" w:hAnsi="Cambria"/>
                <w:sz w:val="20"/>
                <w:szCs w:val="20"/>
              </w:rPr>
              <w:t>jedna</w:t>
            </w:r>
            <w:r w:rsidR="0051768E" w:rsidRPr="00CE342F">
              <w:rPr>
                <w:rFonts w:ascii="Cambria" w:eastAsia="Times New Roman" w:hAnsi="Cambria"/>
                <w:sz w:val="20"/>
                <w:szCs w:val="20"/>
              </w:rPr>
              <w:t xml:space="preserve"> osoba na stručno osposobljavanje </w:t>
            </w:r>
          </w:p>
        </w:tc>
      </w:tr>
      <w:tr w:rsidR="008F17E1" w:rsidRPr="00CE342F" w14:paraId="694323F2" w14:textId="77777777" w:rsidTr="00274E07">
        <w:trPr>
          <w:trHeight w:val="284"/>
        </w:trPr>
        <w:tc>
          <w:tcPr>
            <w:tcW w:w="612" w:type="pct"/>
            <w:vMerge w:val="restart"/>
            <w:vAlign w:val="center"/>
          </w:tcPr>
          <w:p w14:paraId="6051BF5B" w14:textId="77777777" w:rsidR="008F17E1" w:rsidRPr="00CE342F" w:rsidRDefault="008F17E1" w:rsidP="008F17E1">
            <w:pPr>
              <w:jc w:val="center"/>
              <w:rPr>
                <w:rFonts w:ascii="Cambria" w:hAnsi="Cambria"/>
                <w:sz w:val="20"/>
                <w:szCs w:val="20"/>
              </w:rPr>
            </w:pPr>
            <w:r w:rsidRPr="00CE342F">
              <w:rPr>
                <w:rFonts w:ascii="Cambria" w:hAnsi="Cambria"/>
                <w:sz w:val="20"/>
                <w:szCs w:val="20"/>
              </w:rPr>
              <w:t>Poboljšanje informatizacije i digitalizacije</w:t>
            </w:r>
          </w:p>
        </w:tc>
        <w:tc>
          <w:tcPr>
            <w:tcW w:w="719" w:type="pct"/>
            <w:vMerge/>
            <w:vAlign w:val="center"/>
          </w:tcPr>
          <w:p w14:paraId="3B26EF09" w14:textId="77777777" w:rsidR="008F17E1" w:rsidRPr="00CE342F" w:rsidRDefault="008F17E1" w:rsidP="008F17E1">
            <w:pPr>
              <w:jc w:val="center"/>
              <w:rPr>
                <w:rFonts w:ascii="Cambria" w:eastAsia="Times New Roman" w:hAnsi="Cambria"/>
                <w:sz w:val="20"/>
                <w:szCs w:val="20"/>
              </w:rPr>
            </w:pPr>
          </w:p>
        </w:tc>
        <w:tc>
          <w:tcPr>
            <w:tcW w:w="527" w:type="pct"/>
            <w:vAlign w:val="center"/>
          </w:tcPr>
          <w:p w14:paraId="5FAD091B"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1. Traženje ponude od postojećeg dobavljača</w:t>
            </w:r>
          </w:p>
        </w:tc>
        <w:tc>
          <w:tcPr>
            <w:tcW w:w="671" w:type="pct"/>
            <w:vAlign w:val="center"/>
          </w:tcPr>
          <w:p w14:paraId="0C432CAD"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Traženje ponude</w:t>
            </w:r>
          </w:p>
        </w:tc>
        <w:tc>
          <w:tcPr>
            <w:tcW w:w="575" w:type="pct"/>
            <w:vAlign w:val="center"/>
          </w:tcPr>
          <w:p w14:paraId="0815907D"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Zahtjev za ponudom</w:t>
            </w:r>
          </w:p>
        </w:tc>
        <w:tc>
          <w:tcPr>
            <w:tcW w:w="499" w:type="pct"/>
            <w:vAlign w:val="center"/>
          </w:tcPr>
          <w:p w14:paraId="3E54C242"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54AD3651" w14:textId="5E8E19FE"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w:t>
            </w:r>
            <w:r w:rsidR="004D47E3" w:rsidRPr="004D47E3">
              <w:rPr>
                <w:rFonts w:ascii="Cambria" w:eastAsia="Times New Roman" w:hAnsi="Cambria"/>
                <w:sz w:val="20"/>
                <w:szCs w:val="20"/>
              </w:rPr>
              <w:t>1</w:t>
            </w:r>
            <w:r w:rsidRPr="004D47E3">
              <w:rPr>
                <w:rFonts w:ascii="Cambria" w:eastAsia="Times New Roman" w:hAnsi="Cambria"/>
                <w:sz w:val="20"/>
                <w:szCs w:val="20"/>
              </w:rPr>
              <w:t>)</w:t>
            </w:r>
          </w:p>
          <w:p w14:paraId="1409A130" w14:textId="03710E1E"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1</w:t>
            </w:r>
            <w:r w:rsidRPr="004D47E3">
              <w:rPr>
                <w:rFonts w:ascii="Cambria" w:eastAsia="Times New Roman" w:hAnsi="Cambria"/>
                <w:sz w:val="20"/>
                <w:szCs w:val="20"/>
              </w:rPr>
              <w:t>)</w:t>
            </w:r>
          </w:p>
        </w:tc>
        <w:tc>
          <w:tcPr>
            <w:tcW w:w="415" w:type="pct"/>
            <w:vAlign w:val="center"/>
          </w:tcPr>
          <w:p w14:paraId="50796728" w14:textId="6EF54D16" w:rsidR="008F17E1" w:rsidRPr="00CE342F" w:rsidRDefault="008F17E1" w:rsidP="008F17E1">
            <w:pPr>
              <w:jc w:val="center"/>
              <w:rPr>
                <w:rFonts w:ascii="Cambria" w:eastAsia="Times New Roman" w:hAnsi="Cambria"/>
                <w:sz w:val="20"/>
                <w:szCs w:val="20"/>
              </w:rPr>
            </w:pPr>
          </w:p>
        </w:tc>
        <w:tc>
          <w:tcPr>
            <w:tcW w:w="478" w:type="pct"/>
            <w:vAlign w:val="center"/>
          </w:tcPr>
          <w:p w14:paraId="5C7756A0" w14:textId="24D73412" w:rsidR="008F17E1" w:rsidRPr="00CE342F" w:rsidRDefault="008F17E1" w:rsidP="008F17E1">
            <w:pPr>
              <w:jc w:val="center"/>
              <w:rPr>
                <w:rFonts w:ascii="Cambria" w:eastAsia="Times New Roman" w:hAnsi="Cambria"/>
                <w:sz w:val="20"/>
                <w:szCs w:val="20"/>
              </w:rPr>
            </w:pPr>
          </w:p>
        </w:tc>
      </w:tr>
      <w:tr w:rsidR="008F17E1" w:rsidRPr="00CE342F" w14:paraId="76D88D31" w14:textId="77777777" w:rsidTr="00274E07">
        <w:trPr>
          <w:trHeight w:val="284"/>
        </w:trPr>
        <w:tc>
          <w:tcPr>
            <w:tcW w:w="612" w:type="pct"/>
            <w:vMerge/>
            <w:vAlign w:val="center"/>
          </w:tcPr>
          <w:p w14:paraId="4FC6E35D" w14:textId="77777777" w:rsidR="008F17E1" w:rsidRPr="00CE342F" w:rsidRDefault="008F17E1" w:rsidP="008F17E1">
            <w:pPr>
              <w:jc w:val="center"/>
              <w:rPr>
                <w:rFonts w:ascii="Cambria" w:hAnsi="Cambria"/>
                <w:sz w:val="20"/>
                <w:szCs w:val="20"/>
              </w:rPr>
            </w:pPr>
          </w:p>
        </w:tc>
        <w:tc>
          <w:tcPr>
            <w:tcW w:w="719" w:type="pct"/>
            <w:vMerge/>
            <w:vAlign w:val="center"/>
          </w:tcPr>
          <w:p w14:paraId="1C0D4892" w14:textId="77777777" w:rsidR="008F17E1" w:rsidRPr="00CE342F" w:rsidRDefault="008F17E1" w:rsidP="008F17E1">
            <w:pPr>
              <w:jc w:val="center"/>
              <w:rPr>
                <w:rFonts w:ascii="Cambria" w:eastAsia="Times New Roman" w:hAnsi="Cambria"/>
                <w:sz w:val="20"/>
                <w:szCs w:val="20"/>
              </w:rPr>
            </w:pPr>
          </w:p>
        </w:tc>
        <w:tc>
          <w:tcPr>
            <w:tcW w:w="527" w:type="pct"/>
            <w:vAlign w:val="center"/>
          </w:tcPr>
          <w:p w14:paraId="44A5BE17"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2. Prihvaćanje ponude i uspostava plana izvođenja</w:t>
            </w:r>
          </w:p>
        </w:tc>
        <w:tc>
          <w:tcPr>
            <w:tcW w:w="671" w:type="pct"/>
            <w:vAlign w:val="center"/>
          </w:tcPr>
          <w:p w14:paraId="257A42E9"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Razmatranje i prihvaćanje ponude</w:t>
            </w:r>
          </w:p>
        </w:tc>
        <w:tc>
          <w:tcPr>
            <w:tcW w:w="575" w:type="pct"/>
            <w:vAlign w:val="center"/>
          </w:tcPr>
          <w:p w14:paraId="5E65B438"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Odluka o prihvaćanju ponude</w:t>
            </w:r>
          </w:p>
        </w:tc>
        <w:tc>
          <w:tcPr>
            <w:tcW w:w="499" w:type="pct"/>
            <w:vAlign w:val="center"/>
          </w:tcPr>
          <w:p w14:paraId="7EBF9E6F"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 akata</w:t>
            </w:r>
          </w:p>
        </w:tc>
        <w:tc>
          <w:tcPr>
            <w:tcW w:w="504" w:type="pct"/>
            <w:vAlign w:val="center"/>
          </w:tcPr>
          <w:p w14:paraId="182DFD37" w14:textId="0EEA178C"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w:t>
            </w:r>
            <w:r w:rsidR="004D47E3" w:rsidRPr="004D47E3">
              <w:rPr>
                <w:rFonts w:ascii="Cambria" w:eastAsia="Times New Roman" w:hAnsi="Cambria"/>
                <w:sz w:val="20"/>
                <w:szCs w:val="20"/>
              </w:rPr>
              <w:t>1</w:t>
            </w:r>
            <w:r w:rsidRPr="004D47E3">
              <w:rPr>
                <w:rFonts w:ascii="Cambria" w:eastAsia="Times New Roman" w:hAnsi="Cambria"/>
                <w:sz w:val="20"/>
                <w:szCs w:val="20"/>
              </w:rPr>
              <w:t>)</w:t>
            </w:r>
          </w:p>
          <w:p w14:paraId="3757E83E" w14:textId="17FC3ED6" w:rsidR="008F17E1" w:rsidRPr="004D47E3" w:rsidRDefault="008F17E1" w:rsidP="008F17E1">
            <w:pPr>
              <w:spacing w:before="240"/>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1</w:t>
            </w:r>
            <w:r w:rsidRPr="004D47E3">
              <w:rPr>
                <w:rFonts w:ascii="Cambria" w:eastAsia="Times New Roman" w:hAnsi="Cambria"/>
                <w:sz w:val="20"/>
                <w:szCs w:val="20"/>
              </w:rPr>
              <w:t>)</w:t>
            </w:r>
          </w:p>
        </w:tc>
        <w:tc>
          <w:tcPr>
            <w:tcW w:w="415" w:type="pct"/>
            <w:vAlign w:val="center"/>
          </w:tcPr>
          <w:p w14:paraId="42757461" w14:textId="0253939C" w:rsidR="008F17E1" w:rsidRPr="00CE342F" w:rsidRDefault="008F17E1" w:rsidP="008F17E1">
            <w:pPr>
              <w:jc w:val="center"/>
              <w:rPr>
                <w:rFonts w:ascii="Cambria" w:eastAsia="Times New Roman" w:hAnsi="Cambria"/>
                <w:sz w:val="20"/>
                <w:szCs w:val="20"/>
              </w:rPr>
            </w:pPr>
          </w:p>
        </w:tc>
        <w:tc>
          <w:tcPr>
            <w:tcW w:w="478" w:type="pct"/>
            <w:vAlign w:val="center"/>
          </w:tcPr>
          <w:p w14:paraId="2EFE8F9F" w14:textId="539B27D2" w:rsidR="008F17E1" w:rsidRPr="00CE342F" w:rsidRDefault="008F17E1" w:rsidP="008F17E1">
            <w:pPr>
              <w:jc w:val="center"/>
              <w:rPr>
                <w:rFonts w:ascii="Cambria" w:eastAsia="Times New Roman" w:hAnsi="Cambria"/>
                <w:sz w:val="20"/>
                <w:szCs w:val="20"/>
              </w:rPr>
            </w:pPr>
          </w:p>
        </w:tc>
      </w:tr>
      <w:tr w:rsidR="008F17E1" w:rsidRPr="00CE342F" w14:paraId="091AD4FE" w14:textId="77777777" w:rsidTr="00274E07">
        <w:trPr>
          <w:trHeight w:val="284"/>
        </w:trPr>
        <w:tc>
          <w:tcPr>
            <w:tcW w:w="612" w:type="pct"/>
            <w:vMerge/>
            <w:vAlign w:val="center"/>
          </w:tcPr>
          <w:p w14:paraId="6CAD871C" w14:textId="77777777" w:rsidR="008F17E1" w:rsidRPr="00CE342F" w:rsidRDefault="008F17E1" w:rsidP="008F17E1">
            <w:pPr>
              <w:jc w:val="center"/>
              <w:rPr>
                <w:rFonts w:ascii="Cambria" w:hAnsi="Cambria"/>
                <w:sz w:val="20"/>
                <w:szCs w:val="20"/>
              </w:rPr>
            </w:pPr>
          </w:p>
        </w:tc>
        <w:tc>
          <w:tcPr>
            <w:tcW w:w="719" w:type="pct"/>
            <w:vMerge/>
            <w:vAlign w:val="center"/>
          </w:tcPr>
          <w:p w14:paraId="5825362E" w14:textId="77777777" w:rsidR="008F17E1" w:rsidRPr="00CE342F" w:rsidRDefault="008F17E1" w:rsidP="008F17E1">
            <w:pPr>
              <w:jc w:val="center"/>
              <w:rPr>
                <w:rFonts w:ascii="Cambria" w:eastAsia="Times New Roman" w:hAnsi="Cambria"/>
                <w:sz w:val="20"/>
                <w:szCs w:val="20"/>
              </w:rPr>
            </w:pPr>
          </w:p>
        </w:tc>
        <w:tc>
          <w:tcPr>
            <w:tcW w:w="527" w:type="pct"/>
            <w:vAlign w:val="center"/>
          </w:tcPr>
          <w:p w14:paraId="269C6A0A"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3. Usvajanje novih internih akata</w:t>
            </w:r>
          </w:p>
        </w:tc>
        <w:tc>
          <w:tcPr>
            <w:tcW w:w="671" w:type="pct"/>
            <w:vAlign w:val="center"/>
          </w:tcPr>
          <w:p w14:paraId="599CC79D"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Donošenje novih i poboljšanje postojećih internih akata iz područja uredskog poslovanja</w:t>
            </w:r>
          </w:p>
        </w:tc>
        <w:tc>
          <w:tcPr>
            <w:tcW w:w="575" w:type="pct"/>
            <w:vAlign w:val="center"/>
          </w:tcPr>
          <w:p w14:paraId="6EA2C4E6"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Usvojeni/poboljšani akti</w:t>
            </w:r>
          </w:p>
        </w:tc>
        <w:tc>
          <w:tcPr>
            <w:tcW w:w="499" w:type="pct"/>
            <w:vAlign w:val="center"/>
          </w:tcPr>
          <w:p w14:paraId="756896D9"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 akata</w:t>
            </w:r>
          </w:p>
        </w:tc>
        <w:tc>
          <w:tcPr>
            <w:tcW w:w="504" w:type="pct"/>
            <w:vAlign w:val="center"/>
          </w:tcPr>
          <w:p w14:paraId="1EAF5125" w14:textId="6B67FBFB"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w:t>
            </w:r>
            <w:r w:rsidR="004D47E3" w:rsidRPr="004D47E3">
              <w:rPr>
                <w:rFonts w:ascii="Cambria" w:eastAsia="Times New Roman" w:hAnsi="Cambria"/>
                <w:sz w:val="20"/>
                <w:szCs w:val="20"/>
              </w:rPr>
              <w:t>1</w:t>
            </w:r>
            <w:r w:rsidRPr="004D47E3">
              <w:rPr>
                <w:rFonts w:ascii="Cambria" w:eastAsia="Times New Roman" w:hAnsi="Cambria"/>
                <w:sz w:val="20"/>
                <w:szCs w:val="20"/>
              </w:rPr>
              <w:t>)</w:t>
            </w:r>
          </w:p>
          <w:p w14:paraId="0CD23AC7" w14:textId="7E041BA1" w:rsidR="008F17E1" w:rsidRPr="004D47E3" w:rsidRDefault="008F17E1" w:rsidP="008F17E1">
            <w:pPr>
              <w:spacing w:before="240"/>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1)</w:t>
            </w:r>
          </w:p>
        </w:tc>
        <w:tc>
          <w:tcPr>
            <w:tcW w:w="893" w:type="pct"/>
            <w:gridSpan w:val="2"/>
            <w:vAlign w:val="center"/>
          </w:tcPr>
          <w:p w14:paraId="561F4805" w14:textId="07E29366" w:rsidR="008F17E1" w:rsidRPr="00CE342F" w:rsidRDefault="008F17E1" w:rsidP="008A695C">
            <w:pPr>
              <w:jc w:val="center"/>
              <w:rPr>
                <w:rFonts w:ascii="Cambria" w:eastAsia="Times New Roman" w:hAnsi="Cambria"/>
                <w:sz w:val="20"/>
                <w:szCs w:val="20"/>
              </w:rPr>
            </w:pPr>
          </w:p>
        </w:tc>
      </w:tr>
      <w:tr w:rsidR="008F17E1" w:rsidRPr="00CE342F" w14:paraId="4EBA3C7D" w14:textId="77777777" w:rsidTr="00274E07">
        <w:trPr>
          <w:trHeight w:val="284"/>
        </w:trPr>
        <w:tc>
          <w:tcPr>
            <w:tcW w:w="612" w:type="pct"/>
            <w:vMerge/>
            <w:vAlign w:val="center"/>
          </w:tcPr>
          <w:p w14:paraId="6569BA56" w14:textId="77777777" w:rsidR="008F17E1" w:rsidRPr="00CE342F" w:rsidRDefault="008F17E1" w:rsidP="008F17E1">
            <w:pPr>
              <w:jc w:val="center"/>
              <w:rPr>
                <w:rFonts w:ascii="Cambria" w:hAnsi="Cambria"/>
                <w:sz w:val="20"/>
                <w:szCs w:val="20"/>
              </w:rPr>
            </w:pPr>
          </w:p>
        </w:tc>
        <w:tc>
          <w:tcPr>
            <w:tcW w:w="719" w:type="pct"/>
            <w:vMerge/>
            <w:vAlign w:val="center"/>
          </w:tcPr>
          <w:p w14:paraId="241E5993" w14:textId="77777777" w:rsidR="008F17E1" w:rsidRPr="00CE342F" w:rsidRDefault="008F17E1" w:rsidP="008F17E1">
            <w:pPr>
              <w:jc w:val="center"/>
              <w:rPr>
                <w:rFonts w:ascii="Cambria" w:eastAsia="Times New Roman" w:hAnsi="Cambria"/>
                <w:sz w:val="20"/>
                <w:szCs w:val="20"/>
              </w:rPr>
            </w:pPr>
          </w:p>
        </w:tc>
        <w:tc>
          <w:tcPr>
            <w:tcW w:w="527" w:type="pct"/>
            <w:vAlign w:val="center"/>
          </w:tcPr>
          <w:p w14:paraId="3B5F1832"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4. Testiranje poboljšanog sustava i stavljanje u funkciju</w:t>
            </w:r>
          </w:p>
        </w:tc>
        <w:tc>
          <w:tcPr>
            <w:tcW w:w="671" w:type="pct"/>
            <w:vAlign w:val="center"/>
          </w:tcPr>
          <w:p w14:paraId="4A300E0E"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Testiranje novih funkcionalnosti aplikacije primjenom u radu</w:t>
            </w:r>
          </w:p>
        </w:tc>
        <w:tc>
          <w:tcPr>
            <w:tcW w:w="575" w:type="pct"/>
            <w:vAlign w:val="center"/>
          </w:tcPr>
          <w:p w14:paraId="30980B66"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Sustav stavljen u rad</w:t>
            </w:r>
          </w:p>
        </w:tc>
        <w:tc>
          <w:tcPr>
            <w:tcW w:w="499" w:type="pct"/>
            <w:vAlign w:val="center"/>
          </w:tcPr>
          <w:p w14:paraId="53FA1980"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3CB12E59" w14:textId="56432FDB"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w:t>
            </w:r>
            <w:r w:rsidR="004D47E3" w:rsidRPr="004D47E3">
              <w:rPr>
                <w:rFonts w:ascii="Cambria" w:eastAsia="Times New Roman" w:hAnsi="Cambria"/>
                <w:sz w:val="20"/>
                <w:szCs w:val="20"/>
              </w:rPr>
              <w:t>1</w:t>
            </w:r>
            <w:r w:rsidRPr="004D47E3">
              <w:rPr>
                <w:rFonts w:ascii="Cambria" w:eastAsia="Times New Roman" w:hAnsi="Cambria"/>
                <w:sz w:val="20"/>
                <w:szCs w:val="20"/>
              </w:rPr>
              <w:t>)</w:t>
            </w:r>
          </w:p>
          <w:p w14:paraId="744BE6EB" w14:textId="4FB06812" w:rsidR="008F17E1" w:rsidRPr="004D47E3" w:rsidRDefault="008F17E1" w:rsidP="008F17E1">
            <w:pPr>
              <w:spacing w:before="240"/>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1</w:t>
            </w:r>
            <w:r w:rsidRPr="004D47E3">
              <w:rPr>
                <w:rFonts w:ascii="Cambria" w:eastAsia="Times New Roman" w:hAnsi="Cambria"/>
                <w:sz w:val="20"/>
                <w:szCs w:val="20"/>
              </w:rPr>
              <w:t>)</w:t>
            </w:r>
          </w:p>
        </w:tc>
        <w:tc>
          <w:tcPr>
            <w:tcW w:w="415" w:type="pct"/>
            <w:vAlign w:val="center"/>
          </w:tcPr>
          <w:p w14:paraId="1EE6B65E" w14:textId="77777777" w:rsidR="008F17E1" w:rsidRPr="00CE342F" w:rsidRDefault="008F17E1" w:rsidP="008F17E1">
            <w:pPr>
              <w:jc w:val="center"/>
              <w:rPr>
                <w:rFonts w:ascii="Cambria" w:eastAsia="Times New Roman" w:hAnsi="Cambria"/>
                <w:sz w:val="20"/>
                <w:szCs w:val="20"/>
              </w:rPr>
            </w:pPr>
          </w:p>
        </w:tc>
        <w:tc>
          <w:tcPr>
            <w:tcW w:w="478" w:type="pct"/>
            <w:vAlign w:val="center"/>
          </w:tcPr>
          <w:p w14:paraId="13EEE455" w14:textId="77777777" w:rsidR="008F17E1" w:rsidRPr="00CE342F" w:rsidRDefault="008F17E1" w:rsidP="008F17E1">
            <w:pPr>
              <w:jc w:val="center"/>
              <w:rPr>
                <w:rFonts w:ascii="Cambria" w:eastAsia="Times New Roman" w:hAnsi="Cambria"/>
                <w:sz w:val="20"/>
                <w:szCs w:val="20"/>
              </w:rPr>
            </w:pPr>
          </w:p>
        </w:tc>
      </w:tr>
      <w:tr w:rsidR="008F17E1" w:rsidRPr="00CE342F" w14:paraId="41992B31" w14:textId="77777777" w:rsidTr="00274E07">
        <w:trPr>
          <w:trHeight w:val="1401"/>
        </w:trPr>
        <w:tc>
          <w:tcPr>
            <w:tcW w:w="612" w:type="pct"/>
            <w:vAlign w:val="center"/>
          </w:tcPr>
          <w:p w14:paraId="59AF564F" w14:textId="77777777" w:rsidR="008F17E1" w:rsidRPr="00CE342F" w:rsidRDefault="008F17E1" w:rsidP="008F17E1">
            <w:pPr>
              <w:jc w:val="center"/>
              <w:rPr>
                <w:rFonts w:ascii="Cambria" w:hAnsi="Cambria"/>
                <w:sz w:val="20"/>
                <w:szCs w:val="20"/>
              </w:rPr>
            </w:pPr>
            <w:r w:rsidRPr="00CE342F">
              <w:rPr>
                <w:rFonts w:ascii="Cambria" w:hAnsi="Cambria"/>
                <w:sz w:val="20"/>
                <w:szCs w:val="20"/>
              </w:rPr>
              <w:t>Poboljšanje financijskog upravljanja</w:t>
            </w:r>
          </w:p>
        </w:tc>
        <w:tc>
          <w:tcPr>
            <w:tcW w:w="719" w:type="pct"/>
            <w:vMerge/>
            <w:vAlign w:val="center"/>
          </w:tcPr>
          <w:p w14:paraId="368EF8CE" w14:textId="77777777" w:rsidR="008F17E1" w:rsidRPr="00CE342F" w:rsidRDefault="008F17E1" w:rsidP="008F17E1">
            <w:pPr>
              <w:jc w:val="center"/>
              <w:rPr>
                <w:rFonts w:ascii="Cambria" w:eastAsia="Times New Roman" w:hAnsi="Cambria"/>
                <w:sz w:val="20"/>
                <w:szCs w:val="20"/>
              </w:rPr>
            </w:pPr>
          </w:p>
        </w:tc>
        <w:tc>
          <w:tcPr>
            <w:tcW w:w="527" w:type="pct"/>
            <w:vAlign w:val="center"/>
          </w:tcPr>
          <w:p w14:paraId="25EBC417"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1. Dodatna automatizacija praćenja potraživanja imovine</w:t>
            </w:r>
          </w:p>
        </w:tc>
        <w:tc>
          <w:tcPr>
            <w:tcW w:w="671" w:type="pct"/>
            <w:vAlign w:val="center"/>
          </w:tcPr>
          <w:p w14:paraId="60CE643F"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Unaprjeđenje postojećeg aplikativnog modela</w:t>
            </w:r>
          </w:p>
        </w:tc>
        <w:tc>
          <w:tcPr>
            <w:tcW w:w="575" w:type="pct"/>
            <w:vAlign w:val="center"/>
          </w:tcPr>
          <w:p w14:paraId="68E8A013" w14:textId="77777777"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Povećanje naplate potraživanja</w:t>
            </w:r>
          </w:p>
        </w:tc>
        <w:tc>
          <w:tcPr>
            <w:tcW w:w="499" w:type="pct"/>
            <w:vAlign w:val="center"/>
          </w:tcPr>
          <w:p w14:paraId="3F51D4EA" w14:textId="1A14EF26" w:rsidR="008F17E1" w:rsidRPr="00CE342F" w:rsidRDefault="008F17E1" w:rsidP="008F17E1">
            <w:pPr>
              <w:jc w:val="center"/>
              <w:rPr>
                <w:rFonts w:ascii="Cambria" w:eastAsia="Times New Roman" w:hAnsi="Cambria"/>
                <w:sz w:val="20"/>
                <w:szCs w:val="20"/>
              </w:rPr>
            </w:pPr>
            <w:r w:rsidRPr="00CE342F">
              <w:rPr>
                <w:rFonts w:ascii="Cambria" w:eastAsia="Times New Roman" w:hAnsi="Cambria"/>
                <w:sz w:val="20"/>
                <w:szCs w:val="20"/>
              </w:rPr>
              <w:t>Broj</w:t>
            </w:r>
          </w:p>
        </w:tc>
        <w:tc>
          <w:tcPr>
            <w:tcW w:w="504" w:type="pct"/>
            <w:vAlign w:val="center"/>
          </w:tcPr>
          <w:p w14:paraId="4161F0F2" w14:textId="34C0988B" w:rsidR="008F17E1" w:rsidRPr="004D47E3" w:rsidRDefault="008F17E1" w:rsidP="008F17E1">
            <w:pPr>
              <w:jc w:val="center"/>
              <w:rPr>
                <w:rFonts w:ascii="Cambria" w:eastAsia="Times New Roman" w:hAnsi="Cambria"/>
                <w:sz w:val="20"/>
                <w:szCs w:val="20"/>
              </w:rPr>
            </w:pPr>
            <w:r w:rsidRPr="004D47E3">
              <w:rPr>
                <w:rFonts w:ascii="Cambria" w:eastAsia="Times New Roman" w:hAnsi="Cambria"/>
                <w:sz w:val="20"/>
                <w:szCs w:val="20"/>
              </w:rPr>
              <w:t>Polazno (</w:t>
            </w:r>
            <w:r w:rsidR="004D47E3" w:rsidRPr="004D47E3">
              <w:rPr>
                <w:rFonts w:ascii="Cambria" w:eastAsia="Times New Roman" w:hAnsi="Cambria"/>
                <w:sz w:val="20"/>
                <w:szCs w:val="20"/>
              </w:rPr>
              <w:t>1</w:t>
            </w:r>
            <w:r w:rsidRPr="004D47E3">
              <w:rPr>
                <w:rFonts w:ascii="Cambria" w:eastAsia="Times New Roman" w:hAnsi="Cambria"/>
                <w:sz w:val="20"/>
                <w:szCs w:val="20"/>
              </w:rPr>
              <w:t>)</w:t>
            </w:r>
          </w:p>
          <w:p w14:paraId="656548E1" w14:textId="456A1FD6" w:rsidR="008F17E1" w:rsidRPr="004D47E3" w:rsidRDefault="008F17E1" w:rsidP="008F17E1">
            <w:pPr>
              <w:spacing w:before="240"/>
              <w:jc w:val="center"/>
              <w:rPr>
                <w:rFonts w:ascii="Cambria" w:eastAsia="Times New Roman" w:hAnsi="Cambria"/>
                <w:sz w:val="20"/>
                <w:szCs w:val="20"/>
              </w:rPr>
            </w:pPr>
            <w:r w:rsidRPr="004D47E3">
              <w:rPr>
                <w:rFonts w:ascii="Cambria" w:eastAsia="Times New Roman" w:hAnsi="Cambria"/>
                <w:sz w:val="20"/>
                <w:szCs w:val="20"/>
              </w:rPr>
              <w:t>Ciljano (</w:t>
            </w:r>
            <w:r w:rsidR="004D47E3" w:rsidRPr="004D47E3">
              <w:rPr>
                <w:rFonts w:ascii="Cambria" w:eastAsia="Times New Roman" w:hAnsi="Cambria"/>
                <w:sz w:val="20"/>
                <w:szCs w:val="20"/>
              </w:rPr>
              <w:t>1</w:t>
            </w:r>
            <w:r w:rsidRPr="004D47E3">
              <w:rPr>
                <w:rFonts w:ascii="Cambria" w:eastAsia="Times New Roman" w:hAnsi="Cambria"/>
                <w:sz w:val="20"/>
                <w:szCs w:val="20"/>
              </w:rPr>
              <w:t>)</w:t>
            </w:r>
          </w:p>
        </w:tc>
        <w:tc>
          <w:tcPr>
            <w:tcW w:w="415" w:type="pct"/>
            <w:vAlign w:val="center"/>
          </w:tcPr>
          <w:p w14:paraId="79A9DF30" w14:textId="7D4DA058" w:rsidR="008F17E1" w:rsidRPr="00CE342F" w:rsidRDefault="008F17E1" w:rsidP="008F17E1">
            <w:pPr>
              <w:jc w:val="center"/>
              <w:rPr>
                <w:rFonts w:ascii="Cambria" w:eastAsia="Times New Roman" w:hAnsi="Cambria"/>
                <w:sz w:val="20"/>
                <w:szCs w:val="20"/>
                <w:highlight w:val="yellow"/>
              </w:rPr>
            </w:pPr>
          </w:p>
        </w:tc>
        <w:tc>
          <w:tcPr>
            <w:tcW w:w="478" w:type="pct"/>
            <w:vAlign w:val="center"/>
          </w:tcPr>
          <w:p w14:paraId="04E43385" w14:textId="792CA78A" w:rsidR="008F17E1" w:rsidRPr="00CE342F" w:rsidRDefault="008F17E1" w:rsidP="008F17E1">
            <w:pPr>
              <w:jc w:val="center"/>
              <w:rPr>
                <w:rFonts w:ascii="Cambria" w:eastAsia="Times New Roman" w:hAnsi="Cambria"/>
                <w:sz w:val="20"/>
                <w:szCs w:val="20"/>
                <w:highlight w:val="yellow"/>
              </w:rPr>
            </w:pPr>
          </w:p>
        </w:tc>
      </w:tr>
      <w:bookmarkEnd w:id="159"/>
    </w:tbl>
    <w:p w14:paraId="6980AD1A" w14:textId="54B6800B" w:rsidR="00431BA4" w:rsidRPr="00CE342F" w:rsidRDefault="00431BA4" w:rsidP="008B1897">
      <w:pPr>
        <w:spacing w:after="0"/>
        <w:rPr>
          <w:rFonts w:ascii="Cambria" w:eastAsia="Times New Roman" w:hAnsi="Cambria"/>
          <w:sz w:val="24"/>
          <w:szCs w:val="24"/>
        </w:rPr>
      </w:pPr>
    </w:p>
    <w:sectPr w:rsidR="00431BA4" w:rsidRPr="00CE342F"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F6AD" w14:textId="77777777" w:rsidR="00FB7DEC" w:rsidRDefault="00FB7DEC" w:rsidP="003F59B1">
      <w:pPr>
        <w:spacing w:after="0" w:line="240" w:lineRule="auto"/>
      </w:pPr>
      <w:r>
        <w:separator/>
      </w:r>
    </w:p>
  </w:endnote>
  <w:endnote w:type="continuationSeparator" w:id="0">
    <w:p w14:paraId="43959A8F" w14:textId="77777777" w:rsidR="00FB7DEC" w:rsidRDefault="00FB7DEC"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58"/>
      <w:docPartObj>
        <w:docPartGallery w:val="Page Numbers (Bottom of Page)"/>
        <w:docPartUnique/>
      </w:docPartObj>
    </w:sdtPr>
    <w:sdtContent>
      <w:p w14:paraId="5DA23C89" w14:textId="07847F4E" w:rsidR="00967FFB" w:rsidRDefault="00967FFB" w:rsidP="00F131CB">
        <w:pPr>
          <w:pStyle w:val="Podnoje"/>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60"/>
      <w:docPartObj>
        <w:docPartGallery w:val="Page Numbers (Bottom of Page)"/>
        <w:docPartUnique/>
      </w:docPartObj>
    </w:sdtPr>
    <w:sdtContent>
      <w:p w14:paraId="6F0085F6" w14:textId="769FF0D5" w:rsidR="00967FFB" w:rsidRDefault="00967FFB" w:rsidP="00F131CB">
        <w:pPr>
          <w:pStyle w:val="Podnoje"/>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E700" w14:textId="77777777" w:rsidR="00FB7DEC" w:rsidRDefault="00FB7DEC" w:rsidP="003F59B1">
      <w:pPr>
        <w:spacing w:after="0" w:line="240" w:lineRule="auto"/>
      </w:pPr>
      <w:r>
        <w:separator/>
      </w:r>
    </w:p>
  </w:footnote>
  <w:footnote w:type="continuationSeparator" w:id="0">
    <w:p w14:paraId="55571FA9" w14:textId="77777777" w:rsidR="00FB7DEC" w:rsidRDefault="00FB7DEC" w:rsidP="003F59B1">
      <w:pPr>
        <w:spacing w:after="0" w:line="240" w:lineRule="auto"/>
      </w:pPr>
      <w:r>
        <w:continuationSeparator/>
      </w:r>
    </w:p>
  </w:footnote>
  <w:footnote w:id="1">
    <w:p w14:paraId="21E7B02F" w14:textId="7F707020" w:rsidR="00967FFB" w:rsidRPr="00D23219" w:rsidRDefault="00967FFB"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Pr>
          <w:rFonts w:ascii="Cambria" w:eastAsia="Times New Roman" w:hAnsi="Cambria" w:cs="Times New Roman"/>
        </w:rPr>
        <w:t>,151/22</w:t>
      </w:r>
      <w:r w:rsidRPr="00D23219">
        <w:rPr>
          <w:rFonts w:ascii="Cambria" w:eastAsia="Times New Roman" w:hAnsi="Cambria" w:cs="Times New Roman"/>
        </w:rPr>
        <w:t>)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footnote>
  <w:footnote w:id="2">
    <w:p w14:paraId="505EB884" w14:textId="08D0AA59" w:rsidR="00967FFB" w:rsidRPr="00D23219" w:rsidRDefault="00967FFB"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Pr>
          <w:rFonts w:ascii="Cambria" w:eastAsia="Times New Roman" w:hAnsi="Cambria" w:cs="Times New Roman"/>
        </w:rPr>
        <w:t>,151/22</w:t>
      </w:r>
      <w:r w:rsidRPr="00D23219">
        <w:rPr>
          <w:rFonts w:ascii="Cambria" w:eastAsia="Times New Roman" w:hAnsi="Cambria" w:cs="Times New Roman"/>
        </w:rPr>
        <w:t>) pokazatelj ishoda je kvantitativni i kvalitativni mjerljivi podatak koji omogućuje praćenje, izvješćivanje i vrednovanje uspješnosti u postizanju utvrđenog posebnog cilja.</w:t>
      </w:r>
    </w:p>
  </w:footnote>
  <w:footnote w:id="3">
    <w:p w14:paraId="5CD977B1" w14:textId="2B0B2A50" w:rsidR="00967FFB" w:rsidRPr="00B91EDC" w:rsidRDefault="00967FFB"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3" w15:restartNumberingAfterBreak="0">
    <w:nsid w:val="08221EB9"/>
    <w:multiLevelType w:val="hybridMultilevel"/>
    <w:tmpl w:val="5F90A246"/>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1004DE9"/>
    <w:multiLevelType w:val="hybridMultilevel"/>
    <w:tmpl w:val="2F60F856"/>
    <w:lvl w:ilvl="0" w:tplc="8FF4F4A6">
      <w:start w:val="4"/>
      <w:numFmt w:val="decimal"/>
      <w:lvlText w:val="%1."/>
      <w:lvlJc w:val="left"/>
      <w:pPr>
        <w:ind w:left="786" w:hanging="360"/>
      </w:pPr>
      <w:rPr>
        <w:rFonts w:hint="default"/>
        <w:sz w:val="26"/>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D50F49"/>
    <w:multiLevelType w:val="hybridMultilevel"/>
    <w:tmpl w:val="44BA0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BFB21B0"/>
    <w:multiLevelType w:val="hybridMultilevel"/>
    <w:tmpl w:val="98CC717E"/>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44156D"/>
    <w:multiLevelType w:val="hybridMultilevel"/>
    <w:tmpl w:val="30DA7BE4"/>
    <w:lvl w:ilvl="0" w:tplc="60B0D95A">
      <w:start w:val="1"/>
      <w:numFmt w:val="bullet"/>
      <w:lvlText w:val="•"/>
      <w:lvlJc w:val="left"/>
      <w:pPr>
        <w:tabs>
          <w:tab w:val="num" w:pos="720"/>
        </w:tabs>
        <w:ind w:left="720" w:hanging="360"/>
      </w:pPr>
      <w:rPr>
        <w:rFonts w:ascii="Times New Roman" w:hAnsi="Times New Roman" w:hint="default"/>
      </w:rPr>
    </w:lvl>
    <w:lvl w:ilvl="1" w:tplc="FC061CF2" w:tentative="1">
      <w:start w:val="1"/>
      <w:numFmt w:val="bullet"/>
      <w:lvlText w:val="•"/>
      <w:lvlJc w:val="left"/>
      <w:pPr>
        <w:tabs>
          <w:tab w:val="num" w:pos="1440"/>
        </w:tabs>
        <w:ind w:left="1440" w:hanging="360"/>
      </w:pPr>
      <w:rPr>
        <w:rFonts w:ascii="Times New Roman" w:hAnsi="Times New Roman" w:hint="default"/>
      </w:rPr>
    </w:lvl>
    <w:lvl w:ilvl="2" w:tplc="E7B4A836" w:tentative="1">
      <w:start w:val="1"/>
      <w:numFmt w:val="bullet"/>
      <w:lvlText w:val="•"/>
      <w:lvlJc w:val="left"/>
      <w:pPr>
        <w:tabs>
          <w:tab w:val="num" w:pos="2160"/>
        </w:tabs>
        <w:ind w:left="2160" w:hanging="360"/>
      </w:pPr>
      <w:rPr>
        <w:rFonts w:ascii="Times New Roman" w:hAnsi="Times New Roman" w:hint="default"/>
      </w:rPr>
    </w:lvl>
    <w:lvl w:ilvl="3" w:tplc="8FBA4C10" w:tentative="1">
      <w:start w:val="1"/>
      <w:numFmt w:val="bullet"/>
      <w:lvlText w:val="•"/>
      <w:lvlJc w:val="left"/>
      <w:pPr>
        <w:tabs>
          <w:tab w:val="num" w:pos="2880"/>
        </w:tabs>
        <w:ind w:left="2880" w:hanging="360"/>
      </w:pPr>
      <w:rPr>
        <w:rFonts w:ascii="Times New Roman" w:hAnsi="Times New Roman" w:hint="default"/>
      </w:rPr>
    </w:lvl>
    <w:lvl w:ilvl="4" w:tplc="648828C4" w:tentative="1">
      <w:start w:val="1"/>
      <w:numFmt w:val="bullet"/>
      <w:lvlText w:val="•"/>
      <w:lvlJc w:val="left"/>
      <w:pPr>
        <w:tabs>
          <w:tab w:val="num" w:pos="3600"/>
        </w:tabs>
        <w:ind w:left="3600" w:hanging="360"/>
      </w:pPr>
      <w:rPr>
        <w:rFonts w:ascii="Times New Roman" w:hAnsi="Times New Roman" w:hint="default"/>
      </w:rPr>
    </w:lvl>
    <w:lvl w:ilvl="5" w:tplc="5CA23846" w:tentative="1">
      <w:start w:val="1"/>
      <w:numFmt w:val="bullet"/>
      <w:lvlText w:val="•"/>
      <w:lvlJc w:val="left"/>
      <w:pPr>
        <w:tabs>
          <w:tab w:val="num" w:pos="4320"/>
        </w:tabs>
        <w:ind w:left="4320" w:hanging="360"/>
      </w:pPr>
      <w:rPr>
        <w:rFonts w:ascii="Times New Roman" w:hAnsi="Times New Roman" w:hint="default"/>
      </w:rPr>
    </w:lvl>
    <w:lvl w:ilvl="6" w:tplc="2B04BB32" w:tentative="1">
      <w:start w:val="1"/>
      <w:numFmt w:val="bullet"/>
      <w:lvlText w:val="•"/>
      <w:lvlJc w:val="left"/>
      <w:pPr>
        <w:tabs>
          <w:tab w:val="num" w:pos="5040"/>
        </w:tabs>
        <w:ind w:left="5040" w:hanging="360"/>
      </w:pPr>
      <w:rPr>
        <w:rFonts w:ascii="Times New Roman" w:hAnsi="Times New Roman" w:hint="default"/>
      </w:rPr>
    </w:lvl>
    <w:lvl w:ilvl="7" w:tplc="0CF42A22" w:tentative="1">
      <w:start w:val="1"/>
      <w:numFmt w:val="bullet"/>
      <w:lvlText w:val="•"/>
      <w:lvlJc w:val="left"/>
      <w:pPr>
        <w:tabs>
          <w:tab w:val="num" w:pos="5760"/>
        </w:tabs>
        <w:ind w:left="5760" w:hanging="360"/>
      </w:pPr>
      <w:rPr>
        <w:rFonts w:ascii="Times New Roman" w:hAnsi="Times New Roman" w:hint="default"/>
      </w:rPr>
    </w:lvl>
    <w:lvl w:ilvl="8" w:tplc="9E6888C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1E0663"/>
    <w:multiLevelType w:val="hybridMultilevel"/>
    <w:tmpl w:val="86D2AA56"/>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2D5864"/>
    <w:multiLevelType w:val="hybridMultilevel"/>
    <w:tmpl w:val="C0E80616"/>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21"/>
  </w:num>
  <w:num w:numId="3">
    <w:abstractNumId w:val="3"/>
  </w:num>
  <w:num w:numId="4">
    <w:abstractNumId w:val="9"/>
  </w:num>
  <w:num w:numId="5">
    <w:abstractNumId w:val="15"/>
  </w:num>
  <w:num w:numId="6">
    <w:abstractNumId w:val="23"/>
  </w:num>
  <w:num w:numId="7">
    <w:abstractNumId w:val="4"/>
  </w:num>
  <w:num w:numId="8">
    <w:abstractNumId w:val="12"/>
  </w:num>
  <w:num w:numId="9">
    <w:abstractNumId w:val="16"/>
  </w:num>
  <w:num w:numId="10">
    <w:abstractNumId w:val="0"/>
  </w:num>
  <w:num w:numId="11">
    <w:abstractNumId w:val="19"/>
  </w:num>
  <w:num w:numId="12">
    <w:abstractNumId w:val="25"/>
  </w:num>
  <w:num w:numId="13">
    <w:abstractNumId w:val="18"/>
  </w:num>
  <w:num w:numId="14">
    <w:abstractNumId w:val="20"/>
  </w:num>
  <w:num w:numId="15">
    <w:abstractNumId w:val="8"/>
  </w:num>
  <w:num w:numId="16">
    <w:abstractNumId w:val="13"/>
  </w:num>
  <w:num w:numId="17">
    <w:abstractNumId w:val="27"/>
  </w:num>
  <w:num w:numId="18">
    <w:abstractNumId w:val="14"/>
  </w:num>
  <w:num w:numId="19">
    <w:abstractNumId w:val="2"/>
  </w:num>
  <w:num w:numId="20">
    <w:abstractNumId w:val="26"/>
  </w:num>
  <w:num w:numId="21">
    <w:abstractNumId w:val="10"/>
  </w:num>
  <w:num w:numId="22">
    <w:abstractNumId w:val="1"/>
  </w:num>
  <w:num w:numId="23">
    <w:abstractNumId w:val="22"/>
  </w:num>
  <w:num w:numId="24">
    <w:abstractNumId w:val="28"/>
  </w:num>
  <w:num w:numId="25">
    <w:abstractNumId w:val="7"/>
  </w:num>
  <w:num w:numId="26">
    <w:abstractNumId w:val="11"/>
  </w:num>
  <w:num w:numId="27">
    <w:abstractNumId w:val="5"/>
  </w:num>
  <w:num w:numId="28">
    <w:abstractNumId w:val="24"/>
  </w:num>
  <w:num w:numId="29">
    <w:abstractNumId w:val="6"/>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346"/>
    <w:rsid w:val="00000CD6"/>
    <w:rsid w:val="00000E27"/>
    <w:rsid w:val="00001001"/>
    <w:rsid w:val="0000292A"/>
    <w:rsid w:val="000029AF"/>
    <w:rsid w:val="00002C4A"/>
    <w:rsid w:val="0000553C"/>
    <w:rsid w:val="00006FFE"/>
    <w:rsid w:val="00007751"/>
    <w:rsid w:val="00007BE0"/>
    <w:rsid w:val="00011345"/>
    <w:rsid w:val="00011C0F"/>
    <w:rsid w:val="00011D45"/>
    <w:rsid w:val="00012972"/>
    <w:rsid w:val="00016419"/>
    <w:rsid w:val="00016436"/>
    <w:rsid w:val="00016B6A"/>
    <w:rsid w:val="00017394"/>
    <w:rsid w:val="00017576"/>
    <w:rsid w:val="000176C2"/>
    <w:rsid w:val="00020A85"/>
    <w:rsid w:val="0002100A"/>
    <w:rsid w:val="0002139B"/>
    <w:rsid w:val="00022CD8"/>
    <w:rsid w:val="000270D0"/>
    <w:rsid w:val="00027B62"/>
    <w:rsid w:val="0003074D"/>
    <w:rsid w:val="00032FF0"/>
    <w:rsid w:val="00033BF1"/>
    <w:rsid w:val="00033FFE"/>
    <w:rsid w:val="000349AB"/>
    <w:rsid w:val="00040D29"/>
    <w:rsid w:val="00040DA5"/>
    <w:rsid w:val="000417B1"/>
    <w:rsid w:val="00042CC8"/>
    <w:rsid w:val="00044310"/>
    <w:rsid w:val="0004465A"/>
    <w:rsid w:val="00045142"/>
    <w:rsid w:val="00045CC4"/>
    <w:rsid w:val="00045E8A"/>
    <w:rsid w:val="000468FF"/>
    <w:rsid w:val="00046AA6"/>
    <w:rsid w:val="00046F60"/>
    <w:rsid w:val="000477BC"/>
    <w:rsid w:val="000509CB"/>
    <w:rsid w:val="000510BD"/>
    <w:rsid w:val="00051387"/>
    <w:rsid w:val="000524C7"/>
    <w:rsid w:val="00052D75"/>
    <w:rsid w:val="00052FA4"/>
    <w:rsid w:val="0005360C"/>
    <w:rsid w:val="0005372F"/>
    <w:rsid w:val="00054E20"/>
    <w:rsid w:val="00057001"/>
    <w:rsid w:val="000575C5"/>
    <w:rsid w:val="00060F97"/>
    <w:rsid w:val="0006110F"/>
    <w:rsid w:val="00061487"/>
    <w:rsid w:val="00061E9F"/>
    <w:rsid w:val="00062254"/>
    <w:rsid w:val="00064F56"/>
    <w:rsid w:val="0006676F"/>
    <w:rsid w:val="00066EE5"/>
    <w:rsid w:val="000673C4"/>
    <w:rsid w:val="000674B9"/>
    <w:rsid w:val="000677CD"/>
    <w:rsid w:val="000704F0"/>
    <w:rsid w:val="00071572"/>
    <w:rsid w:val="000718EA"/>
    <w:rsid w:val="000733B5"/>
    <w:rsid w:val="00073A85"/>
    <w:rsid w:val="00073DA9"/>
    <w:rsid w:val="00073E96"/>
    <w:rsid w:val="000747DC"/>
    <w:rsid w:val="00074D6F"/>
    <w:rsid w:val="0007522D"/>
    <w:rsid w:val="00075751"/>
    <w:rsid w:val="0007599D"/>
    <w:rsid w:val="0007658F"/>
    <w:rsid w:val="00076B35"/>
    <w:rsid w:val="000771DA"/>
    <w:rsid w:val="0007722B"/>
    <w:rsid w:val="00077985"/>
    <w:rsid w:val="0008055B"/>
    <w:rsid w:val="00080853"/>
    <w:rsid w:val="00080A37"/>
    <w:rsid w:val="000815C5"/>
    <w:rsid w:val="00081770"/>
    <w:rsid w:val="00081DB8"/>
    <w:rsid w:val="000820B3"/>
    <w:rsid w:val="00083AE4"/>
    <w:rsid w:val="000844EA"/>
    <w:rsid w:val="000857C5"/>
    <w:rsid w:val="0008727E"/>
    <w:rsid w:val="000875EC"/>
    <w:rsid w:val="000879CE"/>
    <w:rsid w:val="00087E21"/>
    <w:rsid w:val="0009049E"/>
    <w:rsid w:val="0009177D"/>
    <w:rsid w:val="00091A3D"/>
    <w:rsid w:val="000924A9"/>
    <w:rsid w:val="0009262C"/>
    <w:rsid w:val="00092D81"/>
    <w:rsid w:val="0009321A"/>
    <w:rsid w:val="00093454"/>
    <w:rsid w:val="000939E7"/>
    <w:rsid w:val="00093EC1"/>
    <w:rsid w:val="00094EBE"/>
    <w:rsid w:val="00095366"/>
    <w:rsid w:val="000958A8"/>
    <w:rsid w:val="000966B2"/>
    <w:rsid w:val="000968EE"/>
    <w:rsid w:val="00097F2F"/>
    <w:rsid w:val="000A0B9C"/>
    <w:rsid w:val="000A1DC5"/>
    <w:rsid w:val="000A2000"/>
    <w:rsid w:val="000A2640"/>
    <w:rsid w:val="000A34A3"/>
    <w:rsid w:val="000A34AD"/>
    <w:rsid w:val="000A4E4C"/>
    <w:rsid w:val="000A4E71"/>
    <w:rsid w:val="000A5773"/>
    <w:rsid w:val="000A5D53"/>
    <w:rsid w:val="000A63E1"/>
    <w:rsid w:val="000A6788"/>
    <w:rsid w:val="000A6DEF"/>
    <w:rsid w:val="000A7072"/>
    <w:rsid w:val="000A79E3"/>
    <w:rsid w:val="000A7A5A"/>
    <w:rsid w:val="000B050A"/>
    <w:rsid w:val="000B0651"/>
    <w:rsid w:val="000B0D6F"/>
    <w:rsid w:val="000B0DEF"/>
    <w:rsid w:val="000B10EF"/>
    <w:rsid w:val="000B1C7B"/>
    <w:rsid w:val="000B286C"/>
    <w:rsid w:val="000B383C"/>
    <w:rsid w:val="000B56D1"/>
    <w:rsid w:val="000B5A58"/>
    <w:rsid w:val="000B604F"/>
    <w:rsid w:val="000B768D"/>
    <w:rsid w:val="000B786A"/>
    <w:rsid w:val="000C0835"/>
    <w:rsid w:val="000C0D87"/>
    <w:rsid w:val="000C23D9"/>
    <w:rsid w:val="000C437B"/>
    <w:rsid w:val="000C549E"/>
    <w:rsid w:val="000C7021"/>
    <w:rsid w:val="000D0766"/>
    <w:rsid w:val="000D0AFA"/>
    <w:rsid w:val="000D0D6D"/>
    <w:rsid w:val="000D14C6"/>
    <w:rsid w:val="000D155E"/>
    <w:rsid w:val="000D1986"/>
    <w:rsid w:val="000D22CA"/>
    <w:rsid w:val="000D2E2F"/>
    <w:rsid w:val="000D2E9D"/>
    <w:rsid w:val="000D373A"/>
    <w:rsid w:val="000D4219"/>
    <w:rsid w:val="000D436C"/>
    <w:rsid w:val="000D4F9C"/>
    <w:rsid w:val="000D58D3"/>
    <w:rsid w:val="000D5B74"/>
    <w:rsid w:val="000D7886"/>
    <w:rsid w:val="000E021F"/>
    <w:rsid w:val="000E1E67"/>
    <w:rsid w:val="000E1F10"/>
    <w:rsid w:val="000E1FE9"/>
    <w:rsid w:val="000E2043"/>
    <w:rsid w:val="000E26E3"/>
    <w:rsid w:val="000E319C"/>
    <w:rsid w:val="000E3432"/>
    <w:rsid w:val="000E42FC"/>
    <w:rsid w:val="000E581C"/>
    <w:rsid w:val="000E5D1F"/>
    <w:rsid w:val="000E5E95"/>
    <w:rsid w:val="000E76A0"/>
    <w:rsid w:val="000F000C"/>
    <w:rsid w:val="000F0DCC"/>
    <w:rsid w:val="000F0F51"/>
    <w:rsid w:val="000F144E"/>
    <w:rsid w:val="000F15BE"/>
    <w:rsid w:val="000F1F55"/>
    <w:rsid w:val="000F2C37"/>
    <w:rsid w:val="000F2CF1"/>
    <w:rsid w:val="000F2E00"/>
    <w:rsid w:val="000F3A54"/>
    <w:rsid w:val="000F3E1C"/>
    <w:rsid w:val="000F412B"/>
    <w:rsid w:val="000F453D"/>
    <w:rsid w:val="000F4B00"/>
    <w:rsid w:val="000F5ABF"/>
    <w:rsid w:val="000F5FA6"/>
    <w:rsid w:val="000F6414"/>
    <w:rsid w:val="000F73ED"/>
    <w:rsid w:val="000F7A53"/>
    <w:rsid w:val="00100584"/>
    <w:rsid w:val="001026D8"/>
    <w:rsid w:val="00102DF7"/>
    <w:rsid w:val="0010358E"/>
    <w:rsid w:val="00103992"/>
    <w:rsid w:val="00104091"/>
    <w:rsid w:val="00104D36"/>
    <w:rsid w:val="001056BE"/>
    <w:rsid w:val="00105E9E"/>
    <w:rsid w:val="001063A3"/>
    <w:rsid w:val="00106686"/>
    <w:rsid w:val="0011076A"/>
    <w:rsid w:val="00110D60"/>
    <w:rsid w:val="00110F35"/>
    <w:rsid w:val="001110A2"/>
    <w:rsid w:val="0011151A"/>
    <w:rsid w:val="00111594"/>
    <w:rsid w:val="001119F1"/>
    <w:rsid w:val="00111CC7"/>
    <w:rsid w:val="001120DA"/>
    <w:rsid w:val="00113D26"/>
    <w:rsid w:val="00114146"/>
    <w:rsid w:val="00115253"/>
    <w:rsid w:val="00115E3B"/>
    <w:rsid w:val="001163A5"/>
    <w:rsid w:val="00117427"/>
    <w:rsid w:val="001175EC"/>
    <w:rsid w:val="00117D71"/>
    <w:rsid w:val="0012035C"/>
    <w:rsid w:val="001209CD"/>
    <w:rsid w:val="00120BEF"/>
    <w:rsid w:val="00121A71"/>
    <w:rsid w:val="00121E6A"/>
    <w:rsid w:val="00121FAB"/>
    <w:rsid w:val="00122E7B"/>
    <w:rsid w:val="001234B0"/>
    <w:rsid w:val="00123EB3"/>
    <w:rsid w:val="00124948"/>
    <w:rsid w:val="00124D27"/>
    <w:rsid w:val="0012543B"/>
    <w:rsid w:val="001267D5"/>
    <w:rsid w:val="00130179"/>
    <w:rsid w:val="00130804"/>
    <w:rsid w:val="00130974"/>
    <w:rsid w:val="00130E36"/>
    <w:rsid w:val="00131AF5"/>
    <w:rsid w:val="00132EBE"/>
    <w:rsid w:val="0013319E"/>
    <w:rsid w:val="00133450"/>
    <w:rsid w:val="00133D88"/>
    <w:rsid w:val="0013788B"/>
    <w:rsid w:val="001402DA"/>
    <w:rsid w:val="00141433"/>
    <w:rsid w:val="00141966"/>
    <w:rsid w:val="00141BD3"/>
    <w:rsid w:val="00141CD3"/>
    <w:rsid w:val="0014324B"/>
    <w:rsid w:val="00143F4C"/>
    <w:rsid w:val="00144D52"/>
    <w:rsid w:val="001456C6"/>
    <w:rsid w:val="00145D68"/>
    <w:rsid w:val="001472E1"/>
    <w:rsid w:val="00147358"/>
    <w:rsid w:val="00147A62"/>
    <w:rsid w:val="001525CE"/>
    <w:rsid w:val="001526BF"/>
    <w:rsid w:val="0015291B"/>
    <w:rsid w:val="0015305F"/>
    <w:rsid w:val="001531AF"/>
    <w:rsid w:val="001534E9"/>
    <w:rsid w:val="00153E40"/>
    <w:rsid w:val="00156315"/>
    <w:rsid w:val="00157ECB"/>
    <w:rsid w:val="00160EB6"/>
    <w:rsid w:val="00162A77"/>
    <w:rsid w:val="00163AA2"/>
    <w:rsid w:val="00164B3B"/>
    <w:rsid w:val="00165426"/>
    <w:rsid w:val="00165A8F"/>
    <w:rsid w:val="00165AE2"/>
    <w:rsid w:val="0016709C"/>
    <w:rsid w:val="0017136E"/>
    <w:rsid w:val="0017156B"/>
    <w:rsid w:val="001736A2"/>
    <w:rsid w:val="00173989"/>
    <w:rsid w:val="001739E8"/>
    <w:rsid w:val="00173A5B"/>
    <w:rsid w:val="00173DF3"/>
    <w:rsid w:val="00173EEC"/>
    <w:rsid w:val="00174B4B"/>
    <w:rsid w:val="001758A6"/>
    <w:rsid w:val="0017603B"/>
    <w:rsid w:val="001805C5"/>
    <w:rsid w:val="001810C7"/>
    <w:rsid w:val="001816D6"/>
    <w:rsid w:val="00181B30"/>
    <w:rsid w:val="001825DB"/>
    <w:rsid w:val="001829D1"/>
    <w:rsid w:val="0018485B"/>
    <w:rsid w:val="00185B99"/>
    <w:rsid w:val="00185E76"/>
    <w:rsid w:val="00186447"/>
    <w:rsid w:val="00186C9C"/>
    <w:rsid w:val="00186F4E"/>
    <w:rsid w:val="00191A18"/>
    <w:rsid w:val="00192209"/>
    <w:rsid w:val="00192F0E"/>
    <w:rsid w:val="00192FB5"/>
    <w:rsid w:val="001936DD"/>
    <w:rsid w:val="0019392D"/>
    <w:rsid w:val="00194FBD"/>
    <w:rsid w:val="0019682D"/>
    <w:rsid w:val="00196D2B"/>
    <w:rsid w:val="001A0754"/>
    <w:rsid w:val="001A11AB"/>
    <w:rsid w:val="001A1FBD"/>
    <w:rsid w:val="001A2CE0"/>
    <w:rsid w:val="001A3598"/>
    <w:rsid w:val="001A4175"/>
    <w:rsid w:val="001A4FCA"/>
    <w:rsid w:val="001A51FA"/>
    <w:rsid w:val="001A6726"/>
    <w:rsid w:val="001B0112"/>
    <w:rsid w:val="001B102D"/>
    <w:rsid w:val="001B1296"/>
    <w:rsid w:val="001B13C3"/>
    <w:rsid w:val="001B13D0"/>
    <w:rsid w:val="001B192F"/>
    <w:rsid w:val="001B1966"/>
    <w:rsid w:val="001B1996"/>
    <w:rsid w:val="001B2D37"/>
    <w:rsid w:val="001B49C6"/>
    <w:rsid w:val="001B4BD8"/>
    <w:rsid w:val="001B4E69"/>
    <w:rsid w:val="001B63A7"/>
    <w:rsid w:val="001B7250"/>
    <w:rsid w:val="001B73C4"/>
    <w:rsid w:val="001B7983"/>
    <w:rsid w:val="001C00C9"/>
    <w:rsid w:val="001C0AF3"/>
    <w:rsid w:val="001C2013"/>
    <w:rsid w:val="001C319B"/>
    <w:rsid w:val="001C4B0E"/>
    <w:rsid w:val="001C5C98"/>
    <w:rsid w:val="001C624A"/>
    <w:rsid w:val="001C73C4"/>
    <w:rsid w:val="001C7CB9"/>
    <w:rsid w:val="001D13C1"/>
    <w:rsid w:val="001D200A"/>
    <w:rsid w:val="001D28AA"/>
    <w:rsid w:val="001D2BDC"/>
    <w:rsid w:val="001D4B1C"/>
    <w:rsid w:val="001D4F0F"/>
    <w:rsid w:val="001D56A0"/>
    <w:rsid w:val="001D64CB"/>
    <w:rsid w:val="001D6A67"/>
    <w:rsid w:val="001D70CA"/>
    <w:rsid w:val="001D7959"/>
    <w:rsid w:val="001E05FE"/>
    <w:rsid w:val="001E0659"/>
    <w:rsid w:val="001E11D5"/>
    <w:rsid w:val="001E175D"/>
    <w:rsid w:val="001E181D"/>
    <w:rsid w:val="001E1B92"/>
    <w:rsid w:val="001E2F50"/>
    <w:rsid w:val="001E3347"/>
    <w:rsid w:val="001E3D3A"/>
    <w:rsid w:val="001E43E3"/>
    <w:rsid w:val="001E721C"/>
    <w:rsid w:val="001E721F"/>
    <w:rsid w:val="001E77C3"/>
    <w:rsid w:val="001F104B"/>
    <w:rsid w:val="001F1377"/>
    <w:rsid w:val="001F14CF"/>
    <w:rsid w:val="001F1863"/>
    <w:rsid w:val="001F228E"/>
    <w:rsid w:val="001F3D42"/>
    <w:rsid w:val="001F410A"/>
    <w:rsid w:val="001F445B"/>
    <w:rsid w:val="001F47EE"/>
    <w:rsid w:val="001F56EA"/>
    <w:rsid w:val="001F5D73"/>
    <w:rsid w:val="001F5EDF"/>
    <w:rsid w:val="001F6297"/>
    <w:rsid w:val="001F6520"/>
    <w:rsid w:val="001F6570"/>
    <w:rsid w:val="001F790C"/>
    <w:rsid w:val="001F7E2B"/>
    <w:rsid w:val="0020080E"/>
    <w:rsid w:val="002011BB"/>
    <w:rsid w:val="0020272C"/>
    <w:rsid w:val="00202FCE"/>
    <w:rsid w:val="00204560"/>
    <w:rsid w:val="00204616"/>
    <w:rsid w:val="00204B6A"/>
    <w:rsid w:val="002055ED"/>
    <w:rsid w:val="00205AB2"/>
    <w:rsid w:val="00205B62"/>
    <w:rsid w:val="00205E75"/>
    <w:rsid w:val="0020623D"/>
    <w:rsid w:val="00206B5B"/>
    <w:rsid w:val="00207791"/>
    <w:rsid w:val="00207B3F"/>
    <w:rsid w:val="002110E0"/>
    <w:rsid w:val="0021230E"/>
    <w:rsid w:val="00212AA6"/>
    <w:rsid w:val="00212CB5"/>
    <w:rsid w:val="00213B6A"/>
    <w:rsid w:val="002147F3"/>
    <w:rsid w:val="00216405"/>
    <w:rsid w:val="00217A45"/>
    <w:rsid w:val="00220B35"/>
    <w:rsid w:val="00221226"/>
    <w:rsid w:val="002218C6"/>
    <w:rsid w:val="00221A9E"/>
    <w:rsid w:val="00222452"/>
    <w:rsid w:val="00222A65"/>
    <w:rsid w:val="00222DF6"/>
    <w:rsid w:val="00223659"/>
    <w:rsid w:val="00224605"/>
    <w:rsid w:val="00224FAB"/>
    <w:rsid w:val="002254CB"/>
    <w:rsid w:val="002261F2"/>
    <w:rsid w:val="00226DC4"/>
    <w:rsid w:val="002277C1"/>
    <w:rsid w:val="00227CEC"/>
    <w:rsid w:val="00231C6A"/>
    <w:rsid w:val="00233401"/>
    <w:rsid w:val="00233D78"/>
    <w:rsid w:val="00234856"/>
    <w:rsid w:val="002348B6"/>
    <w:rsid w:val="0023615B"/>
    <w:rsid w:val="00236A06"/>
    <w:rsid w:val="00237577"/>
    <w:rsid w:val="00240A0D"/>
    <w:rsid w:val="0024189C"/>
    <w:rsid w:val="00242DA4"/>
    <w:rsid w:val="00242E9B"/>
    <w:rsid w:val="00243062"/>
    <w:rsid w:val="002432B5"/>
    <w:rsid w:val="002436CE"/>
    <w:rsid w:val="002445B7"/>
    <w:rsid w:val="00244861"/>
    <w:rsid w:val="00244BE3"/>
    <w:rsid w:val="00244E89"/>
    <w:rsid w:val="00245EE3"/>
    <w:rsid w:val="00250868"/>
    <w:rsid w:val="00250B2D"/>
    <w:rsid w:val="00250C74"/>
    <w:rsid w:val="0025109F"/>
    <w:rsid w:val="002526F2"/>
    <w:rsid w:val="00252B56"/>
    <w:rsid w:val="00252C61"/>
    <w:rsid w:val="002530B6"/>
    <w:rsid w:val="00253E85"/>
    <w:rsid w:val="002540B1"/>
    <w:rsid w:val="002542B6"/>
    <w:rsid w:val="00254F28"/>
    <w:rsid w:val="00255CEC"/>
    <w:rsid w:val="0025755B"/>
    <w:rsid w:val="00257BF6"/>
    <w:rsid w:val="00257C85"/>
    <w:rsid w:val="002604C4"/>
    <w:rsid w:val="0026226D"/>
    <w:rsid w:val="00263D65"/>
    <w:rsid w:val="0026494B"/>
    <w:rsid w:val="00265022"/>
    <w:rsid w:val="0026524F"/>
    <w:rsid w:val="002654F3"/>
    <w:rsid w:val="002657ED"/>
    <w:rsid w:val="00265A4B"/>
    <w:rsid w:val="00266B45"/>
    <w:rsid w:val="00266EBC"/>
    <w:rsid w:val="0026783D"/>
    <w:rsid w:val="002701DC"/>
    <w:rsid w:val="00270A04"/>
    <w:rsid w:val="00271F23"/>
    <w:rsid w:val="0027233C"/>
    <w:rsid w:val="00272CEF"/>
    <w:rsid w:val="00274E07"/>
    <w:rsid w:val="002769A9"/>
    <w:rsid w:val="00276B18"/>
    <w:rsid w:val="002770AC"/>
    <w:rsid w:val="00277722"/>
    <w:rsid w:val="00277E4A"/>
    <w:rsid w:val="00280A46"/>
    <w:rsid w:val="00282161"/>
    <w:rsid w:val="002834AE"/>
    <w:rsid w:val="00283917"/>
    <w:rsid w:val="00285188"/>
    <w:rsid w:val="00285A2E"/>
    <w:rsid w:val="00286CB6"/>
    <w:rsid w:val="0029054C"/>
    <w:rsid w:val="002924E5"/>
    <w:rsid w:val="0029273C"/>
    <w:rsid w:val="002949CD"/>
    <w:rsid w:val="00294CAE"/>
    <w:rsid w:val="00295459"/>
    <w:rsid w:val="00295A5B"/>
    <w:rsid w:val="00295A62"/>
    <w:rsid w:val="00296288"/>
    <w:rsid w:val="00296584"/>
    <w:rsid w:val="00296A33"/>
    <w:rsid w:val="00296F6D"/>
    <w:rsid w:val="002A0340"/>
    <w:rsid w:val="002A0CA8"/>
    <w:rsid w:val="002A2548"/>
    <w:rsid w:val="002A273F"/>
    <w:rsid w:val="002A2887"/>
    <w:rsid w:val="002A2D33"/>
    <w:rsid w:val="002A3032"/>
    <w:rsid w:val="002A31F7"/>
    <w:rsid w:val="002A3D75"/>
    <w:rsid w:val="002A3FA8"/>
    <w:rsid w:val="002A407D"/>
    <w:rsid w:val="002A4119"/>
    <w:rsid w:val="002A4355"/>
    <w:rsid w:val="002A4F7D"/>
    <w:rsid w:val="002A58B6"/>
    <w:rsid w:val="002A6DD8"/>
    <w:rsid w:val="002B0713"/>
    <w:rsid w:val="002B07B6"/>
    <w:rsid w:val="002B1F01"/>
    <w:rsid w:val="002B318A"/>
    <w:rsid w:val="002B3844"/>
    <w:rsid w:val="002B3ED9"/>
    <w:rsid w:val="002B467F"/>
    <w:rsid w:val="002B5C78"/>
    <w:rsid w:val="002B674D"/>
    <w:rsid w:val="002B7278"/>
    <w:rsid w:val="002C0224"/>
    <w:rsid w:val="002C0B5A"/>
    <w:rsid w:val="002C1968"/>
    <w:rsid w:val="002C1AB2"/>
    <w:rsid w:val="002C2362"/>
    <w:rsid w:val="002C328B"/>
    <w:rsid w:val="002C3D95"/>
    <w:rsid w:val="002C46C1"/>
    <w:rsid w:val="002C4AED"/>
    <w:rsid w:val="002C4C8A"/>
    <w:rsid w:val="002C693D"/>
    <w:rsid w:val="002C6951"/>
    <w:rsid w:val="002C6E6A"/>
    <w:rsid w:val="002C7D92"/>
    <w:rsid w:val="002D109E"/>
    <w:rsid w:val="002D234C"/>
    <w:rsid w:val="002D2CD9"/>
    <w:rsid w:val="002D3536"/>
    <w:rsid w:val="002D4ADB"/>
    <w:rsid w:val="002D4ED2"/>
    <w:rsid w:val="002D4F7F"/>
    <w:rsid w:val="002D59B2"/>
    <w:rsid w:val="002D7713"/>
    <w:rsid w:val="002E0883"/>
    <w:rsid w:val="002E0DBD"/>
    <w:rsid w:val="002E1A30"/>
    <w:rsid w:val="002E3AF0"/>
    <w:rsid w:val="002E50E1"/>
    <w:rsid w:val="002E5133"/>
    <w:rsid w:val="002E612D"/>
    <w:rsid w:val="002E6218"/>
    <w:rsid w:val="002E6B1A"/>
    <w:rsid w:val="002E6C23"/>
    <w:rsid w:val="002F04AC"/>
    <w:rsid w:val="002F04EA"/>
    <w:rsid w:val="002F0831"/>
    <w:rsid w:val="002F124B"/>
    <w:rsid w:val="002F1392"/>
    <w:rsid w:val="002F248F"/>
    <w:rsid w:val="002F35D0"/>
    <w:rsid w:val="002F4930"/>
    <w:rsid w:val="002F49AB"/>
    <w:rsid w:val="002F49E4"/>
    <w:rsid w:val="002F53E6"/>
    <w:rsid w:val="002F76E6"/>
    <w:rsid w:val="002F7964"/>
    <w:rsid w:val="002F7C53"/>
    <w:rsid w:val="003016AE"/>
    <w:rsid w:val="00301E36"/>
    <w:rsid w:val="00301FE7"/>
    <w:rsid w:val="00302DEA"/>
    <w:rsid w:val="003031F4"/>
    <w:rsid w:val="003034E9"/>
    <w:rsid w:val="00303C4F"/>
    <w:rsid w:val="003053C8"/>
    <w:rsid w:val="00305693"/>
    <w:rsid w:val="00306779"/>
    <w:rsid w:val="00310266"/>
    <w:rsid w:val="00310458"/>
    <w:rsid w:val="00310FE0"/>
    <w:rsid w:val="00311429"/>
    <w:rsid w:val="0031142D"/>
    <w:rsid w:val="00311941"/>
    <w:rsid w:val="00311E28"/>
    <w:rsid w:val="00312A6C"/>
    <w:rsid w:val="00312ABD"/>
    <w:rsid w:val="00312DE6"/>
    <w:rsid w:val="00312DF7"/>
    <w:rsid w:val="00312E50"/>
    <w:rsid w:val="00313220"/>
    <w:rsid w:val="0031387A"/>
    <w:rsid w:val="00314C47"/>
    <w:rsid w:val="003150F0"/>
    <w:rsid w:val="0031572A"/>
    <w:rsid w:val="00316AAA"/>
    <w:rsid w:val="00316BC0"/>
    <w:rsid w:val="00317732"/>
    <w:rsid w:val="003178A9"/>
    <w:rsid w:val="00320042"/>
    <w:rsid w:val="00321889"/>
    <w:rsid w:val="00321974"/>
    <w:rsid w:val="003222C4"/>
    <w:rsid w:val="00322BB6"/>
    <w:rsid w:val="00323177"/>
    <w:rsid w:val="00323CA4"/>
    <w:rsid w:val="0032461C"/>
    <w:rsid w:val="00324637"/>
    <w:rsid w:val="00324657"/>
    <w:rsid w:val="00324D92"/>
    <w:rsid w:val="00326349"/>
    <w:rsid w:val="00331EB3"/>
    <w:rsid w:val="00333DDB"/>
    <w:rsid w:val="0033435B"/>
    <w:rsid w:val="003345AF"/>
    <w:rsid w:val="00335225"/>
    <w:rsid w:val="00335232"/>
    <w:rsid w:val="00335FD3"/>
    <w:rsid w:val="00336925"/>
    <w:rsid w:val="00336D65"/>
    <w:rsid w:val="00337ECE"/>
    <w:rsid w:val="00337FE0"/>
    <w:rsid w:val="00337FE3"/>
    <w:rsid w:val="0034025A"/>
    <w:rsid w:val="003406DB"/>
    <w:rsid w:val="0034074F"/>
    <w:rsid w:val="00340E7F"/>
    <w:rsid w:val="003419ED"/>
    <w:rsid w:val="00341BDE"/>
    <w:rsid w:val="003423C7"/>
    <w:rsid w:val="003426C7"/>
    <w:rsid w:val="003432A6"/>
    <w:rsid w:val="003433D2"/>
    <w:rsid w:val="003434AC"/>
    <w:rsid w:val="003435FF"/>
    <w:rsid w:val="003437E1"/>
    <w:rsid w:val="003438B5"/>
    <w:rsid w:val="0034431C"/>
    <w:rsid w:val="00344756"/>
    <w:rsid w:val="00344EA9"/>
    <w:rsid w:val="00345262"/>
    <w:rsid w:val="003462BA"/>
    <w:rsid w:val="00347930"/>
    <w:rsid w:val="00350155"/>
    <w:rsid w:val="003502D0"/>
    <w:rsid w:val="00350819"/>
    <w:rsid w:val="00350EC6"/>
    <w:rsid w:val="00351F6C"/>
    <w:rsid w:val="00352121"/>
    <w:rsid w:val="00352CC7"/>
    <w:rsid w:val="00353DC6"/>
    <w:rsid w:val="0035429F"/>
    <w:rsid w:val="00354FA8"/>
    <w:rsid w:val="0035544F"/>
    <w:rsid w:val="0035595E"/>
    <w:rsid w:val="00356F50"/>
    <w:rsid w:val="003601C7"/>
    <w:rsid w:val="00360370"/>
    <w:rsid w:val="00361EFA"/>
    <w:rsid w:val="00363A30"/>
    <w:rsid w:val="0036432C"/>
    <w:rsid w:val="003649A2"/>
    <w:rsid w:val="00366F46"/>
    <w:rsid w:val="003670F9"/>
    <w:rsid w:val="0036710C"/>
    <w:rsid w:val="0036799E"/>
    <w:rsid w:val="00367FD2"/>
    <w:rsid w:val="00371D3F"/>
    <w:rsid w:val="00371EC8"/>
    <w:rsid w:val="00372549"/>
    <w:rsid w:val="00372697"/>
    <w:rsid w:val="00374D1C"/>
    <w:rsid w:val="00375A3D"/>
    <w:rsid w:val="00375BC9"/>
    <w:rsid w:val="00375D7E"/>
    <w:rsid w:val="00375E15"/>
    <w:rsid w:val="003768DF"/>
    <w:rsid w:val="00376B25"/>
    <w:rsid w:val="0037725B"/>
    <w:rsid w:val="00380074"/>
    <w:rsid w:val="00381674"/>
    <w:rsid w:val="00381F7D"/>
    <w:rsid w:val="003834B3"/>
    <w:rsid w:val="00384098"/>
    <w:rsid w:val="00384969"/>
    <w:rsid w:val="00385157"/>
    <w:rsid w:val="00385841"/>
    <w:rsid w:val="003861E3"/>
    <w:rsid w:val="0039088F"/>
    <w:rsid w:val="00390DBF"/>
    <w:rsid w:val="0039122C"/>
    <w:rsid w:val="00391594"/>
    <w:rsid w:val="00391FF7"/>
    <w:rsid w:val="003934B8"/>
    <w:rsid w:val="00393858"/>
    <w:rsid w:val="0039520B"/>
    <w:rsid w:val="003952AD"/>
    <w:rsid w:val="0039617F"/>
    <w:rsid w:val="003961F0"/>
    <w:rsid w:val="00397072"/>
    <w:rsid w:val="00397BFD"/>
    <w:rsid w:val="003A016F"/>
    <w:rsid w:val="003A037C"/>
    <w:rsid w:val="003A1655"/>
    <w:rsid w:val="003A1C80"/>
    <w:rsid w:val="003A3254"/>
    <w:rsid w:val="003A3600"/>
    <w:rsid w:val="003A3BBA"/>
    <w:rsid w:val="003A4080"/>
    <w:rsid w:val="003A5A03"/>
    <w:rsid w:val="003A5ED7"/>
    <w:rsid w:val="003A6639"/>
    <w:rsid w:val="003A6710"/>
    <w:rsid w:val="003A6952"/>
    <w:rsid w:val="003A6CA4"/>
    <w:rsid w:val="003A7376"/>
    <w:rsid w:val="003B086A"/>
    <w:rsid w:val="003B0A4D"/>
    <w:rsid w:val="003B21AF"/>
    <w:rsid w:val="003B21FC"/>
    <w:rsid w:val="003B22E1"/>
    <w:rsid w:val="003B24FA"/>
    <w:rsid w:val="003B42C5"/>
    <w:rsid w:val="003B442F"/>
    <w:rsid w:val="003B4DC4"/>
    <w:rsid w:val="003B4E8C"/>
    <w:rsid w:val="003B5B91"/>
    <w:rsid w:val="003B64A8"/>
    <w:rsid w:val="003B67A8"/>
    <w:rsid w:val="003B6D2F"/>
    <w:rsid w:val="003B768C"/>
    <w:rsid w:val="003B776C"/>
    <w:rsid w:val="003B789E"/>
    <w:rsid w:val="003B78D2"/>
    <w:rsid w:val="003B7C47"/>
    <w:rsid w:val="003B7F08"/>
    <w:rsid w:val="003C2773"/>
    <w:rsid w:val="003C2CD0"/>
    <w:rsid w:val="003C314C"/>
    <w:rsid w:val="003C355A"/>
    <w:rsid w:val="003C40A4"/>
    <w:rsid w:val="003C40CE"/>
    <w:rsid w:val="003C42AB"/>
    <w:rsid w:val="003C4B60"/>
    <w:rsid w:val="003C5C7B"/>
    <w:rsid w:val="003C617A"/>
    <w:rsid w:val="003C7542"/>
    <w:rsid w:val="003C7D10"/>
    <w:rsid w:val="003D0591"/>
    <w:rsid w:val="003D0999"/>
    <w:rsid w:val="003D1F17"/>
    <w:rsid w:val="003D1F5C"/>
    <w:rsid w:val="003D363C"/>
    <w:rsid w:val="003D37B8"/>
    <w:rsid w:val="003D489D"/>
    <w:rsid w:val="003D4A61"/>
    <w:rsid w:val="003D67FC"/>
    <w:rsid w:val="003D76DA"/>
    <w:rsid w:val="003E0103"/>
    <w:rsid w:val="003E1CB2"/>
    <w:rsid w:val="003E2033"/>
    <w:rsid w:val="003E35A5"/>
    <w:rsid w:val="003E3651"/>
    <w:rsid w:val="003E3A0F"/>
    <w:rsid w:val="003E3A6B"/>
    <w:rsid w:val="003E404E"/>
    <w:rsid w:val="003E4A99"/>
    <w:rsid w:val="003E5923"/>
    <w:rsid w:val="003E5B9D"/>
    <w:rsid w:val="003E6440"/>
    <w:rsid w:val="003E6B8D"/>
    <w:rsid w:val="003E7077"/>
    <w:rsid w:val="003E764A"/>
    <w:rsid w:val="003E7BC0"/>
    <w:rsid w:val="003E7DA0"/>
    <w:rsid w:val="003F09B2"/>
    <w:rsid w:val="003F11D1"/>
    <w:rsid w:val="003F157F"/>
    <w:rsid w:val="003F19C2"/>
    <w:rsid w:val="003F1E57"/>
    <w:rsid w:val="003F23B0"/>
    <w:rsid w:val="003F23CF"/>
    <w:rsid w:val="003F367B"/>
    <w:rsid w:val="003F4430"/>
    <w:rsid w:val="003F59B1"/>
    <w:rsid w:val="003F5AEC"/>
    <w:rsid w:val="003F5E9E"/>
    <w:rsid w:val="003F736C"/>
    <w:rsid w:val="00400336"/>
    <w:rsid w:val="00400524"/>
    <w:rsid w:val="00400D29"/>
    <w:rsid w:val="00402141"/>
    <w:rsid w:val="00402982"/>
    <w:rsid w:val="00402BD1"/>
    <w:rsid w:val="00402CEF"/>
    <w:rsid w:val="004031B2"/>
    <w:rsid w:val="00405A8A"/>
    <w:rsid w:val="004069C7"/>
    <w:rsid w:val="00406DCD"/>
    <w:rsid w:val="004072B8"/>
    <w:rsid w:val="00410223"/>
    <w:rsid w:val="004104EE"/>
    <w:rsid w:val="00410A24"/>
    <w:rsid w:val="00410E1A"/>
    <w:rsid w:val="004116E9"/>
    <w:rsid w:val="00412498"/>
    <w:rsid w:val="00412D78"/>
    <w:rsid w:val="00415139"/>
    <w:rsid w:val="0041578B"/>
    <w:rsid w:val="004166E9"/>
    <w:rsid w:val="00416C2D"/>
    <w:rsid w:val="004172FA"/>
    <w:rsid w:val="00420D33"/>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358"/>
    <w:rsid w:val="004269F0"/>
    <w:rsid w:val="0042751D"/>
    <w:rsid w:val="004305F6"/>
    <w:rsid w:val="004307AD"/>
    <w:rsid w:val="00430A2A"/>
    <w:rsid w:val="00430F30"/>
    <w:rsid w:val="00430F5E"/>
    <w:rsid w:val="00431335"/>
    <w:rsid w:val="004315CF"/>
    <w:rsid w:val="00431BA4"/>
    <w:rsid w:val="00433190"/>
    <w:rsid w:val="004347ED"/>
    <w:rsid w:val="00434B53"/>
    <w:rsid w:val="00435270"/>
    <w:rsid w:val="00436D7A"/>
    <w:rsid w:val="00436FD1"/>
    <w:rsid w:val="00440A39"/>
    <w:rsid w:val="00440A57"/>
    <w:rsid w:val="00441CCD"/>
    <w:rsid w:val="00442333"/>
    <w:rsid w:val="00443FD5"/>
    <w:rsid w:val="004441AC"/>
    <w:rsid w:val="00444381"/>
    <w:rsid w:val="00444BB3"/>
    <w:rsid w:val="00444C11"/>
    <w:rsid w:val="00444C52"/>
    <w:rsid w:val="004453F8"/>
    <w:rsid w:val="00446A9D"/>
    <w:rsid w:val="00446D7C"/>
    <w:rsid w:val="004471BF"/>
    <w:rsid w:val="004478E0"/>
    <w:rsid w:val="00450EC7"/>
    <w:rsid w:val="00452923"/>
    <w:rsid w:val="00454FEE"/>
    <w:rsid w:val="0045551C"/>
    <w:rsid w:val="00455BE4"/>
    <w:rsid w:val="00456B1C"/>
    <w:rsid w:val="00457415"/>
    <w:rsid w:val="00457589"/>
    <w:rsid w:val="004579F6"/>
    <w:rsid w:val="0046078A"/>
    <w:rsid w:val="00460A1A"/>
    <w:rsid w:val="00462D7F"/>
    <w:rsid w:val="004630D1"/>
    <w:rsid w:val="004635D9"/>
    <w:rsid w:val="00464075"/>
    <w:rsid w:val="0046467C"/>
    <w:rsid w:val="0046549F"/>
    <w:rsid w:val="00466F9B"/>
    <w:rsid w:val="00470249"/>
    <w:rsid w:val="004704AD"/>
    <w:rsid w:val="004709EC"/>
    <w:rsid w:val="0047152A"/>
    <w:rsid w:val="004731C6"/>
    <w:rsid w:val="00473986"/>
    <w:rsid w:val="00473E6A"/>
    <w:rsid w:val="00474030"/>
    <w:rsid w:val="00475425"/>
    <w:rsid w:val="00475BE8"/>
    <w:rsid w:val="0047652B"/>
    <w:rsid w:val="004768D8"/>
    <w:rsid w:val="00477342"/>
    <w:rsid w:val="00477410"/>
    <w:rsid w:val="00477699"/>
    <w:rsid w:val="00477C1A"/>
    <w:rsid w:val="00480368"/>
    <w:rsid w:val="004806B6"/>
    <w:rsid w:val="00480C87"/>
    <w:rsid w:val="004814BB"/>
    <w:rsid w:val="00481F74"/>
    <w:rsid w:val="00482892"/>
    <w:rsid w:val="00482B4C"/>
    <w:rsid w:val="00485084"/>
    <w:rsid w:val="00485586"/>
    <w:rsid w:val="0048587A"/>
    <w:rsid w:val="00485B2F"/>
    <w:rsid w:val="004862E9"/>
    <w:rsid w:val="00486620"/>
    <w:rsid w:val="00487674"/>
    <w:rsid w:val="004877B3"/>
    <w:rsid w:val="00487F5A"/>
    <w:rsid w:val="00490808"/>
    <w:rsid w:val="00490980"/>
    <w:rsid w:val="00490E65"/>
    <w:rsid w:val="00491707"/>
    <w:rsid w:val="00491927"/>
    <w:rsid w:val="0049337C"/>
    <w:rsid w:val="00493644"/>
    <w:rsid w:val="00493AD2"/>
    <w:rsid w:val="00493C11"/>
    <w:rsid w:val="004945B2"/>
    <w:rsid w:val="00494D75"/>
    <w:rsid w:val="00494DCD"/>
    <w:rsid w:val="00494F5D"/>
    <w:rsid w:val="004956C4"/>
    <w:rsid w:val="00495A30"/>
    <w:rsid w:val="004963A9"/>
    <w:rsid w:val="004968DC"/>
    <w:rsid w:val="00497636"/>
    <w:rsid w:val="004976D2"/>
    <w:rsid w:val="00497F17"/>
    <w:rsid w:val="004A0BA7"/>
    <w:rsid w:val="004A1349"/>
    <w:rsid w:val="004A19FC"/>
    <w:rsid w:val="004A2163"/>
    <w:rsid w:val="004A21A6"/>
    <w:rsid w:val="004A27BF"/>
    <w:rsid w:val="004A294A"/>
    <w:rsid w:val="004A2B4F"/>
    <w:rsid w:val="004A434E"/>
    <w:rsid w:val="004A45E5"/>
    <w:rsid w:val="004A4EF9"/>
    <w:rsid w:val="004A5C28"/>
    <w:rsid w:val="004B0EB5"/>
    <w:rsid w:val="004B3BF3"/>
    <w:rsid w:val="004B4ED7"/>
    <w:rsid w:val="004B5D69"/>
    <w:rsid w:val="004B5F39"/>
    <w:rsid w:val="004B76A7"/>
    <w:rsid w:val="004B7F1E"/>
    <w:rsid w:val="004C054F"/>
    <w:rsid w:val="004C3CCA"/>
    <w:rsid w:val="004C6A6E"/>
    <w:rsid w:val="004C6AB4"/>
    <w:rsid w:val="004C76D2"/>
    <w:rsid w:val="004D019B"/>
    <w:rsid w:val="004D07BF"/>
    <w:rsid w:val="004D11CF"/>
    <w:rsid w:val="004D1AEE"/>
    <w:rsid w:val="004D1B50"/>
    <w:rsid w:val="004D2BB8"/>
    <w:rsid w:val="004D39B6"/>
    <w:rsid w:val="004D4566"/>
    <w:rsid w:val="004D46BF"/>
    <w:rsid w:val="004D47E3"/>
    <w:rsid w:val="004D49E9"/>
    <w:rsid w:val="004D6CCF"/>
    <w:rsid w:val="004D6DB2"/>
    <w:rsid w:val="004D6EF2"/>
    <w:rsid w:val="004D784A"/>
    <w:rsid w:val="004D798B"/>
    <w:rsid w:val="004D7D26"/>
    <w:rsid w:val="004E0177"/>
    <w:rsid w:val="004E093F"/>
    <w:rsid w:val="004E0C45"/>
    <w:rsid w:val="004E2715"/>
    <w:rsid w:val="004E2ED7"/>
    <w:rsid w:val="004E31EE"/>
    <w:rsid w:val="004E3693"/>
    <w:rsid w:val="004E36DF"/>
    <w:rsid w:val="004E3F09"/>
    <w:rsid w:val="004E46F8"/>
    <w:rsid w:val="004E4DD0"/>
    <w:rsid w:val="004E5004"/>
    <w:rsid w:val="004E59BC"/>
    <w:rsid w:val="004E5ACE"/>
    <w:rsid w:val="004E768F"/>
    <w:rsid w:val="004E7DC4"/>
    <w:rsid w:val="004F0AA2"/>
    <w:rsid w:val="004F1AB9"/>
    <w:rsid w:val="004F207F"/>
    <w:rsid w:val="004F411D"/>
    <w:rsid w:val="004F4AF3"/>
    <w:rsid w:val="004F4EE0"/>
    <w:rsid w:val="004F53E4"/>
    <w:rsid w:val="004F5B4A"/>
    <w:rsid w:val="004F5C6A"/>
    <w:rsid w:val="004F6053"/>
    <w:rsid w:val="004F6396"/>
    <w:rsid w:val="004F6E2F"/>
    <w:rsid w:val="004F7D3D"/>
    <w:rsid w:val="004F7EE9"/>
    <w:rsid w:val="00500210"/>
    <w:rsid w:val="005006C4"/>
    <w:rsid w:val="00500DA8"/>
    <w:rsid w:val="00501899"/>
    <w:rsid w:val="0050358A"/>
    <w:rsid w:val="00505018"/>
    <w:rsid w:val="005054F7"/>
    <w:rsid w:val="00505AB4"/>
    <w:rsid w:val="0050621C"/>
    <w:rsid w:val="005066A0"/>
    <w:rsid w:val="00506E3D"/>
    <w:rsid w:val="00507C14"/>
    <w:rsid w:val="00507CDE"/>
    <w:rsid w:val="00507FBC"/>
    <w:rsid w:val="005103B8"/>
    <w:rsid w:val="00510764"/>
    <w:rsid w:val="00510AF3"/>
    <w:rsid w:val="00510FCB"/>
    <w:rsid w:val="00511050"/>
    <w:rsid w:val="00514084"/>
    <w:rsid w:val="00514DB1"/>
    <w:rsid w:val="00514F3E"/>
    <w:rsid w:val="005151B1"/>
    <w:rsid w:val="005154E4"/>
    <w:rsid w:val="00515752"/>
    <w:rsid w:val="00515D20"/>
    <w:rsid w:val="00516610"/>
    <w:rsid w:val="0051694F"/>
    <w:rsid w:val="0051768E"/>
    <w:rsid w:val="00520294"/>
    <w:rsid w:val="005203A8"/>
    <w:rsid w:val="00520930"/>
    <w:rsid w:val="005209FF"/>
    <w:rsid w:val="00521F5F"/>
    <w:rsid w:val="00522463"/>
    <w:rsid w:val="00522AD9"/>
    <w:rsid w:val="00523C5E"/>
    <w:rsid w:val="00524824"/>
    <w:rsid w:val="00525471"/>
    <w:rsid w:val="005259DA"/>
    <w:rsid w:val="00525B95"/>
    <w:rsid w:val="00525C4F"/>
    <w:rsid w:val="00526C7B"/>
    <w:rsid w:val="0052735F"/>
    <w:rsid w:val="00527819"/>
    <w:rsid w:val="005307AD"/>
    <w:rsid w:val="00532EE1"/>
    <w:rsid w:val="0053322E"/>
    <w:rsid w:val="0053390B"/>
    <w:rsid w:val="00534C6C"/>
    <w:rsid w:val="00535947"/>
    <w:rsid w:val="00535CCE"/>
    <w:rsid w:val="00536F77"/>
    <w:rsid w:val="00537067"/>
    <w:rsid w:val="00540CE8"/>
    <w:rsid w:val="00540D56"/>
    <w:rsid w:val="00541402"/>
    <w:rsid w:val="00542E89"/>
    <w:rsid w:val="00543341"/>
    <w:rsid w:val="00543B98"/>
    <w:rsid w:val="005440DC"/>
    <w:rsid w:val="00544645"/>
    <w:rsid w:val="00544B44"/>
    <w:rsid w:val="00546247"/>
    <w:rsid w:val="00546285"/>
    <w:rsid w:val="00547463"/>
    <w:rsid w:val="00547E6E"/>
    <w:rsid w:val="0055117F"/>
    <w:rsid w:val="005515D3"/>
    <w:rsid w:val="00553742"/>
    <w:rsid w:val="0055442D"/>
    <w:rsid w:val="00555C7D"/>
    <w:rsid w:val="00556105"/>
    <w:rsid w:val="00556E83"/>
    <w:rsid w:val="00556F58"/>
    <w:rsid w:val="00557943"/>
    <w:rsid w:val="00557E73"/>
    <w:rsid w:val="005602B0"/>
    <w:rsid w:val="005614FA"/>
    <w:rsid w:val="00561E5B"/>
    <w:rsid w:val="0056400D"/>
    <w:rsid w:val="00564287"/>
    <w:rsid w:val="005645C9"/>
    <w:rsid w:val="00564A06"/>
    <w:rsid w:val="00566131"/>
    <w:rsid w:val="005665E2"/>
    <w:rsid w:val="0056699C"/>
    <w:rsid w:val="005672DE"/>
    <w:rsid w:val="0056789E"/>
    <w:rsid w:val="005679C7"/>
    <w:rsid w:val="00567BA8"/>
    <w:rsid w:val="00570DC6"/>
    <w:rsid w:val="00572618"/>
    <w:rsid w:val="00572C44"/>
    <w:rsid w:val="00573E09"/>
    <w:rsid w:val="005741D4"/>
    <w:rsid w:val="00574987"/>
    <w:rsid w:val="00575800"/>
    <w:rsid w:val="00575DB2"/>
    <w:rsid w:val="005768E8"/>
    <w:rsid w:val="00576A3E"/>
    <w:rsid w:val="00580187"/>
    <w:rsid w:val="00580257"/>
    <w:rsid w:val="00580675"/>
    <w:rsid w:val="00580D68"/>
    <w:rsid w:val="00580FD8"/>
    <w:rsid w:val="00581259"/>
    <w:rsid w:val="00581477"/>
    <w:rsid w:val="005834C4"/>
    <w:rsid w:val="005839D0"/>
    <w:rsid w:val="005841A9"/>
    <w:rsid w:val="005841B1"/>
    <w:rsid w:val="00584AA3"/>
    <w:rsid w:val="00585480"/>
    <w:rsid w:val="00585E90"/>
    <w:rsid w:val="00585EBE"/>
    <w:rsid w:val="0058686F"/>
    <w:rsid w:val="00586CFB"/>
    <w:rsid w:val="00587522"/>
    <w:rsid w:val="005908E7"/>
    <w:rsid w:val="00591186"/>
    <w:rsid w:val="005915AB"/>
    <w:rsid w:val="00591994"/>
    <w:rsid w:val="005919DF"/>
    <w:rsid w:val="00592D07"/>
    <w:rsid w:val="00593194"/>
    <w:rsid w:val="005934CD"/>
    <w:rsid w:val="00593F89"/>
    <w:rsid w:val="005940AF"/>
    <w:rsid w:val="00595645"/>
    <w:rsid w:val="00596996"/>
    <w:rsid w:val="00596F6C"/>
    <w:rsid w:val="00597951"/>
    <w:rsid w:val="005A14BE"/>
    <w:rsid w:val="005A2701"/>
    <w:rsid w:val="005A2C49"/>
    <w:rsid w:val="005A391B"/>
    <w:rsid w:val="005A43B6"/>
    <w:rsid w:val="005A558A"/>
    <w:rsid w:val="005A55DC"/>
    <w:rsid w:val="005A5DF1"/>
    <w:rsid w:val="005A6442"/>
    <w:rsid w:val="005A6675"/>
    <w:rsid w:val="005B10AE"/>
    <w:rsid w:val="005B19B1"/>
    <w:rsid w:val="005B1D98"/>
    <w:rsid w:val="005B1EAF"/>
    <w:rsid w:val="005B2033"/>
    <w:rsid w:val="005B25CC"/>
    <w:rsid w:val="005B2A15"/>
    <w:rsid w:val="005B2AAD"/>
    <w:rsid w:val="005B3BC9"/>
    <w:rsid w:val="005B3E12"/>
    <w:rsid w:val="005B48D3"/>
    <w:rsid w:val="005B492F"/>
    <w:rsid w:val="005B54F8"/>
    <w:rsid w:val="005B5DC5"/>
    <w:rsid w:val="005B6A07"/>
    <w:rsid w:val="005B7CFA"/>
    <w:rsid w:val="005C0AE2"/>
    <w:rsid w:val="005C25ED"/>
    <w:rsid w:val="005C6794"/>
    <w:rsid w:val="005C6A3F"/>
    <w:rsid w:val="005C7C80"/>
    <w:rsid w:val="005C7CA5"/>
    <w:rsid w:val="005D05DB"/>
    <w:rsid w:val="005D094B"/>
    <w:rsid w:val="005D11D9"/>
    <w:rsid w:val="005D12C9"/>
    <w:rsid w:val="005D18F0"/>
    <w:rsid w:val="005D2CEE"/>
    <w:rsid w:val="005D3D75"/>
    <w:rsid w:val="005D6102"/>
    <w:rsid w:val="005D667F"/>
    <w:rsid w:val="005D7A35"/>
    <w:rsid w:val="005D7DB9"/>
    <w:rsid w:val="005E1168"/>
    <w:rsid w:val="005E144C"/>
    <w:rsid w:val="005E176A"/>
    <w:rsid w:val="005E1852"/>
    <w:rsid w:val="005E1958"/>
    <w:rsid w:val="005E34E3"/>
    <w:rsid w:val="005E3F2B"/>
    <w:rsid w:val="005E40CA"/>
    <w:rsid w:val="005E5169"/>
    <w:rsid w:val="005E524A"/>
    <w:rsid w:val="005E610B"/>
    <w:rsid w:val="005F01C5"/>
    <w:rsid w:val="005F1415"/>
    <w:rsid w:val="005F2C5C"/>
    <w:rsid w:val="005F4F11"/>
    <w:rsid w:val="005F5250"/>
    <w:rsid w:val="005F5ED8"/>
    <w:rsid w:val="005F6321"/>
    <w:rsid w:val="005F6383"/>
    <w:rsid w:val="005F75C9"/>
    <w:rsid w:val="005F7A56"/>
    <w:rsid w:val="006008E4"/>
    <w:rsid w:val="0060171C"/>
    <w:rsid w:val="006022FC"/>
    <w:rsid w:val="00602961"/>
    <w:rsid w:val="00602BD8"/>
    <w:rsid w:val="00602DC2"/>
    <w:rsid w:val="00603FED"/>
    <w:rsid w:val="006040A6"/>
    <w:rsid w:val="00604D5E"/>
    <w:rsid w:val="0060583A"/>
    <w:rsid w:val="006060F3"/>
    <w:rsid w:val="00606DCC"/>
    <w:rsid w:val="00610C1D"/>
    <w:rsid w:val="006111DD"/>
    <w:rsid w:val="006119C5"/>
    <w:rsid w:val="00612663"/>
    <w:rsid w:val="0061389A"/>
    <w:rsid w:val="00614B53"/>
    <w:rsid w:val="006150F6"/>
    <w:rsid w:val="006156A3"/>
    <w:rsid w:val="00615B35"/>
    <w:rsid w:val="006169D4"/>
    <w:rsid w:val="00616E55"/>
    <w:rsid w:val="00616F43"/>
    <w:rsid w:val="006170BB"/>
    <w:rsid w:val="0061762C"/>
    <w:rsid w:val="00617AB0"/>
    <w:rsid w:val="00617B98"/>
    <w:rsid w:val="00620BF0"/>
    <w:rsid w:val="00620DA5"/>
    <w:rsid w:val="00622085"/>
    <w:rsid w:val="006220FB"/>
    <w:rsid w:val="00622206"/>
    <w:rsid w:val="00622368"/>
    <w:rsid w:val="006227C9"/>
    <w:rsid w:val="00622ED9"/>
    <w:rsid w:val="006230B5"/>
    <w:rsid w:val="00623274"/>
    <w:rsid w:val="00623EC6"/>
    <w:rsid w:val="0062454D"/>
    <w:rsid w:val="006250E7"/>
    <w:rsid w:val="006262E3"/>
    <w:rsid w:val="0062645F"/>
    <w:rsid w:val="006266DD"/>
    <w:rsid w:val="00627466"/>
    <w:rsid w:val="0063040B"/>
    <w:rsid w:val="00630CD8"/>
    <w:rsid w:val="00631957"/>
    <w:rsid w:val="00631C4A"/>
    <w:rsid w:val="00633877"/>
    <w:rsid w:val="00634157"/>
    <w:rsid w:val="0063462D"/>
    <w:rsid w:val="00635406"/>
    <w:rsid w:val="0063682F"/>
    <w:rsid w:val="00636E10"/>
    <w:rsid w:val="006373AD"/>
    <w:rsid w:val="00637765"/>
    <w:rsid w:val="0064092E"/>
    <w:rsid w:val="00640BE2"/>
    <w:rsid w:val="00640E51"/>
    <w:rsid w:val="00641345"/>
    <w:rsid w:val="00641B4B"/>
    <w:rsid w:val="0064356D"/>
    <w:rsid w:val="0064377B"/>
    <w:rsid w:val="00643C53"/>
    <w:rsid w:val="00643C99"/>
    <w:rsid w:val="00644C2B"/>
    <w:rsid w:val="00645B09"/>
    <w:rsid w:val="00646971"/>
    <w:rsid w:val="00647C06"/>
    <w:rsid w:val="00650594"/>
    <w:rsid w:val="00650D10"/>
    <w:rsid w:val="006512CA"/>
    <w:rsid w:val="00651D03"/>
    <w:rsid w:val="006520F2"/>
    <w:rsid w:val="006527C2"/>
    <w:rsid w:val="00652D39"/>
    <w:rsid w:val="00652E4B"/>
    <w:rsid w:val="00653E6E"/>
    <w:rsid w:val="00654C35"/>
    <w:rsid w:val="006551FF"/>
    <w:rsid w:val="00655D21"/>
    <w:rsid w:val="00657A88"/>
    <w:rsid w:val="00660260"/>
    <w:rsid w:val="00660B23"/>
    <w:rsid w:val="00662354"/>
    <w:rsid w:val="00662904"/>
    <w:rsid w:val="0066325F"/>
    <w:rsid w:val="00663633"/>
    <w:rsid w:val="00663DEE"/>
    <w:rsid w:val="00665383"/>
    <w:rsid w:val="00665557"/>
    <w:rsid w:val="006656F4"/>
    <w:rsid w:val="0066612B"/>
    <w:rsid w:val="0066652E"/>
    <w:rsid w:val="00666CC8"/>
    <w:rsid w:val="006676DF"/>
    <w:rsid w:val="006676E0"/>
    <w:rsid w:val="0067097B"/>
    <w:rsid w:val="00671EAF"/>
    <w:rsid w:val="006730C9"/>
    <w:rsid w:val="0067345A"/>
    <w:rsid w:val="00673C6D"/>
    <w:rsid w:val="00673CA4"/>
    <w:rsid w:val="006742A5"/>
    <w:rsid w:val="00675DF4"/>
    <w:rsid w:val="006767F7"/>
    <w:rsid w:val="00676D94"/>
    <w:rsid w:val="0068040D"/>
    <w:rsid w:val="006807A2"/>
    <w:rsid w:val="00680938"/>
    <w:rsid w:val="0068148C"/>
    <w:rsid w:val="00681B2B"/>
    <w:rsid w:val="00681E1D"/>
    <w:rsid w:val="006824C3"/>
    <w:rsid w:val="00682A25"/>
    <w:rsid w:val="00682A4D"/>
    <w:rsid w:val="00682FED"/>
    <w:rsid w:val="006839F3"/>
    <w:rsid w:val="00683A97"/>
    <w:rsid w:val="00686DB1"/>
    <w:rsid w:val="006871A8"/>
    <w:rsid w:val="006905CD"/>
    <w:rsid w:val="00690650"/>
    <w:rsid w:val="006908C5"/>
    <w:rsid w:val="00690ACD"/>
    <w:rsid w:val="006918A4"/>
    <w:rsid w:val="006922DC"/>
    <w:rsid w:val="0069289A"/>
    <w:rsid w:val="006934F9"/>
    <w:rsid w:val="00694CB7"/>
    <w:rsid w:val="00694FD6"/>
    <w:rsid w:val="0069679B"/>
    <w:rsid w:val="00696F50"/>
    <w:rsid w:val="00697334"/>
    <w:rsid w:val="00697D6F"/>
    <w:rsid w:val="006A0079"/>
    <w:rsid w:val="006A022A"/>
    <w:rsid w:val="006A05A1"/>
    <w:rsid w:val="006A0994"/>
    <w:rsid w:val="006A1399"/>
    <w:rsid w:val="006A26D2"/>
    <w:rsid w:val="006A3C2D"/>
    <w:rsid w:val="006A3EEE"/>
    <w:rsid w:val="006A41ED"/>
    <w:rsid w:val="006A4912"/>
    <w:rsid w:val="006A56F6"/>
    <w:rsid w:val="006A6A2D"/>
    <w:rsid w:val="006A6BF2"/>
    <w:rsid w:val="006A7747"/>
    <w:rsid w:val="006A7B57"/>
    <w:rsid w:val="006B022E"/>
    <w:rsid w:val="006B1AB6"/>
    <w:rsid w:val="006B1AC0"/>
    <w:rsid w:val="006B1D11"/>
    <w:rsid w:val="006B29CD"/>
    <w:rsid w:val="006B31FE"/>
    <w:rsid w:val="006B354C"/>
    <w:rsid w:val="006B380E"/>
    <w:rsid w:val="006B3B45"/>
    <w:rsid w:val="006B4148"/>
    <w:rsid w:val="006B49EC"/>
    <w:rsid w:val="006B4EA0"/>
    <w:rsid w:val="006B778A"/>
    <w:rsid w:val="006B77CA"/>
    <w:rsid w:val="006B7E24"/>
    <w:rsid w:val="006C1740"/>
    <w:rsid w:val="006C21F6"/>
    <w:rsid w:val="006C36E2"/>
    <w:rsid w:val="006C3AD4"/>
    <w:rsid w:val="006C3BF1"/>
    <w:rsid w:val="006C52D7"/>
    <w:rsid w:val="006C62A6"/>
    <w:rsid w:val="006C6976"/>
    <w:rsid w:val="006C7CED"/>
    <w:rsid w:val="006C7D3E"/>
    <w:rsid w:val="006C7FFB"/>
    <w:rsid w:val="006D0394"/>
    <w:rsid w:val="006D0B9F"/>
    <w:rsid w:val="006D14E1"/>
    <w:rsid w:val="006D1522"/>
    <w:rsid w:val="006D17BF"/>
    <w:rsid w:val="006D1C8A"/>
    <w:rsid w:val="006D1E08"/>
    <w:rsid w:val="006D1E41"/>
    <w:rsid w:val="006D255F"/>
    <w:rsid w:val="006D353E"/>
    <w:rsid w:val="006D3848"/>
    <w:rsid w:val="006D41DE"/>
    <w:rsid w:val="006D4740"/>
    <w:rsid w:val="006D54A9"/>
    <w:rsid w:val="006D5574"/>
    <w:rsid w:val="006D5763"/>
    <w:rsid w:val="006D5D88"/>
    <w:rsid w:val="006D693B"/>
    <w:rsid w:val="006D6F08"/>
    <w:rsid w:val="006D75B1"/>
    <w:rsid w:val="006E1F91"/>
    <w:rsid w:val="006E27B5"/>
    <w:rsid w:val="006E2B4A"/>
    <w:rsid w:val="006E2C5A"/>
    <w:rsid w:val="006E30A0"/>
    <w:rsid w:val="006E32E0"/>
    <w:rsid w:val="006E4CAB"/>
    <w:rsid w:val="006E5F9B"/>
    <w:rsid w:val="006E6572"/>
    <w:rsid w:val="006E661C"/>
    <w:rsid w:val="006E7CA8"/>
    <w:rsid w:val="006E7D3D"/>
    <w:rsid w:val="006F02BE"/>
    <w:rsid w:val="006F08B3"/>
    <w:rsid w:val="006F17EC"/>
    <w:rsid w:val="006F1C68"/>
    <w:rsid w:val="006F1ED7"/>
    <w:rsid w:val="006F2131"/>
    <w:rsid w:val="006F2315"/>
    <w:rsid w:val="006F27C3"/>
    <w:rsid w:val="006F34C7"/>
    <w:rsid w:val="006F3969"/>
    <w:rsid w:val="006F4197"/>
    <w:rsid w:val="006F4F35"/>
    <w:rsid w:val="006F69DA"/>
    <w:rsid w:val="006F6B79"/>
    <w:rsid w:val="006F6D83"/>
    <w:rsid w:val="006F6F09"/>
    <w:rsid w:val="006F7E69"/>
    <w:rsid w:val="00701E35"/>
    <w:rsid w:val="00702A8E"/>
    <w:rsid w:val="00702E2B"/>
    <w:rsid w:val="00703E5F"/>
    <w:rsid w:val="00704796"/>
    <w:rsid w:val="00705D0F"/>
    <w:rsid w:val="00705F56"/>
    <w:rsid w:val="007060C9"/>
    <w:rsid w:val="0070759C"/>
    <w:rsid w:val="00707F92"/>
    <w:rsid w:val="00710254"/>
    <w:rsid w:val="007102C9"/>
    <w:rsid w:val="00710442"/>
    <w:rsid w:val="007117D9"/>
    <w:rsid w:val="0071182C"/>
    <w:rsid w:val="00711FBA"/>
    <w:rsid w:val="00712560"/>
    <w:rsid w:val="00712A95"/>
    <w:rsid w:val="00712B48"/>
    <w:rsid w:val="00712F59"/>
    <w:rsid w:val="0071642B"/>
    <w:rsid w:val="007173B8"/>
    <w:rsid w:val="00720923"/>
    <w:rsid w:val="00721F94"/>
    <w:rsid w:val="00722819"/>
    <w:rsid w:val="00722D02"/>
    <w:rsid w:val="0072390F"/>
    <w:rsid w:val="0072404B"/>
    <w:rsid w:val="0072462E"/>
    <w:rsid w:val="00725625"/>
    <w:rsid w:val="00725F82"/>
    <w:rsid w:val="00726208"/>
    <w:rsid w:val="007265B7"/>
    <w:rsid w:val="00726775"/>
    <w:rsid w:val="007276DE"/>
    <w:rsid w:val="0073034D"/>
    <w:rsid w:val="007318AD"/>
    <w:rsid w:val="00732055"/>
    <w:rsid w:val="00733914"/>
    <w:rsid w:val="00733E52"/>
    <w:rsid w:val="00734D79"/>
    <w:rsid w:val="00736091"/>
    <w:rsid w:val="007369A1"/>
    <w:rsid w:val="00737B2A"/>
    <w:rsid w:val="0074033B"/>
    <w:rsid w:val="00741E57"/>
    <w:rsid w:val="0074204B"/>
    <w:rsid w:val="0074428B"/>
    <w:rsid w:val="0074448B"/>
    <w:rsid w:val="00746133"/>
    <w:rsid w:val="00750211"/>
    <w:rsid w:val="00750385"/>
    <w:rsid w:val="007509AA"/>
    <w:rsid w:val="00750E7D"/>
    <w:rsid w:val="00750F37"/>
    <w:rsid w:val="0075292B"/>
    <w:rsid w:val="00753062"/>
    <w:rsid w:val="0075375A"/>
    <w:rsid w:val="007538D8"/>
    <w:rsid w:val="007540D4"/>
    <w:rsid w:val="0075516D"/>
    <w:rsid w:val="007551DA"/>
    <w:rsid w:val="00755990"/>
    <w:rsid w:val="00756100"/>
    <w:rsid w:val="00756523"/>
    <w:rsid w:val="00756C29"/>
    <w:rsid w:val="00757829"/>
    <w:rsid w:val="00757D91"/>
    <w:rsid w:val="0076020E"/>
    <w:rsid w:val="00760691"/>
    <w:rsid w:val="00761A61"/>
    <w:rsid w:val="007629EA"/>
    <w:rsid w:val="00763013"/>
    <w:rsid w:val="007641CF"/>
    <w:rsid w:val="007644CA"/>
    <w:rsid w:val="00765823"/>
    <w:rsid w:val="0076663A"/>
    <w:rsid w:val="00766B6E"/>
    <w:rsid w:val="00767204"/>
    <w:rsid w:val="007673A4"/>
    <w:rsid w:val="007702AA"/>
    <w:rsid w:val="0077129F"/>
    <w:rsid w:val="00773037"/>
    <w:rsid w:val="0077463E"/>
    <w:rsid w:val="007752F1"/>
    <w:rsid w:val="00775ED0"/>
    <w:rsid w:val="007763C9"/>
    <w:rsid w:val="00776A2D"/>
    <w:rsid w:val="0077713D"/>
    <w:rsid w:val="0077714C"/>
    <w:rsid w:val="007775AD"/>
    <w:rsid w:val="00777654"/>
    <w:rsid w:val="00777A14"/>
    <w:rsid w:val="00777B1E"/>
    <w:rsid w:val="00781047"/>
    <w:rsid w:val="00781BD6"/>
    <w:rsid w:val="007831F8"/>
    <w:rsid w:val="00785BC8"/>
    <w:rsid w:val="00786A32"/>
    <w:rsid w:val="00786A4B"/>
    <w:rsid w:val="00786BF8"/>
    <w:rsid w:val="007873F5"/>
    <w:rsid w:val="00787645"/>
    <w:rsid w:val="007876D9"/>
    <w:rsid w:val="00787ED7"/>
    <w:rsid w:val="00790064"/>
    <w:rsid w:val="007900B7"/>
    <w:rsid w:val="00790596"/>
    <w:rsid w:val="00791330"/>
    <w:rsid w:val="007923C8"/>
    <w:rsid w:val="00794407"/>
    <w:rsid w:val="00795AB5"/>
    <w:rsid w:val="007961F6"/>
    <w:rsid w:val="007970CC"/>
    <w:rsid w:val="007A156D"/>
    <w:rsid w:val="007A2A4B"/>
    <w:rsid w:val="007A33F5"/>
    <w:rsid w:val="007A5F18"/>
    <w:rsid w:val="007A64BB"/>
    <w:rsid w:val="007A7864"/>
    <w:rsid w:val="007B0115"/>
    <w:rsid w:val="007B0AFF"/>
    <w:rsid w:val="007B1E11"/>
    <w:rsid w:val="007B22FB"/>
    <w:rsid w:val="007B23A6"/>
    <w:rsid w:val="007B3A3D"/>
    <w:rsid w:val="007B419D"/>
    <w:rsid w:val="007B5867"/>
    <w:rsid w:val="007B6FB8"/>
    <w:rsid w:val="007B6FEB"/>
    <w:rsid w:val="007C24D1"/>
    <w:rsid w:val="007C2814"/>
    <w:rsid w:val="007C378A"/>
    <w:rsid w:val="007C4594"/>
    <w:rsid w:val="007C4BB9"/>
    <w:rsid w:val="007C5A6F"/>
    <w:rsid w:val="007C5D3E"/>
    <w:rsid w:val="007C6B33"/>
    <w:rsid w:val="007C7936"/>
    <w:rsid w:val="007D04A6"/>
    <w:rsid w:val="007D0761"/>
    <w:rsid w:val="007D1405"/>
    <w:rsid w:val="007D2A7C"/>
    <w:rsid w:val="007D4096"/>
    <w:rsid w:val="007D45A9"/>
    <w:rsid w:val="007D5632"/>
    <w:rsid w:val="007D5C01"/>
    <w:rsid w:val="007D5EBA"/>
    <w:rsid w:val="007D60C7"/>
    <w:rsid w:val="007D63D8"/>
    <w:rsid w:val="007D6BF6"/>
    <w:rsid w:val="007E0BC1"/>
    <w:rsid w:val="007E0C18"/>
    <w:rsid w:val="007E1283"/>
    <w:rsid w:val="007E1FC9"/>
    <w:rsid w:val="007E2698"/>
    <w:rsid w:val="007E32DF"/>
    <w:rsid w:val="007E3A6E"/>
    <w:rsid w:val="007E3B72"/>
    <w:rsid w:val="007E3FCD"/>
    <w:rsid w:val="007E4A4C"/>
    <w:rsid w:val="007E4FC2"/>
    <w:rsid w:val="007E5652"/>
    <w:rsid w:val="007E7137"/>
    <w:rsid w:val="007E7B79"/>
    <w:rsid w:val="007F1086"/>
    <w:rsid w:val="007F1360"/>
    <w:rsid w:val="007F1442"/>
    <w:rsid w:val="007F191D"/>
    <w:rsid w:val="007F2D7E"/>
    <w:rsid w:val="007F4AB5"/>
    <w:rsid w:val="007F4AE0"/>
    <w:rsid w:val="007F4B85"/>
    <w:rsid w:val="007F52C0"/>
    <w:rsid w:val="007F5318"/>
    <w:rsid w:val="007F53A3"/>
    <w:rsid w:val="007F5C81"/>
    <w:rsid w:val="007F6A3E"/>
    <w:rsid w:val="007F77A5"/>
    <w:rsid w:val="008001E7"/>
    <w:rsid w:val="008002BB"/>
    <w:rsid w:val="008008F8"/>
    <w:rsid w:val="0080131B"/>
    <w:rsid w:val="008026DF"/>
    <w:rsid w:val="0080318C"/>
    <w:rsid w:val="008033E5"/>
    <w:rsid w:val="00804C2E"/>
    <w:rsid w:val="0080516B"/>
    <w:rsid w:val="0080532C"/>
    <w:rsid w:val="008053B5"/>
    <w:rsid w:val="00805A85"/>
    <w:rsid w:val="008068AA"/>
    <w:rsid w:val="00806F0F"/>
    <w:rsid w:val="0080753A"/>
    <w:rsid w:val="00807F7C"/>
    <w:rsid w:val="00810044"/>
    <w:rsid w:val="00811569"/>
    <w:rsid w:val="0081261C"/>
    <w:rsid w:val="008127CD"/>
    <w:rsid w:val="0081366F"/>
    <w:rsid w:val="00814144"/>
    <w:rsid w:val="008143C3"/>
    <w:rsid w:val="00814584"/>
    <w:rsid w:val="00815173"/>
    <w:rsid w:val="008156B5"/>
    <w:rsid w:val="00815A8F"/>
    <w:rsid w:val="00815C99"/>
    <w:rsid w:val="00816E3F"/>
    <w:rsid w:val="00817BCF"/>
    <w:rsid w:val="008200FC"/>
    <w:rsid w:val="00820741"/>
    <w:rsid w:val="008219E2"/>
    <w:rsid w:val="00822260"/>
    <w:rsid w:val="00822785"/>
    <w:rsid w:val="00822823"/>
    <w:rsid w:val="00826BA0"/>
    <w:rsid w:val="0082729E"/>
    <w:rsid w:val="00827351"/>
    <w:rsid w:val="008279CC"/>
    <w:rsid w:val="00827FC4"/>
    <w:rsid w:val="00827FED"/>
    <w:rsid w:val="008306DD"/>
    <w:rsid w:val="008306E7"/>
    <w:rsid w:val="00830DDC"/>
    <w:rsid w:val="008311CC"/>
    <w:rsid w:val="008316A7"/>
    <w:rsid w:val="00832F65"/>
    <w:rsid w:val="00834867"/>
    <w:rsid w:val="00835219"/>
    <w:rsid w:val="00836CEE"/>
    <w:rsid w:val="00837388"/>
    <w:rsid w:val="00837830"/>
    <w:rsid w:val="00840303"/>
    <w:rsid w:val="00840433"/>
    <w:rsid w:val="0084125D"/>
    <w:rsid w:val="008416C2"/>
    <w:rsid w:val="00841C97"/>
    <w:rsid w:val="00842A1A"/>
    <w:rsid w:val="00843281"/>
    <w:rsid w:val="008455DC"/>
    <w:rsid w:val="008464C6"/>
    <w:rsid w:val="008468B0"/>
    <w:rsid w:val="00847009"/>
    <w:rsid w:val="00850243"/>
    <w:rsid w:val="0085113F"/>
    <w:rsid w:val="00851BC9"/>
    <w:rsid w:val="00852CE4"/>
    <w:rsid w:val="00854106"/>
    <w:rsid w:val="008543CE"/>
    <w:rsid w:val="00856302"/>
    <w:rsid w:val="00857A56"/>
    <w:rsid w:val="00860397"/>
    <w:rsid w:val="0086127B"/>
    <w:rsid w:val="00861B34"/>
    <w:rsid w:val="008624E2"/>
    <w:rsid w:val="0086296E"/>
    <w:rsid w:val="00862AE0"/>
    <w:rsid w:val="0086308A"/>
    <w:rsid w:val="008630F1"/>
    <w:rsid w:val="008634D4"/>
    <w:rsid w:val="008637FB"/>
    <w:rsid w:val="00864402"/>
    <w:rsid w:val="00866104"/>
    <w:rsid w:val="0087093F"/>
    <w:rsid w:val="00870F79"/>
    <w:rsid w:val="0087129B"/>
    <w:rsid w:val="00872AF5"/>
    <w:rsid w:val="00872F41"/>
    <w:rsid w:val="008741CC"/>
    <w:rsid w:val="00875072"/>
    <w:rsid w:val="0087563A"/>
    <w:rsid w:val="008756A6"/>
    <w:rsid w:val="00875C5C"/>
    <w:rsid w:val="00875F87"/>
    <w:rsid w:val="0087674E"/>
    <w:rsid w:val="00876A78"/>
    <w:rsid w:val="008809B9"/>
    <w:rsid w:val="00881333"/>
    <w:rsid w:val="008817A7"/>
    <w:rsid w:val="008817F2"/>
    <w:rsid w:val="0088193E"/>
    <w:rsid w:val="00881A6C"/>
    <w:rsid w:val="0088229F"/>
    <w:rsid w:val="00882475"/>
    <w:rsid w:val="00883643"/>
    <w:rsid w:val="00884186"/>
    <w:rsid w:val="00885733"/>
    <w:rsid w:val="00885745"/>
    <w:rsid w:val="00887581"/>
    <w:rsid w:val="008875C2"/>
    <w:rsid w:val="00890547"/>
    <w:rsid w:val="00891334"/>
    <w:rsid w:val="008924EE"/>
    <w:rsid w:val="00892838"/>
    <w:rsid w:val="0089440C"/>
    <w:rsid w:val="00895089"/>
    <w:rsid w:val="008951EB"/>
    <w:rsid w:val="0089627F"/>
    <w:rsid w:val="008977CA"/>
    <w:rsid w:val="00897E2B"/>
    <w:rsid w:val="008A03FB"/>
    <w:rsid w:val="008A0E3F"/>
    <w:rsid w:val="008A1490"/>
    <w:rsid w:val="008A169A"/>
    <w:rsid w:val="008A24F5"/>
    <w:rsid w:val="008A2688"/>
    <w:rsid w:val="008A2D40"/>
    <w:rsid w:val="008A30E7"/>
    <w:rsid w:val="008A363E"/>
    <w:rsid w:val="008A460A"/>
    <w:rsid w:val="008A5916"/>
    <w:rsid w:val="008A5A5B"/>
    <w:rsid w:val="008A6671"/>
    <w:rsid w:val="008A695C"/>
    <w:rsid w:val="008A6A38"/>
    <w:rsid w:val="008B1897"/>
    <w:rsid w:val="008B1B52"/>
    <w:rsid w:val="008B25C4"/>
    <w:rsid w:val="008B4FAB"/>
    <w:rsid w:val="008B6B5B"/>
    <w:rsid w:val="008B72FD"/>
    <w:rsid w:val="008B7CDB"/>
    <w:rsid w:val="008C0CA0"/>
    <w:rsid w:val="008C1133"/>
    <w:rsid w:val="008C17F1"/>
    <w:rsid w:val="008C20D1"/>
    <w:rsid w:val="008C2A12"/>
    <w:rsid w:val="008C31B7"/>
    <w:rsid w:val="008C386A"/>
    <w:rsid w:val="008C5BFD"/>
    <w:rsid w:val="008C5F79"/>
    <w:rsid w:val="008C701D"/>
    <w:rsid w:val="008C77F6"/>
    <w:rsid w:val="008D0236"/>
    <w:rsid w:val="008D0317"/>
    <w:rsid w:val="008D03D3"/>
    <w:rsid w:val="008D0640"/>
    <w:rsid w:val="008D067F"/>
    <w:rsid w:val="008D19EA"/>
    <w:rsid w:val="008D2301"/>
    <w:rsid w:val="008D3213"/>
    <w:rsid w:val="008D374A"/>
    <w:rsid w:val="008D39AC"/>
    <w:rsid w:val="008D5286"/>
    <w:rsid w:val="008D5524"/>
    <w:rsid w:val="008D6B52"/>
    <w:rsid w:val="008D76F8"/>
    <w:rsid w:val="008E0944"/>
    <w:rsid w:val="008E1601"/>
    <w:rsid w:val="008E1799"/>
    <w:rsid w:val="008E1A93"/>
    <w:rsid w:val="008E260C"/>
    <w:rsid w:val="008E4835"/>
    <w:rsid w:val="008E5267"/>
    <w:rsid w:val="008E576D"/>
    <w:rsid w:val="008E58D9"/>
    <w:rsid w:val="008F17E1"/>
    <w:rsid w:val="008F300C"/>
    <w:rsid w:val="008F36D3"/>
    <w:rsid w:val="008F38E6"/>
    <w:rsid w:val="008F3968"/>
    <w:rsid w:val="008F48EE"/>
    <w:rsid w:val="008F51A3"/>
    <w:rsid w:val="008F676D"/>
    <w:rsid w:val="008F689F"/>
    <w:rsid w:val="008F6F35"/>
    <w:rsid w:val="008F72EE"/>
    <w:rsid w:val="008F739D"/>
    <w:rsid w:val="008F73C3"/>
    <w:rsid w:val="008F7D28"/>
    <w:rsid w:val="00900C6D"/>
    <w:rsid w:val="0090130A"/>
    <w:rsid w:val="009013F3"/>
    <w:rsid w:val="00901B32"/>
    <w:rsid w:val="00902210"/>
    <w:rsid w:val="00902D31"/>
    <w:rsid w:val="0090388E"/>
    <w:rsid w:val="00903A81"/>
    <w:rsid w:val="00904233"/>
    <w:rsid w:val="00904894"/>
    <w:rsid w:val="009049C9"/>
    <w:rsid w:val="00905702"/>
    <w:rsid w:val="00905817"/>
    <w:rsid w:val="00905CCF"/>
    <w:rsid w:val="0090738B"/>
    <w:rsid w:val="00907DB7"/>
    <w:rsid w:val="00907E32"/>
    <w:rsid w:val="009103BF"/>
    <w:rsid w:val="0091090C"/>
    <w:rsid w:val="0091092D"/>
    <w:rsid w:val="00910EAE"/>
    <w:rsid w:val="0091164A"/>
    <w:rsid w:val="00913136"/>
    <w:rsid w:val="009133CD"/>
    <w:rsid w:val="00913450"/>
    <w:rsid w:val="00913E32"/>
    <w:rsid w:val="00914076"/>
    <w:rsid w:val="00914500"/>
    <w:rsid w:val="009148A8"/>
    <w:rsid w:val="00915A83"/>
    <w:rsid w:val="00915E30"/>
    <w:rsid w:val="00917690"/>
    <w:rsid w:val="009177B2"/>
    <w:rsid w:val="00917B96"/>
    <w:rsid w:val="00920BC8"/>
    <w:rsid w:val="00922564"/>
    <w:rsid w:val="00922768"/>
    <w:rsid w:val="00922AC6"/>
    <w:rsid w:val="00922CD5"/>
    <w:rsid w:val="00922E6B"/>
    <w:rsid w:val="00924124"/>
    <w:rsid w:val="009251FF"/>
    <w:rsid w:val="009256FD"/>
    <w:rsid w:val="0092703B"/>
    <w:rsid w:val="009302C6"/>
    <w:rsid w:val="00930907"/>
    <w:rsid w:val="00931491"/>
    <w:rsid w:val="009319E4"/>
    <w:rsid w:val="00932203"/>
    <w:rsid w:val="00932AA2"/>
    <w:rsid w:val="00932E04"/>
    <w:rsid w:val="00933513"/>
    <w:rsid w:val="00936690"/>
    <w:rsid w:val="00936AF3"/>
    <w:rsid w:val="009374AD"/>
    <w:rsid w:val="0094117D"/>
    <w:rsid w:val="00941203"/>
    <w:rsid w:val="0094197E"/>
    <w:rsid w:val="00941B9A"/>
    <w:rsid w:val="00942573"/>
    <w:rsid w:val="00942F47"/>
    <w:rsid w:val="009432E9"/>
    <w:rsid w:val="00943329"/>
    <w:rsid w:val="00943607"/>
    <w:rsid w:val="009447AC"/>
    <w:rsid w:val="00945002"/>
    <w:rsid w:val="009453EE"/>
    <w:rsid w:val="009500D9"/>
    <w:rsid w:val="00950139"/>
    <w:rsid w:val="009502AE"/>
    <w:rsid w:val="009509F9"/>
    <w:rsid w:val="00951254"/>
    <w:rsid w:val="0095203E"/>
    <w:rsid w:val="00952CFE"/>
    <w:rsid w:val="00953419"/>
    <w:rsid w:val="00955E51"/>
    <w:rsid w:val="00955E69"/>
    <w:rsid w:val="009560BC"/>
    <w:rsid w:val="00957F60"/>
    <w:rsid w:val="00960510"/>
    <w:rsid w:val="0096076A"/>
    <w:rsid w:val="00961A7D"/>
    <w:rsid w:val="00962D5B"/>
    <w:rsid w:val="00963500"/>
    <w:rsid w:val="00964257"/>
    <w:rsid w:val="00965374"/>
    <w:rsid w:val="009654C9"/>
    <w:rsid w:val="0096588A"/>
    <w:rsid w:val="009668E3"/>
    <w:rsid w:val="00966F0E"/>
    <w:rsid w:val="00967D98"/>
    <w:rsid w:val="00967FFB"/>
    <w:rsid w:val="009715C4"/>
    <w:rsid w:val="00971897"/>
    <w:rsid w:val="0097215E"/>
    <w:rsid w:val="009724AB"/>
    <w:rsid w:val="009734EE"/>
    <w:rsid w:val="00973528"/>
    <w:rsid w:val="00973A73"/>
    <w:rsid w:val="009745E0"/>
    <w:rsid w:val="00974733"/>
    <w:rsid w:val="00975059"/>
    <w:rsid w:val="0097636F"/>
    <w:rsid w:val="00976768"/>
    <w:rsid w:val="009771A6"/>
    <w:rsid w:val="009800F0"/>
    <w:rsid w:val="009804DC"/>
    <w:rsid w:val="009805F9"/>
    <w:rsid w:val="00980EF5"/>
    <w:rsid w:val="0098107A"/>
    <w:rsid w:val="009814E3"/>
    <w:rsid w:val="00982695"/>
    <w:rsid w:val="00982915"/>
    <w:rsid w:val="00982B8D"/>
    <w:rsid w:val="009849B4"/>
    <w:rsid w:val="00984D83"/>
    <w:rsid w:val="00984E4B"/>
    <w:rsid w:val="00985379"/>
    <w:rsid w:val="00986E89"/>
    <w:rsid w:val="00987C0B"/>
    <w:rsid w:val="00987DBB"/>
    <w:rsid w:val="009901AC"/>
    <w:rsid w:val="009905E1"/>
    <w:rsid w:val="00991561"/>
    <w:rsid w:val="009919FF"/>
    <w:rsid w:val="00991E58"/>
    <w:rsid w:val="009920A5"/>
    <w:rsid w:val="009924D1"/>
    <w:rsid w:val="00992690"/>
    <w:rsid w:val="00993049"/>
    <w:rsid w:val="00993C76"/>
    <w:rsid w:val="00994986"/>
    <w:rsid w:val="00997852"/>
    <w:rsid w:val="009A02E1"/>
    <w:rsid w:val="009A0334"/>
    <w:rsid w:val="009A08C2"/>
    <w:rsid w:val="009A096E"/>
    <w:rsid w:val="009A111D"/>
    <w:rsid w:val="009A3C7A"/>
    <w:rsid w:val="009A4033"/>
    <w:rsid w:val="009A42B2"/>
    <w:rsid w:val="009A47C7"/>
    <w:rsid w:val="009A670E"/>
    <w:rsid w:val="009A6E31"/>
    <w:rsid w:val="009B418B"/>
    <w:rsid w:val="009B4820"/>
    <w:rsid w:val="009B5253"/>
    <w:rsid w:val="009B5693"/>
    <w:rsid w:val="009B578F"/>
    <w:rsid w:val="009B6490"/>
    <w:rsid w:val="009B6AE1"/>
    <w:rsid w:val="009B759D"/>
    <w:rsid w:val="009C081C"/>
    <w:rsid w:val="009C154B"/>
    <w:rsid w:val="009C1D99"/>
    <w:rsid w:val="009C2207"/>
    <w:rsid w:val="009C2F4C"/>
    <w:rsid w:val="009C3244"/>
    <w:rsid w:val="009C41A1"/>
    <w:rsid w:val="009C4214"/>
    <w:rsid w:val="009C444A"/>
    <w:rsid w:val="009C4624"/>
    <w:rsid w:val="009C4CEC"/>
    <w:rsid w:val="009C589B"/>
    <w:rsid w:val="009C6CE2"/>
    <w:rsid w:val="009C7567"/>
    <w:rsid w:val="009D015D"/>
    <w:rsid w:val="009D0C91"/>
    <w:rsid w:val="009D1297"/>
    <w:rsid w:val="009D18D6"/>
    <w:rsid w:val="009D1C3C"/>
    <w:rsid w:val="009D1E64"/>
    <w:rsid w:val="009D2361"/>
    <w:rsid w:val="009D2496"/>
    <w:rsid w:val="009D3B5A"/>
    <w:rsid w:val="009D4352"/>
    <w:rsid w:val="009D5555"/>
    <w:rsid w:val="009D563D"/>
    <w:rsid w:val="009D571B"/>
    <w:rsid w:val="009D5955"/>
    <w:rsid w:val="009D630F"/>
    <w:rsid w:val="009E0418"/>
    <w:rsid w:val="009E055F"/>
    <w:rsid w:val="009E0701"/>
    <w:rsid w:val="009E17E0"/>
    <w:rsid w:val="009E1F6D"/>
    <w:rsid w:val="009E238C"/>
    <w:rsid w:val="009E2706"/>
    <w:rsid w:val="009E2A9E"/>
    <w:rsid w:val="009E3C07"/>
    <w:rsid w:val="009E4638"/>
    <w:rsid w:val="009E4A0B"/>
    <w:rsid w:val="009E50F6"/>
    <w:rsid w:val="009E6E5B"/>
    <w:rsid w:val="009E6EF7"/>
    <w:rsid w:val="009E7257"/>
    <w:rsid w:val="009E75A5"/>
    <w:rsid w:val="009E7940"/>
    <w:rsid w:val="009E79D2"/>
    <w:rsid w:val="009F1DDC"/>
    <w:rsid w:val="009F2593"/>
    <w:rsid w:val="009F35C0"/>
    <w:rsid w:val="009F569D"/>
    <w:rsid w:val="009F5E51"/>
    <w:rsid w:val="009F6939"/>
    <w:rsid w:val="009F6B8E"/>
    <w:rsid w:val="00A006F3"/>
    <w:rsid w:val="00A00708"/>
    <w:rsid w:val="00A00A2C"/>
    <w:rsid w:val="00A00AD8"/>
    <w:rsid w:val="00A015F3"/>
    <w:rsid w:val="00A02146"/>
    <w:rsid w:val="00A02CEE"/>
    <w:rsid w:val="00A032A5"/>
    <w:rsid w:val="00A03768"/>
    <w:rsid w:val="00A039E5"/>
    <w:rsid w:val="00A03E11"/>
    <w:rsid w:val="00A0541D"/>
    <w:rsid w:val="00A0556D"/>
    <w:rsid w:val="00A06092"/>
    <w:rsid w:val="00A06614"/>
    <w:rsid w:val="00A06EEF"/>
    <w:rsid w:val="00A07EC1"/>
    <w:rsid w:val="00A10398"/>
    <w:rsid w:val="00A105FD"/>
    <w:rsid w:val="00A107DA"/>
    <w:rsid w:val="00A115D2"/>
    <w:rsid w:val="00A11CFD"/>
    <w:rsid w:val="00A11EAE"/>
    <w:rsid w:val="00A1223B"/>
    <w:rsid w:val="00A1308D"/>
    <w:rsid w:val="00A14B8E"/>
    <w:rsid w:val="00A14D6F"/>
    <w:rsid w:val="00A150E5"/>
    <w:rsid w:val="00A1547A"/>
    <w:rsid w:val="00A15DC2"/>
    <w:rsid w:val="00A168CC"/>
    <w:rsid w:val="00A175C8"/>
    <w:rsid w:val="00A17637"/>
    <w:rsid w:val="00A17C88"/>
    <w:rsid w:val="00A20B45"/>
    <w:rsid w:val="00A210F5"/>
    <w:rsid w:val="00A21468"/>
    <w:rsid w:val="00A21472"/>
    <w:rsid w:val="00A22EB5"/>
    <w:rsid w:val="00A245D5"/>
    <w:rsid w:val="00A2492D"/>
    <w:rsid w:val="00A24F44"/>
    <w:rsid w:val="00A25FA6"/>
    <w:rsid w:val="00A262EB"/>
    <w:rsid w:val="00A31555"/>
    <w:rsid w:val="00A31A73"/>
    <w:rsid w:val="00A3447D"/>
    <w:rsid w:val="00A34AC6"/>
    <w:rsid w:val="00A35740"/>
    <w:rsid w:val="00A3669C"/>
    <w:rsid w:val="00A366EB"/>
    <w:rsid w:val="00A40199"/>
    <w:rsid w:val="00A40ACF"/>
    <w:rsid w:val="00A40F05"/>
    <w:rsid w:val="00A41137"/>
    <w:rsid w:val="00A42E7C"/>
    <w:rsid w:val="00A430B0"/>
    <w:rsid w:val="00A4328E"/>
    <w:rsid w:val="00A442FC"/>
    <w:rsid w:val="00A44691"/>
    <w:rsid w:val="00A44D22"/>
    <w:rsid w:val="00A45B43"/>
    <w:rsid w:val="00A4719D"/>
    <w:rsid w:val="00A47713"/>
    <w:rsid w:val="00A479EE"/>
    <w:rsid w:val="00A50FFB"/>
    <w:rsid w:val="00A51CDA"/>
    <w:rsid w:val="00A51E27"/>
    <w:rsid w:val="00A52457"/>
    <w:rsid w:val="00A52567"/>
    <w:rsid w:val="00A5339F"/>
    <w:rsid w:val="00A534C2"/>
    <w:rsid w:val="00A53600"/>
    <w:rsid w:val="00A53DA7"/>
    <w:rsid w:val="00A54536"/>
    <w:rsid w:val="00A54803"/>
    <w:rsid w:val="00A54EEB"/>
    <w:rsid w:val="00A5549D"/>
    <w:rsid w:val="00A55582"/>
    <w:rsid w:val="00A559B8"/>
    <w:rsid w:val="00A55A6F"/>
    <w:rsid w:val="00A564B4"/>
    <w:rsid w:val="00A57C35"/>
    <w:rsid w:val="00A57CD3"/>
    <w:rsid w:val="00A6055C"/>
    <w:rsid w:val="00A60671"/>
    <w:rsid w:val="00A607E3"/>
    <w:rsid w:val="00A60A29"/>
    <w:rsid w:val="00A61274"/>
    <w:rsid w:val="00A6186B"/>
    <w:rsid w:val="00A61A4A"/>
    <w:rsid w:val="00A61FA1"/>
    <w:rsid w:val="00A628F6"/>
    <w:rsid w:val="00A63691"/>
    <w:rsid w:val="00A636D9"/>
    <w:rsid w:val="00A63DCB"/>
    <w:rsid w:val="00A64B31"/>
    <w:rsid w:val="00A65BCF"/>
    <w:rsid w:val="00A6647A"/>
    <w:rsid w:val="00A667B9"/>
    <w:rsid w:val="00A6683B"/>
    <w:rsid w:val="00A6693F"/>
    <w:rsid w:val="00A675FB"/>
    <w:rsid w:val="00A70119"/>
    <w:rsid w:val="00A70F21"/>
    <w:rsid w:val="00A71C5B"/>
    <w:rsid w:val="00A7398D"/>
    <w:rsid w:val="00A74112"/>
    <w:rsid w:val="00A749DC"/>
    <w:rsid w:val="00A74B0A"/>
    <w:rsid w:val="00A751C8"/>
    <w:rsid w:val="00A7743D"/>
    <w:rsid w:val="00A7778D"/>
    <w:rsid w:val="00A77BB5"/>
    <w:rsid w:val="00A8014A"/>
    <w:rsid w:val="00A801AB"/>
    <w:rsid w:val="00A8071B"/>
    <w:rsid w:val="00A83885"/>
    <w:rsid w:val="00A83BCA"/>
    <w:rsid w:val="00A840EA"/>
    <w:rsid w:val="00A84C4A"/>
    <w:rsid w:val="00A8503F"/>
    <w:rsid w:val="00A87532"/>
    <w:rsid w:val="00A87B6E"/>
    <w:rsid w:val="00A87BDF"/>
    <w:rsid w:val="00A904F9"/>
    <w:rsid w:val="00A9069B"/>
    <w:rsid w:val="00A90E0B"/>
    <w:rsid w:val="00A91061"/>
    <w:rsid w:val="00A919A1"/>
    <w:rsid w:val="00A9221D"/>
    <w:rsid w:val="00A92B4C"/>
    <w:rsid w:val="00A92C9E"/>
    <w:rsid w:val="00A931F7"/>
    <w:rsid w:val="00A94849"/>
    <w:rsid w:val="00A95080"/>
    <w:rsid w:val="00A9570D"/>
    <w:rsid w:val="00A9609A"/>
    <w:rsid w:val="00A96D65"/>
    <w:rsid w:val="00A97F38"/>
    <w:rsid w:val="00AA00F3"/>
    <w:rsid w:val="00AA00F7"/>
    <w:rsid w:val="00AA0428"/>
    <w:rsid w:val="00AA091D"/>
    <w:rsid w:val="00AA09C2"/>
    <w:rsid w:val="00AA0FD5"/>
    <w:rsid w:val="00AA2F32"/>
    <w:rsid w:val="00AA30A4"/>
    <w:rsid w:val="00AA3FD8"/>
    <w:rsid w:val="00AA561C"/>
    <w:rsid w:val="00AA5D5F"/>
    <w:rsid w:val="00AA6AA4"/>
    <w:rsid w:val="00AB0BB1"/>
    <w:rsid w:val="00AB2387"/>
    <w:rsid w:val="00AB3316"/>
    <w:rsid w:val="00AB4778"/>
    <w:rsid w:val="00AB47C6"/>
    <w:rsid w:val="00AB4AEE"/>
    <w:rsid w:val="00AB514B"/>
    <w:rsid w:val="00AB525B"/>
    <w:rsid w:val="00AB53C1"/>
    <w:rsid w:val="00AB5609"/>
    <w:rsid w:val="00AB612F"/>
    <w:rsid w:val="00AB6908"/>
    <w:rsid w:val="00AB6E0C"/>
    <w:rsid w:val="00AB7143"/>
    <w:rsid w:val="00AB7271"/>
    <w:rsid w:val="00AB7283"/>
    <w:rsid w:val="00AB7528"/>
    <w:rsid w:val="00AB761D"/>
    <w:rsid w:val="00AB7733"/>
    <w:rsid w:val="00AC0733"/>
    <w:rsid w:val="00AC1420"/>
    <w:rsid w:val="00AC2462"/>
    <w:rsid w:val="00AC36D4"/>
    <w:rsid w:val="00AC4BA2"/>
    <w:rsid w:val="00AC4FEB"/>
    <w:rsid w:val="00AC50FE"/>
    <w:rsid w:val="00AC5270"/>
    <w:rsid w:val="00AC5326"/>
    <w:rsid w:val="00AC6138"/>
    <w:rsid w:val="00AC7DE6"/>
    <w:rsid w:val="00AD22C4"/>
    <w:rsid w:val="00AD23E4"/>
    <w:rsid w:val="00AD2411"/>
    <w:rsid w:val="00AD25D6"/>
    <w:rsid w:val="00AD3944"/>
    <w:rsid w:val="00AD428F"/>
    <w:rsid w:val="00AD5F18"/>
    <w:rsid w:val="00AD6B47"/>
    <w:rsid w:val="00AD6BF6"/>
    <w:rsid w:val="00AD7C30"/>
    <w:rsid w:val="00AE0510"/>
    <w:rsid w:val="00AE051A"/>
    <w:rsid w:val="00AE1920"/>
    <w:rsid w:val="00AE1F09"/>
    <w:rsid w:val="00AE2CF5"/>
    <w:rsid w:val="00AE3D85"/>
    <w:rsid w:val="00AE3F77"/>
    <w:rsid w:val="00AE466F"/>
    <w:rsid w:val="00AE503E"/>
    <w:rsid w:val="00AE527C"/>
    <w:rsid w:val="00AE5434"/>
    <w:rsid w:val="00AE5D3D"/>
    <w:rsid w:val="00AE6289"/>
    <w:rsid w:val="00AE689A"/>
    <w:rsid w:val="00AF0224"/>
    <w:rsid w:val="00AF1A18"/>
    <w:rsid w:val="00AF2FA0"/>
    <w:rsid w:val="00AF4F41"/>
    <w:rsid w:val="00AF5591"/>
    <w:rsid w:val="00AF6179"/>
    <w:rsid w:val="00AF61E6"/>
    <w:rsid w:val="00AF61F3"/>
    <w:rsid w:val="00AF732C"/>
    <w:rsid w:val="00AF7677"/>
    <w:rsid w:val="00AF7912"/>
    <w:rsid w:val="00AF7EDE"/>
    <w:rsid w:val="00B006A5"/>
    <w:rsid w:val="00B00C61"/>
    <w:rsid w:val="00B00F6E"/>
    <w:rsid w:val="00B01B0A"/>
    <w:rsid w:val="00B020C6"/>
    <w:rsid w:val="00B0244E"/>
    <w:rsid w:val="00B0321E"/>
    <w:rsid w:val="00B03DB1"/>
    <w:rsid w:val="00B03F80"/>
    <w:rsid w:val="00B049EA"/>
    <w:rsid w:val="00B05AC0"/>
    <w:rsid w:val="00B06241"/>
    <w:rsid w:val="00B068FD"/>
    <w:rsid w:val="00B06A5F"/>
    <w:rsid w:val="00B0762C"/>
    <w:rsid w:val="00B07698"/>
    <w:rsid w:val="00B1204C"/>
    <w:rsid w:val="00B12390"/>
    <w:rsid w:val="00B126EE"/>
    <w:rsid w:val="00B12D52"/>
    <w:rsid w:val="00B14240"/>
    <w:rsid w:val="00B14519"/>
    <w:rsid w:val="00B148DD"/>
    <w:rsid w:val="00B156A9"/>
    <w:rsid w:val="00B15EAD"/>
    <w:rsid w:val="00B16592"/>
    <w:rsid w:val="00B17C8A"/>
    <w:rsid w:val="00B20D29"/>
    <w:rsid w:val="00B21380"/>
    <w:rsid w:val="00B215DD"/>
    <w:rsid w:val="00B22BFE"/>
    <w:rsid w:val="00B25214"/>
    <w:rsid w:val="00B253E1"/>
    <w:rsid w:val="00B25ACE"/>
    <w:rsid w:val="00B25DFC"/>
    <w:rsid w:val="00B26074"/>
    <w:rsid w:val="00B26931"/>
    <w:rsid w:val="00B26A65"/>
    <w:rsid w:val="00B26B95"/>
    <w:rsid w:val="00B26F21"/>
    <w:rsid w:val="00B27358"/>
    <w:rsid w:val="00B309F0"/>
    <w:rsid w:val="00B30B67"/>
    <w:rsid w:val="00B30C17"/>
    <w:rsid w:val="00B317BA"/>
    <w:rsid w:val="00B3223F"/>
    <w:rsid w:val="00B331D7"/>
    <w:rsid w:val="00B33A78"/>
    <w:rsid w:val="00B33BEF"/>
    <w:rsid w:val="00B33E3E"/>
    <w:rsid w:val="00B348CD"/>
    <w:rsid w:val="00B35666"/>
    <w:rsid w:val="00B36733"/>
    <w:rsid w:val="00B36A65"/>
    <w:rsid w:val="00B36F44"/>
    <w:rsid w:val="00B41CD4"/>
    <w:rsid w:val="00B43A2D"/>
    <w:rsid w:val="00B43BAC"/>
    <w:rsid w:val="00B43CE8"/>
    <w:rsid w:val="00B44C31"/>
    <w:rsid w:val="00B44CA5"/>
    <w:rsid w:val="00B45738"/>
    <w:rsid w:val="00B47005"/>
    <w:rsid w:val="00B51168"/>
    <w:rsid w:val="00B525D2"/>
    <w:rsid w:val="00B52D01"/>
    <w:rsid w:val="00B52EF2"/>
    <w:rsid w:val="00B53D8C"/>
    <w:rsid w:val="00B53F3B"/>
    <w:rsid w:val="00B53FBE"/>
    <w:rsid w:val="00B53FDF"/>
    <w:rsid w:val="00B55F19"/>
    <w:rsid w:val="00B56CDA"/>
    <w:rsid w:val="00B56F5D"/>
    <w:rsid w:val="00B579A8"/>
    <w:rsid w:val="00B57E48"/>
    <w:rsid w:val="00B6012C"/>
    <w:rsid w:val="00B604D4"/>
    <w:rsid w:val="00B60D75"/>
    <w:rsid w:val="00B635D0"/>
    <w:rsid w:val="00B64241"/>
    <w:rsid w:val="00B65FA1"/>
    <w:rsid w:val="00B66412"/>
    <w:rsid w:val="00B66937"/>
    <w:rsid w:val="00B66B53"/>
    <w:rsid w:val="00B67584"/>
    <w:rsid w:val="00B67AE5"/>
    <w:rsid w:val="00B716CB"/>
    <w:rsid w:val="00B72250"/>
    <w:rsid w:val="00B72B9B"/>
    <w:rsid w:val="00B72D50"/>
    <w:rsid w:val="00B752F6"/>
    <w:rsid w:val="00B7561E"/>
    <w:rsid w:val="00B75760"/>
    <w:rsid w:val="00B77504"/>
    <w:rsid w:val="00B777E3"/>
    <w:rsid w:val="00B77D75"/>
    <w:rsid w:val="00B8004B"/>
    <w:rsid w:val="00B812B5"/>
    <w:rsid w:val="00B82AE1"/>
    <w:rsid w:val="00B83009"/>
    <w:rsid w:val="00B83428"/>
    <w:rsid w:val="00B84159"/>
    <w:rsid w:val="00B84E4C"/>
    <w:rsid w:val="00B854CA"/>
    <w:rsid w:val="00B857BE"/>
    <w:rsid w:val="00B86DBA"/>
    <w:rsid w:val="00B8796A"/>
    <w:rsid w:val="00B9054D"/>
    <w:rsid w:val="00B91876"/>
    <w:rsid w:val="00B927C8"/>
    <w:rsid w:val="00B92A32"/>
    <w:rsid w:val="00B93A7B"/>
    <w:rsid w:val="00B94F9A"/>
    <w:rsid w:val="00B94FCE"/>
    <w:rsid w:val="00B95851"/>
    <w:rsid w:val="00B9603C"/>
    <w:rsid w:val="00B96D05"/>
    <w:rsid w:val="00B96D93"/>
    <w:rsid w:val="00B96DDD"/>
    <w:rsid w:val="00B97BA1"/>
    <w:rsid w:val="00BA0AFE"/>
    <w:rsid w:val="00BA1D09"/>
    <w:rsid w:val="00BA44EE"/>
    <w:rsid w:val="00BA46C6"/>
    <w:rsid w:val="00BA5736"/>
    <w:rsid w:val="00BA5C50"/>
    <w:rsid w:val="00BA5D06"/>
    <w:rsid w:val="00BA61C5"/>
    <w:rsid w:val="00BA6694"/>
    <w:rsid w:val="00BA6805"/>
    <w:rsid w:val="00BA72CA"/>
    <w:rsid w:val="00BA7A97"/>
    <w:rsid w:val="00BA7E0B"/>
    <w:rsid w:val="00BB013B"/>
    <w:rsid w:val="00BB0B8D"/>
    <w:rsid w:val="00BB3ABF"/>
    <w:rsid w:val="00BB3C68"/>
    <w:rsid w:val="00BB3F5E"/>
    <w:rsid w:val="00BB4239"/>
    <w:rsid w:val="00BB496D"/>
    <w:rsid w:val="00BB4ADC"/>
    <w:rsid w:val="00BB4F49"/>
    <w:rsid w:val="00BB529B"/>
    <w:rsid w:val="00BB58F9"/>
    <w:rsid w:val="00BB6297"/>
    <w:rsid w:val="00BB636F"/>
    <w:rsid w:val="00BB6C91"/>
    <w:rsid w:val="00BB6D7C"/>
    <w:rsid w:val="00BB6FC1"/>
    <w:rsid w:val="00BB7363"/>
    <w:rsid w:val="00BB7EAF"/>
    <w:rsid w:val="00BC0485"/>
    <w:rsid w:val="00BC085C"/>
    <w:rsid w:val="00BC0B81"/>
    <w:rsid w:val="00BC1082"/>
    <w:rsid w:val="00BC215A"/>
    <w:rsid w:val="00BC21B5"/>
    <w:rsid w:val="00BC222A"/>
    <w:rsid w:val="00BC2847"/>
    <w:rsid w:val="00BC2997"/>
    <w:rsid w:val="00BC2CC2"/>
    <w:rsid w:val="00BC2FEA"/>
    <w:rsid w:val="00BC32D8"/>
    <w:rsid w:val="00BC484C"/>
    <w:rsid w:val="00BC6734"/>
    <w:rsid w:val="00BC6797"/>
    <w:rsid w:val="00BC795F"/>
    <w:rsid w:val="00BD0D87"/>
    <w:rsid w:val="00BD0F8A"/>
    <w:rsid w:val="00BD1562"/>
    <w:rsid w:val="00BD1FB4"/>
    <w:rsid w:val="00BD1FC0"/>
    <w:rsid w:val="00BD3A52"/>
    <w:rsid w:val="00BD3D75"/>
    <w:rsid w:val="00BD3F9D"/>
    <w:rsid w:val="00BD4B4C"/>
    <w:rsid w:val="00BD5642"/>
    <w:rsid w:val="00BD567C"/>
    <w:rsid w:val="00BD5BC7"/>
    <w:rsid w:val="00BD65EC"/>
    <w:rsid w:val="00BD7A65"/>
    <w:rsid w:val="00BE12A9"/>
    <w:rsid w:val="00BE28BF"/>
    <w:rsid w:val="00BE2ED7"/>
    <w:rsid w:val="00BE44D8"/>
    <w:rsid w:val="00BE5521"/>
    <w:rsid w:val="00BE5885"/>
    <w:rsid w:val="00BE5DCE"/>
    <w:rsid w:val="00BE6325"/>
    <w:rsid w:val="00BF045F"/>
    <w:rsid w:val="00BF053F"/>
    <w:rsid w:val="00BF262A"/>
    <w:rsid w:val="00BF29BC"/>
    <w:rsid w:val="00BF2CA8"/>
    <w:rsid w:val="00BF3520"/>
    <w:rsid w:val="00BF44D3"/>
    <w:rsid w:val="00BF46DB"/>
    <w:rsid w:val="00BF50B5"/>
    <w:rsid w:val="00BF5683"/>
    <w:rsid w:val="00BF5984"/>
    <w:rsid w:val="00BF5C68"/>
    <w:rsid w:val="00BF629A"/>
    <w:rsid w:val="00BF740C"/>
    <w:rsid w:val="00BF750A"/>
    <w:rsid w:val="00BF7843"/>
    <w:rsid w:val="00BF7C17"/>
    <w:rsid w:val="00C02549"/>
    <w:rsid w:val="00C025E7"/>
    <w:rsid w:val="00C0325A"/>
    <w:rsid w:val="00C04672"/>
    <w:rsid w:val="00C04C7A"/>
    <w:rsid w:val="00C050C6"/>
    <w:rsid w:val="00C05703"/>
    <w:rsid w:val="00C05C66"/>
    <w:rsid w:val="00C060E2"/>
    <w:rsid w:val="00C102B4"/>
    <w:rsid w:val="00C11770"/>
    <w:rsid w:val="00C117CD"/>
    <w:rsid w:val="00C1187F"/>
    <w:rsid w:val="00C11E14"/>
    <w:rsid w:val="00C12886"/>
    <w:rsid w:val="00C12A23"/>
    <w:rsid w:val="00C13B89"/>
    <w:rsid w:val="00C13C64"/>
    <w:rsid w:val="00C14BDC"/>
    <w:rsid w:val="00C14F92"/>
    <w:rsid w:val="00C1503F"/>
    <w:rsid w:val="00C152AA"/>
    <w:rsid w:val="00C158A3"/>
    <w:rsid w:val="00C15B88"/>
    <w:rsid w:val="00C16203"/>
    <w:rsid w:val="00C1675C"/>
    <w:rsid w:val="00C17872"/>
    <w:rsid w:val="00C17C4D"/>
    <w:rsid w:val="00C17D56"/>
    <w:rsid w:val="00C2022D"/>
    <w:rsid w:val="00C20559"/>
    <w:rsid w:val="00C2230F"/>
    <w:rsid w:val="00C22328"/>
    <w:rsid w:val="00C2248A"/>
    <w:rsid w:val="00C22F47"/>
    <w:rsid w:val="00C230AD"/>
    <w:rsid w:val="00C23554"/>
    <w:rsid w:val="00C24E60"/>
    <w:rsid w:val="00C24F1C"/>
    <w:rsid w:val="00C25988"/>
    <w:rsid w:val="00C25A11"/>
    <w:rsid w:val="00C27185"/>
    <w:rsid w:val="00C27958"/>
    <w:rsid w:val="00C27D53"/>
    <w:rsid w:val="00C30A64"/>
    <w:rsid w:val="00C31B98"/>
    <w:rsid w:val="00C31D37"/>
    <w:rsid w:val="00C31F75"/>
    <w:rsid w:val="00C32436"/>
    <w:rsid w:val="00C331E4"/>
    <w:rsid w:val="00C332C2"/>
    <w:rsid w:val="00C34634"/>
    <w:rsid w:val="00C34A5E"/>
    <w:rsid w:val="00C3603F"/>
    <w:rsid w:val="00C36491"/>
    <w:rsid w:val="00C37286"/>
    <w:rsid w:val="00C3787A"/>
    <w:rsid w:val="00C37E6C"/>
    <w:rsid w:val="00C4013E"/>
    <w:rsid w:val="00C4054C"/>
    <w:rsid w:val="00C40961"/>
    <w:rsid w:val="00C42A57"/>
    <w:rsid w:val="00C4323D"/>
    <w:rsid w:val="00C437B2"/>
    <w:rsid w:val="00C437BE"/>
    <w:rsid w:val="00C440B0"/>
    <w:rsid w:val="00C44284"/>
    <w:rsid w:val="00C444B6"/>
    <w:rsid w:val="00C44C9D"/>
    <w:rsid w:val="00C44DEB"/>
    <w:rsid w:val="00C4661C"/>
    <w:rsid w:val="00C50FC5"/>
    <w:rsid w:val="00C51DD3"/>
    <w:rsid w:val="00C534CC"/>
    <w:rsid w:val="00C5504F"/>
    <w:rsid w:val="00C554F7"/>
    <w:rsid w:val="00C55E27"/>
    <w:rsid w:val="00C56EB9"/>
    <w:rsid w:val="00C572F5"/>
    <w:rsid w:val="00C57415"/>
    <w:rsid w:val="00C579F7"/>
    <w:rsid w:val="00C61D2F"/>
    <w:rsid w:val="00C62B20"/>
    <w:rsid w:val="00C62C18"/>
    <w:rsid w:val="00C62FA3"/>
    <w:rsid w:val="00C631B3"/>
    <w:rsid w:val="00C64B5D"/>
    <w:rsid w:val="00C66FCA"/>
    <w:rsid w:val="00C67A2E"/>
    <w:rsid w:val="00C70556"/>
    <w:rsid w:val="00C71477"/>
    <w:rsid w:val="00C71851"/>
    <w:rsid w:val="00C722A7"/>
    <w:rsid w:val="00C74D6B"/>
    <w:rsid w:val="00C74F61"/>
    <w:rsid w:val="00C758EC"/>
    <w:rsid w:val="00C75A5A"/>
    <w:rsid w:val="00C75C4B"/>
    <w:rsid w:val="00C76781"/>
    <w:rsid w:val="00C8071E"/>
    <w:rsid w:val="00C80AB4"/>
    <w:rsid w:val="00C81A67"/>
    <w:rsid w:val="00C8226A"/>
    <w:rsid w:val="00C82A5B"/>
    <w:rsid w:val="00C82BFA"/>
    <w:rsid w:val="00C83364"/>
    <w:rsid w:val="00C83A0D"/>
    <w:rsid w:val="00C83F48"/>
    <w:rsid w:val="00C84016"/>
    <w:rsid w:val="00C84378"/>
    <w:rsid w:val="00C855DE"/>
    <w:rsid w:val="00C86229"/>
    <w:rsid w:val="00C867B3"/>
    <w:rsid w:val="00C86CC1"/>
    <w:rsid w:val="00C91082"/>
    <w:rsid w:val="00C910FD"/>
    <w:rsid w:val="00C91A8C"/>
    <w:rsid w:val="00C9244B"/>
    <w:rsid w:val="00C92496"/>
    <w:rsid w:val="00C92970"/>
    <w:rsid w:val="00C92FDA"/>
    <w:rsid w:val="00C9335A"/>
    <w:rsid w:val="00C933F2"/>
    <w:rsid w:val="00C93855"/>
    <w:rsid w:val="00C94DC8"/>
    <w:rsid w:val="00C953AA"/>
    <w:rsid w:val="00C956CF"/>
    <w:rsid w:val="00C95A68"/>
    <w:rsid w:val="00C968B5"/>
    <w:rsid w:val="00C97A33"/>
    <w:rsid w:val="00C97D30"/>
    <w:rsid w:val="00C97DF1"/>
    <w:rsid w:val="00CA0F5A"/>
    <w:rsid w:val="00CA141D"/>
    <w:rsid w:val="00CA2761"/>
    <w:rsid w:val="00CA2AF5"/>
    <w:rsid w:val="00CA2DEE"/>
    <w:rsid w:val="00CA3789"/>
    <w:rsid w:val="00CA3A82"/>
    <w:rsid w:val="00CA3C41"/>
    <w:rsid w:val="00CA3D22"/>
    <w:rsid w:val="00CA46B3"/>
    <w:rsid w:val="00CA5AAD"/>
    <w:rsid w:val="00CA5BB5"/>
    <w:rsid w:val="00CA5F05"/>
    <w:rsid w:val="00CA6575"/>
    <w:rsid w:val="00CA6E83"/>
    <w:rsid w:val="00CA7BE4"/>
    <w:rsid w:val="00CA7CAF"/>
    <w:rsid w:val="00CA7F46"/>
    <w:rsid w:val="00CB052F"/>
    <w:rsid w:val="00CB1301"/>
    <w:rsid w:val="00CB167C"/>
    <w:rsid w:val="00CB2765"/>
    <w:rsid w:val="00CB2C35"/>
    <w:rsid w:val="00CB541C"/>
    <w:rsid w:val="00CB5F83"/>
    <w:rsid w:val="00CC1213"/>
    <w:rsid w:val="00CC1AAD"/>
    <w:rsid w:val="00CC240A"/>
    <w:rsid w:val="00CC27D7"/>
    <w:rsid w:val="00CC3781"/>
    <w:rsid w:val="00CC483D"/>
    <w:rsid w:val="00CC5024"/>
    <w:rsid w:val="00CC5966"/>
    <w:rsid w:val="00CC704F"/>
    <w:rsid w:val="00CC73B3"/>
    <w:rsid w:val="00CC7ED9"/>
    <w:rsid w:val="00CD0097"/>
    <w:rsid w:val="00CD2095"/>
    <w:rsid w:val="00CD226B"/>
    <w:rsid w:val="00CD23D0"/>
    <w:rsid w:val="00CD2727"/>
    <w:rsid w:val="00CD2EBC"/>
    <w:rsid w:val="00CD3388"/>
    <w:rsid w:val="00CD34E8"/>
    <w:rsid w:val="00CD351E"/>
    <w:rsid w:val="00CD3BA7"/>
    <w:rsid w:val="00CD4013"/>
    <w:rsid w:val="00CD523E"/>
    <w:rsid w:val="00CD5C3F"/>
    <w:rsid w:val="00CD6994"/>
    <w:rsid w:val="00CD739F"/>
    <w:rsid w:val="00CE03D4"/>
    <w:rsid w:val="00CE0731"/>
    <w:rsid w:val="00CE0F1C"/>
    <w:rsid w:val="00CE1876"/>
    <w:rsid w:val="00CE204F"/>
    <w:rsid w:val="00CE30F1"/>
    <w:rsid w:val="00CE327C"/>
    <w:rsid w:val="00CE342F"/>
    <w:rsid w:val="00CE4BC5"/>
    <w:rsid w:val="00CE5138"/>
    <w:rsid w:val="00CE5389"/>
    <w:rsid w:val="00CE5F51"/>
    <w:rsid w:val="00CE6888"/>
    <w:rsid w:val="00CE6A8B"/>
    <w:rsid w:val="00CE7AD0"/>
    <w:rsid w:val="00CF02A7"/>
    <w:rsid w:val="00CF1F2F"/>
    <w:rsid w:val="00CF2C46"/>
    <w:rsid w:val="00CF38F8"/>
    <w:rsid w:val="00CF3F42"/>
    <w:rsid w:val="00CF43DB"/>
    <w:rsid w:val="00CF44DC"/>
    <w:rsid w:val="00CF5286"/>
    <w:rsid w:val="00D00E3B"/>
    <w:rsid w:val="00D02372"/>
    <w:rsid w:val="00D0407D"/>
    <w:rsid w:val="00D0448F"/>
    <w:rsid w:val="00D04901"/>
    <w:rsid w:val="00D04A2F"/>
    <w:rsid w:val="00D04BC4"/>
    <w:rsid w:val="00D05103"/>
    <w:rsid w:val="00D05201"/>
    <w:rsid w:val="00D05238"/>
    <w:rsid w:val="00D05559"/>
    <w:rsid w:val="00D05A05"/>
    <w:rsid w:val="00D066B4"/>
    <w:rsid w:val="00D0786A"/>
    <w:rsid w:val="00D07A37"/>
    <w:rsid w:val="00D10693"/>
    <w:rsid w:val="00D107FD"/>
    <w:rsid w:val="00D1086C"/>
    <w:rsid w:val="00D1181E"/>
    <w:rsid w:val="00D11DDE"/>
    <w:rsid w:val="00D123F4"/>
    <w:rsid w:val="00D1254A"/>
    <w:rsid w:val="00D12D2B"/>
    <w:rsid w:val="00D1304E"/>
    <w:rsid w:val="00D1441C"/>
    <w:rsid w:val="00D14629"/>
    <w:rsid w:val="00D14C9C"/>
    <w:rsid w:val="00D16D85"/>
    <w:rsid w:val="00D16EBC"/>
    <w:rsid w:val="00D17618"/>
    <w:rsid w:val="00D17FC2"/>
    <w:rsid w:val="00D21678"/>
    <w:rsid w:val="00D21863"/>
    <w:rsid w:val="00D22151"/>
    <w:rsid w:val="00D223F9"/>
    <w:rsid w:val="00D228D2"/>
    <w:rsid w:val="00D22BFD"/>
    <w:rsid w:val="00D23044"/>
    <w:rsid w:val="00D23402"/>
    <w:rsid w:val="00D23871"/>
    <w:rsid w:val="00D23CED"/>
    <w:rsid w:val="00D25FB3"/>
    <w:rsid w:val="00D268F3"/>
    <w:rsid w:val="00D26B21"/>
    <w:rsid w:val="00D2703C"/>
    <w:rsid w:val="00D304E9"/>
    <w:rsid w:val="00D3106B"/>
    <w:rsid w:val="00D3152B"/>
    <w:rsid w:val="00D31C12"/>
    <w:rsid w:val="00D326A5"/>
    <w:rsid w:val="00D34121"/>
    <w:rsid w:val="00D35D4D"/>
    <w:rsid w:val="00D36A4F"/>
    <w:rsid w:val="00D37098"/>
    <w:rsid w:val="00D40404"/>
    <w:rsid w:val="00D40A72"/>
    <w:rsid w:val="00D40F63"/>
    <w:rsid w:val="00D414F0"/>
    <w:rsid w:val="00D42AEC"/>
    <w:rsid w:val="00D4432F"/>
    <w:rsid w:val="00D44C12"/>
    <w:rsid w:val="00D458DF"/>
    <w:rsid w:val="00D45F50"/>
    <w:rsid w:val="00D46CD0"/>
    <w:rsid w:val="00D47526"/>
    <w:rsid w:val="00D477CB"/>
    <w:rsid w:val="00D50912"/>
    <w:rsid w:val="00D50A69"/>
    <w:rsid w:val="00D50B0B"/>
    <w:rsid w:val="00D516AB"/>
    <w:rsid w:val="00D51C80"/>
    <w:rsid w:val="00D51ECE"/>
    <w:rsid w:val="00D5224B"/>
    <w:rsid w:val="00D52369"/>
    <w:rsid w:val="00D5262B"/>
    <w:rsid w:val="00D527DA"/>
    <w:rsid w:val="00D53BE0"/>
    <w:rsid w:val="00D560A8"/>
    <w:rsid w:val="00D56D3B"/>
    <w:rsid w:val="00D57F69"/>
    <w:rsid w:val="00D6010C"/>
    <w:rsid w:val="00D606C4"/>
    <w:rsid w:val="00D61A32"/>
    <w:rsid w:val="00D61E06"/>
    <w:rsid w:val="00D621B1"/>
    <w:rsid w:val="00D628D5"/>
    <w:rsid w:val="00D63750"/>
    <w:rsid w:val="00D63DE8"/>
    <w:rsid w:val="00D6445A"/>
    <w:rsid w:val="00D64B33"/>
    <w:rsid w:val="00D64C7D"/>
    <w:rsid w:val="00D64CDA"/>
    <w:rsid w:val="00D65595"/>
    <w:rsid w:val="00D65FAF"/>
    <w:rsid w:val="00D669F9"/>
    <w:rsid w:val="00D67449"/>
    <w:rsid w:val="00D677A3"/>
    <w:rsid w:val="00D7120B"/>
    <w:rsid w:val="00D71349"/>
    <w:rsid w:val="00D722CE"/>
    <w:rsid w:val="00D72791"/>
    <w:rsid w:val="00D72F30"/>
    <w:rsid w:val="00D736AE"/>
    <w:rsid w:val="00D73D3F"/>
    <w:rsid w:val="00D74E23"/>
    <w:rsid w:val="00D77E03"/>
    <w:rsid w:val="00D80216"/>
    <w:rsid w:val="00D8085A"/>
    <w:rsid w:val="00D8300F"/>
    <w:rsid w:val="00D8350E"/>
    <w:rsid w:val="00D83887"/>
    <w:rsid w:val="00D8399B"/>
    <w:rsid w:val="00D84AEA"/>
    <w:rsid w:val="00D84D3E"/>
    <w:rsid w:val="00D87FED"/>
    <w:rsid w:val="00D90171"/>
    <w:rsid w:val="00D90340"/>
    <w:rsid w:val="00D904D5"/>
    <w:rsid w:val="00D9075A"/>
    <w:rsid w:val="00D90E1F"/>
    <w:rsid w:val="00D90F25"/>
    <w:rsid w:val="00D910BE"/>
    <w:rsid w:val="00D9181B"/>
    <w:rsid w:val="00D921B7"/>
    <w:rsid w:val="00D92239"/>
    <w:rsid w:val="00D93A69"/>
    <w:rsid w:val="00D93CCB"/>
    <w:rsid w:val="00D93DF1"/>
    <w:rsid w:val="00D94E30"/>
    <w:rsid w:val="00D9605B"/>
    <w:rsid w:val="00D9620B"/>
    <w:rsid w:val="00D97996"/>
    <w:rsid w:val="00DA0DBB"/>
    <w:rsid w:val="00DA0E82"/>
    <w:rsid w:val="00DA128B"/>
    <w:rsid w:val="00DA237C"/>
    <w:rsid w:val="00DA2EE6"/>
    <w:rsid w:val="00DA3B1E"/>
    <w:rsid w:val="00DA42A5"/>
    <w:rsid w:val="00DA4E37"/>
    <w:rsid w:val="00DA7A09"/>
    <w:rsid w:val="00DB00E3"/>
    <w:rsid w:val="00DB0A4B"/>
    <w:rsid w:val="00DB0E12"/>
    <w:rsid w:val="00DB0EE3"/>
    <w:rsid w:val="00DB1475"/>
    <w:rsid w:val="00DB354B"/>
    <w:rsid w:val="00DB3E3F"/>
    <w:rsid w:val="00DB4309"/>
    <w:rsid w:val="00DB4986"/>
    <w:rsid w:val="00DB4EE9"/>
    <w:rsid w:val="00DB52CA"/>
    <w:rsid w:val="00DB61A8"/>
    <w:rsid w:val="00DB672D"/>
    <w:rsid w:val="00DB6D88"/>
    <w:rsid w:val="00DB6F81"/>
    <w:rsid w:val="00DC18BE"/>
    <w:rsid w:val="00DC22F7"/>
    <w:rsid w:val="00DC2F55"/>
    <w:rsid w:val="00DC3E9E"/>
    <w:rsid w:val="00DC4434"/>
    <w:rsid w:val="00DC4DA0"/>
    <w:rsid w:val="00DC54E5"/>
    <w:rsid w:val="00DC59F6"/>
    <w:rsid w:val="00DC5F61"/>
    <w:rsid w:val="00DC7796"/>
    <w:rsid w:val="00DD0E3A"/>
    <w:rsid w:val="00DD14ED"/>
    <w:rsid w:val="00DD16AB"/>
    <w:rsid w:val="00DD1F41"/>
    <w:rsid w:val="00DD29C8"/>
    <w:rsid w:val="00DD360A"/>
    <w:rsid w:val="00DD377D"/>
    <w:rsid w:val="00DD3EAC"/>
    <w:rsid w:val="00DD519F"/>
    <w:rsid w:val="00DD575A"/>
    <w:rsid w:val="00DD5ED6"/>
    <w:rsid w:val="00DD659B"/>
    <w:rsid w:val="00DD6CFC"/>
    <w:rsid w:val="00DD7D3A"/>
    <w:rsid w:val="00DD7E29"/>
    <w:rsid w:val="00DE09EC"/>
    <w:rsid w:val="00DE1B65"/>
    <w:rsid w:val="00DE2FD4"/>
    <w:rsid w:val="00DE445D"/>
    <w:rsid w:val="00DE49D1"/>
    <w:rsid w:val="00DE4E5C"/>
    <w:rsid w:val="00DE5720"/>
    <w:rsid w:val="00DE5F41"/>
    <w:rsid w:val="00DE6F6C"/>
    <w:rsid w:val="00DE75C1"/>
    <w:rsid w:val="00DF037B"/>
    <w:rsid w:val="00DF04C1"/>
    <w:rsid w:val="00DF0B2B"/>
    <w:rsid w:val="00DF1BEF"/>
    <w:rsid w:val="00DF233C"/>
    <w:rsid w:val="00DF295B"/>
    <w:rsid w:val="00DF36D9"/>
    <w:rsid w:val="00DF3853"/>
    <w:rsid w:val="00DF400D"/>
    <w:rsid w:val="00DF5A3D"/>
    <w:rsid w:val="00DF6164"/>
    <w:rsid w:val="00DF6CE1"/>
    <w:rsid w:val="00DF794D"/>
    <w:rsid w:val="00E00E7E"/>
    <w:rsid w:val="00E01E7B"/>
    <w:rsid w:val="00E02B63"/>
    <w:rsid w:val="00E02CA1"/>
    <w:rsid w:val="00E039F1"/>
    <w:rsid w:val="00E04446"/>
    <w:rsid w:val="00E045D8"/>
    <w:rsid w:val="00E04E2E"/>
    <w:rsid w:val="00E072BD"/>
    <w:rsid w:val="00E1130E"/>
    <w:rsid w:val="00E11A27"/>
    <w:rsid w:val="00E124B4"/>
    <w:rsid w:val="00E12BDC"/>
    <w:rsid w:val="00E12D4D"/>
    <w:rsid w:val="00E12DED"/>
    <w:rsid w:val="00E12E7A"/>
    <w:rsid w:val="00E13816"/>
    <w:rsid w:val="00E1481D"/>
    <w:rsid w:val="00E14A79"/>
    <w:rsid w:val="00E159DA"/>
    <w:rsid w:val="00E15F2F"/>
    <w:rsid w:val="00E16551"/>
    <w:rsid w:val="00E176DC"/>
    <w:rsid w:val="00E20E4D"/>
    <w:rsid w:val="00E216AD"/>
    <w:rsid w:val="00E22BAB"/>
    <w:rsid w:val="00E238D6"/>
    <w:rsid w:val="00E23BA2"/>
    <w:rsid w:val="00E255F1"/>
    <w:rsid w:val="00E256EA"/>
    <w:rsid w:val="00E263D8"/>
    <w:rsid w:val="00E268F0"/>
    <w:rsid w:val="00E26F7B"/>
    <w:rsid w:val="00E27100"/>
    <w:rsid w:val="00E274CE"/>
    <w:rsid w:val="00E310A7"/>
    <w:rsid w:val="00E3150E"/>
    <w:rsid w:val="00E3264A"/>
    <w:rsid w:val="00E33DF4"/>
    <w:rsid w:val="00E34A0C"/>
    <w:rsid w:val="00E34F07"/>
    <w:rsid w:val="00E3748D"/>
    <w:rsid w:val="00E37D06"/>
    <w:rsid w:val="00E40048"/>
    <w:rsid w:val="00E4023B"/>
    <w:rsid w:val="00E4087A"/>
    <w:rsid w:val="00E425A5"/>
    <w:rsid w:val="00E42E77"/>
    <w:rsid w:val="00E43C8D"/>
    <w:rsid w:val="00E44B81"/>
    <w:rsid w:val="00E46A1E"/>
    <w:rsid w:val="00E4767C"/>
    <w:rsid w:val="00E47C6C"/>
    <w:rsid w:val="00E47CBB"/>
    <w:rsid w:val="00E50DFE"/>
    <w:rsid w:val="00E511BB"/>
    <w:rsid w:val="00E511D8"/>
    <w:rsid w:val="00E51338"/>
    <w:rsid w:val="00E53495"/>
    <w:rsid w:val="00E5464E"/>
    <w:rsid w:val="00E560E4"/>
    <w:rsid w:val="00E562FE"/>
    <w:rsid w:val="00E60125"/>
    <w:rsid w:val="00E60891"/>
    <w:rsid w:val="00E617ED"/>
    <w:rsid w:val="00E619DB"/>
    <w:rsid w:val="00E6205E"/>
    <w:rsid w:val="00E621C4"/>
    <w:rsid w:val="00E622A6"/>
    <w:rsid w:val="00E623B4"/>
    <w:rsid w:val="00E62CA7"/>
    <w:rsid w:val="00E63668"/>
    <w:rsid w:val="00E6450B"/>
    <w:rsid w:val="00E650EF"/>
    <w:rsid w:val="00E65ECD"/>
    <w:rsid w:val="00E66BD8"/>
    <w:rsid w:val="00E66EFE"/>
    <w:rsid w:val="00E67A44"/>
    <w:rsid w:val="00E67C28"/>
    <w:rsid w:val="00E700CE"/>
    <w:rsid w:val="00E70117"/>
    <w:rsid w:val="00E703EF"/>
    <w:rsid w:val="00E70983"/>
    <w:rsid w:val="00E71B23"/>
    <w:rsid w:val="00E71FDC"/>
    <w:rsid w:val="00E7222E"/>
    <w:rsid w:val="00E7244C"/>
    <w:rsid w:val="00E73588"/>
    <w:rsid w:val="00E735F9"/>
    <w:rsid w:val="00E739C6"/>
    <w:rsid w:val="00E73F07"/>
    <w:rsid w:val="00E75562"/>
    <w:rsid w:val="00E7639E"/>
    <w:rsid w:val="00E801FB"/>
    <w:rsid w:val="00E81228"/>
    <w:rsid w:val="00E8214C"/>
    <w:rsid w:val="00E832BA"/>
    <w:rsid w:val="00E83499"/>
    <w:rsid w:val="00E859EF"/>
    <w:rsid w:val="00E86512"/>
    <w:rsid w:val="00E86F7E"/>
    <w:rsid w:val="00E87102"/>
    <w:rsid w:val="00E8717A"/>
    <w:rsid w:val="00E87617"/>
    <w:rsid w:val="00E9073C"/>
    <w:rsid w:val="00E911AA"/>
    <w:rsid w:val="00E92ECA"/>
    <w:rsid w:val="00E931EE"/>
    <w:rsid w:val="00E93792"/>
    <w:rsid w:val="00E948FF"/>
    <w:rsid w:val="00E94A63"/>
    <w:rsid w:val="00E94C6F"/>
    <w:rsid w:val="00E95D64"/>
    <w:rsid w:val="00E95FFB"/>
    <w:rsid w:val="00E978D2"/>
    <w:rsid w:val="00E97FCF"/>
    <w:rsid w:val="00EA159A"/>
    <w:rsid w:val="00EA1EB8"/>
    <w:rsid w:val="00EA2B70"/>
    <w:rsid w:val="00EA2E5C"/>
    <w:rsid w:val="00EA3375"/>
    <w:rsid w:val="00EA3F24"/>
    <w:rsid w:val="00EA4628"/>
    <w:rsid w:val="00EA5F3A"/>
    <w:rsid w:val="00EA6C6D"/>
    <w:rsid w:val="00EA7574"/>
    <w:rsid w:val="00EB0590"/>
    <w:rsid w:val="00EB1179"/>
    <w:rsid w:val="00EB1734"/>
    <w:rsid w:val="00EB2040"/>
    <w:rsid w:val="00EB3223"/>
    <w:rsid w:val="00EB3361"/>
    <w:rsid w:val="00EB39C8"/>
    <w:rsid w:val="00EB5418"/>
    <w:rsid w:val="00EB5BDA"/>
    <w:rsid w:val="00EB5E00"/>
    <w:rsid w:val="00EB6368"/>
    <w:rsid w:val="00EB68AA"/>
    <w:rsid w:val="00EB777C"/>
    <w:rsid w:val="00EB7DBA"/>
    <w:rsid w:val="00EC0FD5"/>
    <w:rsid w:val="00EC12B3"/>
    <w:rsid w:val="00EC15BF"/>
    <w:rsid w:val="00EC1A7C"/>
    <w:rsid w:val="00EC2851"/>
    <w:rsid w:val="00EC496E"/>
    <w:rsid w:val="00EC4AC8"/>
    <w:rsid w:val="00EC5618"/>
    <w:rsid w:val="00EC6A8A"/>
    <w:rsid w:val="00EC6BBF"/>
    <w:rsid w:val="00EC7A27"/>
    <w:rsid w:val="00EC7C84"/>
    <w:rsid w:val="00ED1176"/>
    <w:rsid w:val="00ED3104"/>
    <w:rsid w:val="00ED3E74"/>
    <w:rsid w:val="00ED3F68"/>
    <w:rsid w:val="00ED40A4"/>
    <w:rsid w:val="00ED4163"/>
    <w:rsid w:val="00ED452B"/>
    <w:rsid w:val="00ED47B0"/>
    <w:rsid w:val="00ED51FA"/>
    <w:rsid w:val="00ED5497"/>
    <w:rsid w:val="00ED5D46"/>
    <w:rsid w:val="00ED636A"/>
    <w:rsid w:val="00ED7CBA"/>
    <w:rsid w:val="00EE0B56"/>
    <w:rsid w:val="00EE124C"/>
    <w:rsid w:val="00EE1F31"/>
    <w:rsid w:val="00EE260C"/>
    <w:rsid w:val="00EE286C"/>
    <w:rsid w:val="00EE2A1D"/>
    <w:rsid w:val="00EE2B4D"/>
    <w:rsid w:val="00EE309C"/>
    <w:rsid w:val="00EE3106"/>
    <w:rsid w:val="00EE3747"/>
    <w:rsid w:val="00EE37AA"/>
    <w:rsid w:val="00EE44B8"/>
    <w:rsid w:val="00EE4508"/>
    <w:rsid w:val="00EE57FD"/>
    <w:rsid w:val="00EE62C9"/>
    <w:rsid w:val="00EE6A05"/>
    <w:rsid w:val="00EE6E64"/>
    <w:rsid w:val="00EE72A3"/>
    <w:rsid w:val="00EF04D8"/>
    <w:rsid w:val="00EF3363"/>
    <w:rsid w:val="00EF36F1"/>
    <w:rsid w:val="00EF375B"/>
    <w:rsid w:val="00EF4303"/>
    <w:rsid w:val="00EF4706"/>
    <w:rsid w:val="00EF4719"/>
    <w:rsid w:val="00EF4D5B"/>
    <w:rsid w:val="00EF5093"/>
    <w:rsid w:val="00EF582E"/>
    <w:rsid w:val="00EF655A"/>
    <w:rsid w:val="00EF722A"/>
    <w:rsid w:val="00EF7B22"/>
    <w:rsid w:val="00EF7E39"/>
    <w:rsid w:val="00F0011B"/>
    <w:rsid w:val="00F00EBE"/>
    <w:rsid w:val="00F01577"/>
    <w:rsid w:val="00F019B5"/>
    <w:rsid w:val="00F02738"/>
    <w:rsid w:val="00F03B6D"/>
    <w:rsid w:val="00F03D97"/>
    <w:rsid w:val="00F05E77"/>
    <w:rsid w:val="00F06294"/>
    <w:rsid w:val="00F07889"/>
    <w:rsid w:val="00F10500"/>
    <w:rsid w:val="00F10B8F"/>
    <w:rsid w:val="00F10CCF"/>
    <w:rsid w:val="00F117C6"/>
    <w:rsid w:val="00F119E2"/>
    <w:rsid w:val="00F11DA3"/>
    <w:rsid w:val="00F11F13"/>
    <w:rsid w:val="00F1205E"/>
    <w:rsid w:val="00F12AA6"/>
    <w:rsid w:val="00F13024"/>
    <w:rsid w:val="00F131CB"/>
    <w:rsid w:val="00F13CE2"/>
    <w:rsid w:val="00F13D9E"/>
    <w:rsid w:val="00F14676"/>
    <w:rsid w:val="00F14CCC"/>
    <w:rsid w:val="00F151A0"/>
    <w:rsid w:val="00F16010"/>
    <w:rsid w:val="00F16C78"/>
    <w:rsid w:val="00F17D88"/>
    <w:rsid w:val="00F17FD7"/>
    <w:rsid w:val="00F2026A"/>
    <w:rsid w:val="00F2052D"/>
    <w:rsid w:val="00F21E9B"/>
    <w:rsid w:val="00F22030"/>
    <w:rsid w:val="00F2210C"/>
    <w:rsid w:val="00F225F7"/>
    <w:rsid w:val="00F234E2"/>
    <w:rsid w:val="00F242E4"/>
    <w:rsid w:val="00F24439"/>
    <w:rsid w:val="00F24D32"/>
    <w:rsid w:val="00F25B11"/>
    <w:rsid w:val="00F26341"/>
    <w:rsid w:val="00F27F0C"/>
    <w:rsid w:val="00F324F9"/>
    <w:rsid w:val="00F325F2"/>
    <w:rsid w:val="00F33BD4"/>
    <w:rsid w:val="00F33DA7"/>
    <w:rsid w:val="00F34715"/>
    <w:rsid w:val="00F34AE3"/>
    <w:rsid w:val="00F356E9"/>
    <w:rsid w:val="00F36717"/>
    <w:rsid w:val="00F373F5"/>
    <w:rsid w:val="00F40631"/>
    <w:rsid w:val="00F407FE"/>
    <w:rsid w:val="00F4207C"/>
    <w:rsid w:val="00F42170"/>
    <w:rsid w:val="00F42C0B"/>
    <w:rsid w:val="00F4330B"/>
    <w:rsid w:val="00F43AF3"/>
    <w:rsid w:val="00F44275"/>
    <w:rsid w:val="00F44CD6"/>
    <w:rsid w:val="00F44FE3"/>
    <w:rsid w:val="00F45016"/>
    <w:rsid w:val="00F463F7"/>
    <w:rsid w:val="00F46C29"/>
    <w:rsid w:val="00F46CEF"/>
    <w:rsid w:val="00F51828"/>
    <w:rsid w:val="00F51A48"/>
    <w:rsid w:val="00F51AA4"/>
    <w:rsid w:val="00F51DAD"/>
    <w:rsid w:val="00F5236A"/>
    <w:rsid w:val="00F530F6"/>
    <w:rsid w:val="00F562CA"/>
    <w:rsid w:val="00F6099F"/>
    <w:rsid w:val="00F62B3C"/>
    <w:rsid w:val="00F63D31"/>
    <w:rsid w:val="00F6515C"/>
    <w:rsid w:val="00F654EE"/>
    <w:rsid w:val="00F6571E"/>
    <w:rsid w:val="00F65B86"/>
    <w:rsid w:val="00F664A7"/>
    <w:rsid w:val="00F6698D"/>
    <w:rsid w:val="00F66B44"/>
    <w:rsid w:val="00F672B0"/>
    <w:rsid w:val="00F67E11"/>
    <w:rsid w:val="00F67FBC"/>
    <w:rsid w:val="00F70259"/>
    <w:rsid w:val="00F721EC"/>
    <w:rsid w:val="00F7258F"/>
    <w:rsid w:val="00F72D11"/>
    <w:rsid w:val="00F72E27"/>
    <w:rsid w:val="00F732BB"/>
    <w:rsid w:val="00F744D2"/>
    <w:rsid w:val="00F746E6"/>
    <w:rsid w:val="00F752D4"/>
    <w:rsid w:val="00F75865"/>
    <w:rsid w:val="00F75DDA"/>
    <w:rsid w:val="00F75E50"/>
    <w:rsid w:val="00F77619"/>
    <w:rsid w:val="00F77EF7"/>
    <w:rsid w:val="00F80304"/>
    <w:rsid w:val="00F80D8F"/>
    <w:rsid w:val="00F81600"/>
    <w:rsid w:val="00F823DC"/>
    <w:rsid w:val="00F82B15"/>
    <w:rsid w:val="00F82DDB"/>
    <w:rsid w:val="00F855F4"/>
    <w:rsid w:val="00F86900"/>
    <w:rsid w:val="00F87850"/>
    <w:rsid w:val="00F87DC6"/>
    <w:rsid w:val="00F90315"/>
    <w:rsid w:val="00F90AF5"/>
    <w:rsid w:val="00F91CD9"/>
    <w:rsid w:val="00F9264C"/>
    <w:rsid w:val="00F932DA"/>
    <w:rsid w:val="00F95A2D"/>
    <w:rsid w:val="00F96EAC"/>
    <w:rsid w:val="00F97BA4"/>
    <w:rsid w:val="00F97F0B"/>
    <w:rsid w:val="00FA00E1"/>
    <w:rsid w:val="00FA083D"/>
    <w:rsid w:val="00FA1804"/>
    <w:rsid w:val="00FA2D00"/>
    <w:rsid w:val="00FA3C3B"/>
    <w:rsid w:val="00FA3F79"/>
    <w:rsid w:val="00FA4412"/>
    <w:rsid w:val="00FA4463"/>
    <w:rsid w:val="00FA63BB"/>
    <w:rsid w:val="00FA658F"/>
    <w:rsid w:val="00FA793A"/>
    <w:rsid w:val="00FA7D69"/>
    <w:rsid w:val="00FB007A"/>
    <w:rsid w:val="00FB04BE"/>
    <w:rsid w:val="00FB3214"/>
    <w:rsid w:val="00FB352A"/>
    <w:rsid w:val="00FB3BC8"/>
    <w:rsid w:val="00FB3C98"/>
    <w:rsid w:val="00FB488C"/>
    <w:rsid w:val="00FB4C08"/>
    <w:rsid w:val="00FB4DA4"/>
    <w:rsid w:val="00FB50FD"/>
    <w:rsid w:val="00FB5883"/>
    <w:rsid w:val="00FB5BFD"/>
    <w:rsid w:val="00FB6318"/>
    <w:rsid w:val="00FB66B1"/>
    <w:rsid w:val="00FB73AC"/>
    <w:rsid w:val="00FB79C7"/>
    <w:rsid w:val="00FB7DEC"/>
    <w:rsid w:val="00FC03EF"/>
    <w:rsid w:val="00FC13B9"/>
    <w:rsid w:val="00FC183D"/>
    <w:rsid w:val="00FC19C1"/>
    <w:rsid w:val="00FC1A85"/>
    <w:rsid w:val="00FC2088"/>
    <w:rsid w:val="00FC327E"/>
    <w:rsid w:val="00FC3C3A"/>
    <w:rsid w:val="00FC41BC"/>
    <w:rsid w:val="00FC4F2F"/>
    <w:rsid w:val="00FC6342"/>
    <w:rsid w:val="00FC76AC"/>
    <w:rsid w:val="00FC76E3"/>
    <w:rsid w:val="00FC7A5C"/>
    <w:rsid w:val="00FC7D86"/>
    <w:rsid w:val="00FD0570"/>
    <w:rsid w:val="00FD0BF9"/>
    <w:rsid w:val="00FD1CAE"/>
    <w:rsid w:val="00FD2020"/>
    <w:rsid w:val="00FD2123"/>
    <w:rsid w:val="00FD22C9"/>
    <w:rsid w:val="00FD4C46"/>
    <w:rsid w:val="00FD4E5A"/>
    <w:rsid w:val="00FD4F70"/>
    <w:rsid w:val="00FD5291"/>
    <w:rsid w:val="00FD5C07"/>
    <w:rsid w:val="00FD77D9"/>
    <w:rsid w:val="00FE0648"/>
    <w:rsid w:val="00FE1C4F"/>
    <w:rsid w:val="00FE539F"/>
    <w:rsid w:val="00FE5B65"/>
    <w:rsid w:val="00FE5E74"/>
    <w:rsid w:val="00FE6C3A"/>
    <w:rsid w:val="00FE7CE8"/>
    <w:rsid w:val="00FF1203"/>
    <w:rsid w:val="00FF195A"/>
    <w:rsid w:val="00FF24C2"/>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B1484"/>
  <w15:docId w15:val="{8A8BC701-7D2B-40B8-8641-A8247FC6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527C"/>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5B10AE"/>
    <w:pPr>
      <w:tabs>
        <w:tab w:val="left" w:pos="284"/>
        <w:tab w:val="left" w:pos="426"/>
        <w:tab w:val="left" w:pos="851"/>
        <w:tab w:val="right" w:leader="dot" w:pos="9061"/>
      </w:tabs>
      <w:spacing w:after="0"/>
      <w:jc w:val="both"/>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D1304E"/>
    <w:pPr>
      <w:tabs>
        <w:tab w:val="left" w:pos="284"/>
        <w:tab w:val="right" w:leader="dot" w:pos="9061"/>
      </w:tabs>
      <w:spacing w:line="276" w:lineRule="auto"/>
      <w:ind w:left="851" w:hanging="426"/>
      <w:jc w:val="both"/>
    </w:pPr>
    <w:rPr>
      <w:rFonts w:asciiTheme="majorHAnsi" w:eastAsia="Times New Roman" w:hAnsiTheme="majorHAnsi" w:cs="Times New Roman"/>
      <w:b/>
      <w:i/>
      <w:iCs/>
      <w:smallCaps/>
      <w:noProof/>
      <w:sz w:val="24"/>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semiHidden/>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styleId="Nerijeenospominjanje">
    <w:name w:val="Unresolved Mention"/>
    <w:basedOn w:val="Zadanifontodlomka"/>
    <w:uiPriority w:val="99"/>
    <w:semiHidden/>
    <w:unhideWhenUsed/>
    <w:rsid w:val="00514F3E"/>
    <w:rPr>
      <w:color w:val="605E5C"/>
      <w:shd w:val="clear" w:color="auto" w:fill="E1DFDD"/>
    </w:rPr>
  </w:style>
  <w:style w:type="character" w:customStyle="1" w:styleId="highlight">
    <w:name w:val="highlight"/>
    <w:basedOn w:val="Zadanifontodlomka"/>
    <w:rsid w:val="00442333"/>
  </w:style>
  <w:style w:type="table" w:customStyle="1" w:styleId="Reetkatablice8">
    <w:name w:val="Rešetka tablice8"/>
    <w:basedOn w:val="Obinatablica"/>
    <w:next w:val="Reetkatablice"/>
    <w:uiPriority w:val="59"/>
    <w:rsid w:val="0089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4733">
      <w:bodyDiv w:val="1"/>
      <w:marLeft w:val="0"/>
      <w:marRight w:val="0"/>
      <w:marTop w:val="0"/>
      <w:marBottom w:val="0"/>
      <w:divBdr>
        <w:top w:val="none" w:sz="0" w:space="0" w:color="auto"/>
        <w:left w:val="none" w:sz="0" w:space="0" w:color="auto"/>
        <w:bottom w:val="none" w:sz="0" w:space="0" w:color="auto"/>
        <w:right w:val="none" w:sz="0" w:space="0" w:color="auto"/>
      </w:divBdr>
    </w:div>
    <w:div w:id="66810528">
      <w:bodyDiv w:val="1"/>
      <w:marLeft w:val="0"/>
      <w:marRight w:val="0"/>
      <w:marTop w:val="0"/>
      <w:marBottom w:val="0"/>
      <w:divBdr>
        <w:top w:val="none" w:sz="0" w:space="0" w:color="auto"/>
        <w:left w:val="none" w:sz="0" w:space="0" w:color="auto"/>
        <w:bottom w:val="none" w:sz="0" w:space="0" w:color="auto"/>
        <w:right w:val="none" w:sz="0" w:space="0" w:color="auto"/>
      </w:divBdr>
    </w:div>
    <w:div w:id="87433677">
      <w:bodyDiv w:val="1"/>
      <w:marLeft w:val="0"/>
      <w:marRight w:val="0"/>
      <w:marTop w:val="0"/>
      <w:marBottom w:val="0"/>
      <w:divBdr>
        <w:top w:val="none" w:sz="0" w:space="0" w:color="auto"/>
        <w:left w:val="none" w:sz="0" w:space="0" w:color="auto"/>
        <w:bottom w:val="none" w:sz="0" w:space="0" w:color="auto"/>
        <w:right w:val="none" w:sz="0" w:space="0" w:color="auto"/>
      </w:divBdr>
    </w:div>
    <w:div w:id="98839114">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6590079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271860637">
      <w:bodyDiv w:val="1"/>
      <w:marLeft w:val="0"/>
      <w:marRight w:val="0"/>
      <w:marTop w:val="0"/>
      <w:marBottom w:val="0"/>
      <w:divBdr>
        <w:top w:val="none" w:sz="0" w:space="0" w:color="auto"/>
        <w:left w:val="none" w:sz="0" w:space="0" w:color="auto"/>
        <w:bottom w:val="none" w:sz="0" w:space="0" w:color="auto"/>
        <w:right w:val="none" w:sz="0" w:space="0" w:color="auto"/>
      </w:divBdr>
      <w:divsChild>
        <w:div w:id="222302723">
          <w:marLeft w:val="547"/>
          <w:marRight w:val="0"/>
          <w:marTop w:val="0"/>
          <w:marBottom w:val="0"/>
          <w:divBdr>
            <w:top w:val="none" w:sz="0" w:space="0" w:color="auto"/>
            <w:left w:val="none" w:sz="0" w:space="0" w:color="auto"/>
            <w:bottom w:val="none" w:sz="0" w:space="0" w:color="auto"/>
            <w:right w:val="none" w:sz="0" w:space="0" w:color="auto"/>
          </w:divBdr>
        </w:div>
      </w:divsChild>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374890267">
      <w:bodyDiv w:val="1"/>
      <w:marLeft w:val="0"/>
      <w:marRight w:val="0"/>
      <w:marTop w:val="0"/>
      <w:marBottom w:val="0"/>
      <w:divBdr>
        <w:top w:val="none" w:sz="0" w:space="0" w:color="auto"/>
        <w:left w:val="none" w:sz="0" w:space="0" w:color="auto"/>
        <w:bottom w:val="none" w:sz="0" w:space="0" w:color="auto"/>
        <w:right w:val="none" w:sz="0" w:space="0" w:color="auto"/>
      </w:divBdr>
    </w:div>
    <w:div w:id="375012812">
      <w:bodyDiv w:val="1"/>
      <w:marLeft w:val="0"/>
      <w:marRight w:val="0"/>
      <w:marTop w:val="0"/>
      <w:marBottom w:val="0"/>
      <w:divBdr>
        <w:top w:val="none" w:sz="0" w:space="0" w:color="auto"/>
        <w:left w:val="none" w:sz="0" w:space="0" w:color="auto"/>
        <w:bottom w:val="none" w:sz="0" w:space="0" w:color="auto"/>
        <w:right w:val="none" w:sz="0" w:space="0" w:color="auto"/>
      </w:divBdr>
    </w:div>
    <w:div w:id="392313384">
      <w:bodyDiv w:val="1"/>
      <w:marLeft w:val="0"/>
      <w:marRight w:val="0"/>
      <w:marTop w:val="0"/>
      <w:marBottom w:val="0"/>
      <w:divBdr>
        <w:top w:val="none" w:sz="0" w:space="0" w:color="auto"/>
        <w:left w:val="none" w:sz="0" w:space="0" w:color="auto"/>
        <w:bottom w:val="none" w:sz="0" w:space="0" w:color="auto"/>
        <w:right w:val="none" w:sz="0" w:space="0" w:color="auto"/>
      </w:divBdr>
    </w:div>
    <w:div w:id="418986441">
      <w:bodyDiv w:val="1"/>
      <w:marLeft w:val="0"/>
      <w:marRight w:val="0"/>
      <w:marTop w:val="0"/>
      <w:marBottom w:val="0"/>
      <w:divBdr>
        <w:top w:val="none" w:sz="0" w:space="0" w:color="auto"/>
        <w:left w:val="none" w:sz="0" w:space="0" w:color="auto"/>
        <w:bottom w:val="none" w:sz="0" w:space="0" w:color="auto"/>
        <w:right w:val="none" w:sz="0" w:space="0" w:color="auto"/>
      </w:divBdr>
    </w:div>
    <w:div w:id="447311122">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30460275">
      <w:bodyDiv w:val="1"/>
      <w:marLeft w:val="0"/>
      <w:marRight w:val="0"/>
      <w:marTop w:val="0"/>
      <w:marBottom w:val="0"/>
      <w:divBdr>
        <w:top w:val="none" w:sz="0" w:space="0" w:color="auto"/>
        <w:left w:val="none" w:sz="0" w:space="0" w:color="auto"/>
        <w:bottom w:val="none" w:sz="0" w:space="0" w:color="auto"/>
        <w:right w:val="none" w:sz="0" w:space="0" w:color="auto"/>
      </w:divBdr>
    </w:div>
    <w:div w:id="53346736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596864878">
      <w:bodyDiv w:val="1"/>
      <w:marLeft w:val="0"/>
      <w:marRight w:val="0"/>
      <w:marTop w:val="0"/>
      <w:marBottom w:val="0"/>
      <w:divBdr>
        <w:top w:val="none" w:sz="0" w:space="0" w:color="auto"/>
        <w:left w:val="none" w:sz="0" w:space="0" w:color="auto"/>
        <w:bottom w:val="none" w:sz="0" w:space="0" w:color="auto"/>
        <w:right w:val="none" w:sz="0" w:space="0" w:color="auto"/>
      </w:divBdr>
    </w:div>
    <w:div w:id="626279418">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724179988">
      <w:bodyDiv w:val="1"/>
      <w:marLeft w:val="0"/>
      <w:marRight w:val="0"/>
      <w:marTop w:val="0"/>
      <w:marBottom w:val="0"/>
      <w:divBdr>
        <w:top w:val="none" w:sz="0" w:space="0" w:color="auto"/>
        <w:left w:val="none" w:sz="0" w:space="0" w:color="auto"/>
        <w:bottom w:val="none" w:sz="0" w:space="0" w:color="auto"/>
        <w:right w:val="none" w:sz="0" w:space="0" w:color="auto"/>
      </w:divBdr>
    </w:div>
    <w:div w:id="730810850">
      <w:bodyDiv w:val="1"/>
      <w:marLeft w:val="0"/>
      <w:marRight w:val="0"/>
      <w:marTop w:val="0"/>
      <w:marBottom w:val="0"/>
      <w:divBdr>
        <w:top w:val="none" w:sz="0" w:space="0" w:color="auto"/>
        <w:left w:val="none" w:sz="0" w:space="0" w:color="auto"/>
        <w:bottom w:val="none" w:sz="0" w:space="0" w:color="auto"/>
        <w:right w:val="none" w:sz="0" w:space="0" w:color="auto"/>
      </w:divBdr>
    </w:div>
    <w:div w:id="742028400">
      <w:bodyDiv w:val="1"/>
      <w:marLeft w:val="0"/>
      <w:marRight w:val="0"/>
      <w:marTop w:val="0"/>
      <w:marBottom w:val="0"/>
      <w:divBdr>
        <w:top w:val="none" w:sz="0" w:space="0" w:color="auto"/>
        <w:left w:val="none" w:sz="0" w:space="0" w:color="auto"/>
        <w:bottom w:val="none" w:sz="0" w:space="0" w:color="auto"/>
        <w:right w:val="none" w:sz="0" w:space="0" w:color="auto"/>
      </w:divBdr>
    </w:div>
    <w:div w:id="761991660">
      <w:bodyDiv w:val="1"/>
      <w:marLeft w:val="0"/>
      <w:marRight w:val="0"/>
      <w:marTop w:val="0"/>
      <w:marBottom w:val="0"/>
      <w:divBdr>
        <w:top w:val="none" w:sz="0" w:space="0" w:color="auto"/>
        <w:left w:val="none" w:sz="0" w:space="0" w:color="auto"/>
        <w:bottom w:val="none" w:sz="0" w:space="0" w:color="auto"/>
        <w:right w:val="none" w:sz="0" w:space="0" w:color="auto"/>
      </w:divBdr>
    </w:div>
    <w:div w:id="789979875">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44713715">
      <w:bodyDiv w:val="1"/>
      <w:marLeft w:val="0"/>
      <w:marRight w:val="0"/>
      <w:marTop w:val="0"/>
      <w:marBottom w:val="0"/>
      <w:divBdr>
        <w:top w:val="none" w:sz="0" w:space="0" w:color="auto"/>
        <w:left w:val="none" w:sz="0" w:space="0" w:color="auto"/>
        <w:bottom w:val="none" w:sz="0" w:space="0" w:color="auto"/>
        <w:right w:val="none" w:sz="0" w:space="0" w:color="auto"/>
      </w:divBdr>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05921481">
      <w:bodyDiv w:val="1"/>
      <w:marLeft w:val="0"/>
      <w:marRight w:val="0"/>
      <w:marTop w:val="0"/>
      <w:marBottom w:val="0"/>
      <w:divBdr>
        <w:top w:val="none" w:sz="0" w:space="0" w:color="auto"/>
        <w:left w:val="none" w:sz="0" w:space="0" w:color="auto"/>
        <w:bottom w:val="none" w:sz="0" w:space="0" w:color="auto"/>
        <w:right w:val="none" w:sz="0" w:space="0" w:color="auto"/>
      </w:divBdr>
    </w:div>
    <w:div w:id="915744148">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35277174">
      <w:bodyDiv w:val="1"/>
      <w:marLeft w:val="0"/>
      <w:marRight w:val="0"/>
      <w:marTop w:val="0"/>
      <w:marBottom w:val="0"/>
      <w:divBdr>
        <w:top w:val="none" w:sz="0" w:space="0" w:color="auto"/>
        <w:left w:val="none" w:sz="0" w:space="0" w:color="auto"/>
        <w:bottom w:val="none" w:sz="0" w:space="0" w:color="auto"/>
        <w:right w:val="none" w:sz="0" w:space="0" w:color="auto"/>
      </w:divBdr>
    </w:div>
    <w:div w:id="1048647010">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111434836">
      <w:bodyDiv w:val="1"/>
      <w:marLeft w:val="0"/>
      <w:marRight w:val="0"/>
      <w:marTop w:val="0"/>
      <w:marBottom w:val="0"/>
      <w:divBdr>
        <w:top w:val="none" w:sz="0" w:space="0" w:color="auto"/>
        <w:left w:val="none" w:sz="0" w:space="0" w:color="auto"/>
        <w:bottom w:val="none" w:sz="0" w:space="0" w:color="auto"/>
        <w:right w:val="none" w:sz="0" w:space="0" w:color="auto"/>
      </w:divBdr>
    </w:div>
    <w:div w:id="1127433498">
      <w:bodyDiv w:val="1"/>
      <w:marLeft w:val="0"/>
      <w:marRight w:val="0"/>
      <w:marTop w:val="0"/>
      <w:marBottom w:val="0"/>
      <w:divBdr>
        <w:top w:val="none" w:sz="0" w:space="0" w:color="auto"/>
        <w:left w:val="none" w:sz="0" w:space="0" w:color="auto"/>
        <w:bottom w:val="none" w:sz="0" w:space="0" w:color="auto"/>
        <w:right w:val="none" w:sz="0" w:space="0" w:color="auto"/>
      </w:divBdr>
    </w:div>
    <w:div w:id="1177382665">
      <w:bodyDiv w:val="1"/>
      <w:marLeft w:val="0"/>
      <w:marRight w:val="0"/>
      <w:marTop w:val="0"/>
      <w:marBottom w:val="0"/>
      <w:divBdr>
        <w:top w:val="none" w:sz="0" w:space="0" w:color="auto"/>
        <w:left w:val="none" w:sz="0" w:space="0" w:color="auto"/>
        <w:bottom w:val="none" w:sz="0" w:space="0" w:color="auto"/>
        <w:right w:val="none" w:sz="0" w:space="0" w:color="auto"/>
      </w:divBdr>
    </w:div>
    <w:div w:id="1201628885">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223178733">
      <w:bodyDiv w:val="1"/>
      <w:marLeft w:val="0"/>
      <w:marRight w:val="0"/>
      <w:marTop w:val="0"/>
      <w:marBottom w:val="0"/>
      <w:divBdr>
        <w:top w:val="none" w:sz="0" w:space="0" w:color="auto"/>
        <w:left w:val="none" w:sz="0" w:space="0" w:color="auto"/>
        <w:bottom w:val="none" w:sz="0" w:space="0" w:color="auto"/>
        <w:right w:val="none" w:sz="0" w:space="0" w:color="auto"/>
      </w:divBdr>
    </w:div>
    <w:div w:id="1277056083">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0881720">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04723322">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478258653">
      <w:bodyDiv w:val="1"/>
      <w:marLeft w:val="0"/>
      <w:marRight w:val="0"/>
      <w:marTop w:val="0"/>
      <w:marBottom w:val="0"/>
      <w:divBdr>
        <w:top w:val="none" w:sz="0" w:space="0" w:color="auto"/>
        <w:left w:val="none" w:sz="0" w:space="0" w:color="auto"/>
        <w:bottom w:val="none" w:sz="0" w:space="0" w:color="auto"/>
        <w:right w:val="none" w:sz="0" w:space="0" w:color="auto"/>
      </w:divBdr>
    </w:div>
    <w:div w:id="1487744380">
      <w:bodyDiv w:val="1"/>
      <w:marLeft w:val="0"/>
      <w:marRight w:val="0"/>
      <w:marTop w:val="0"/>
      <w:marBottom w:val="0"/>
      <w:divBdr>
        <w:top w:val="none" w:sz="0" w:space="0" w:color="auto"/>
        <w:left w:val="none" w:sz="0" w:space="0" w:color="auto"/>
        <w:bottom w:val="none" w:sz="0" w:space="0" w:color="auto"/>
        <w:right w:val="none" w:sz="0" w:space="0" w:color="auto"/>
      </w:divBdr>
    </w:div>
    <w:div w:id="1522741975">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173080">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7556863">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775594657">
      <w:bodyDiv w:val="1"/>
      <w:marLeft w:val="0"/>
      <w:marRight w:val="0"/>
      <w:marTop w:val="0"/>
      <w:marBottom w:val="0"/>
      <w:divBdr>
        <w:top w:val="none" w:sz="0" w:space="0" w:color="auto"/>
        <w:left w:val="none" w:sz="0" w:space="0" w:color="auto"/>
        <w:bottom w:val="none" w:sz="0" w:space="0" w:color="auto"/>
        <w:right w:val="none" w:sz="0" w:space="0" w:color="auto"/>
      </w:divBdr>
    </w:div>
    <w:div w:id="1818301006">
      <w:bodyDiv w:val="1"/>
      <w:marLeft w:val="0"/>
      <w:marRight w:val="0"/>
      <w:marTop w:val="0"/>
      <w:marBottom w:val="0"/>
      <w:divBdr>
        <w:top w:val="none" w:sz="0" w:space="0" w:color="auto"/>
        <w:left w:val="none" w:sz="0" w:space="0" w:color="auto"/>
        <w:bottom w:val="none" w:sz="0" w:space="0" w:color="auto"/>
        <w:right w:val="none" w:sz="0" w:space="0" w:color="auto"/>
      </w:divBdr>
    </w:div>
    <w:div w:id="1822115614">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1970164894">
      <w:bodyDiv w:val="1"/>
      <w:marLeft w:val="0"/>
      <w:marRight w:val="0"/>
      <w:marTop w:val="0"/>
      <w:marBottom w:val="0"/>
      <w:divBdr>
        <w:top w:val="none" w:sz="0" w:space="0" w:color="auto"/>
        <w:left w:val="none" w:sz="0" w:space="0" w:color="auto"/>
        <w:bottom w:val="none" w:sz="0" w:space="0" w:color="auto"/>
        <w:right w:val="none" w:sz="0" w:space="0" w:color="auto"/>
      </w:divBdr>
    </w:div>
    <w:div w:id="2142644880">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s://www.zakon.hr/z/126/Zakon-o-pravu-na-pristup-informacijama" TargetMode="External"/><Relationship Id="rId26" Type="http://schemas.openxmlformats.org/officeDocument/2006/relationships/hyperlink" Target="https://narodne-novine.nn.hr/clanci/sluzbeni/2015_07_78_1491.html" TargetMode="External"/><Relationship Id="rId39" Type="http://schemas.openxmlformats.org/officeDocument/2006/relationships/hyperlink" Target="http://narodne-novine.nn.hr/clanci/sluzbeni/2015_10_114_2185.html"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www.zakon.hr/z/294/Zakon-o-%C5%A1umama" TargetMode="External"/><Relationship Id="rId42" Type="http://schemas.openxmlformats.org/officeDocument/2006/relationships/hyperlink" Target="https://narodne-novine.nn.hr/clanci/sluzbeni/2015_10_105_2060.html" TargetMode="External"/><Relationship Id="rId47" Type="http://schemas.openxmlformats.org/officeDocument/2006/relationships/hyperlink" Target="https://narodne-novine.nn.hr/clanci/sluzbeni/2018_06_52_1023.html" TargetMode="External"/><Relationship Id="rId50" Type="http://schemas.openxmlformats.org/officeDocument/2006/relationships/hyperlink" Target="https://narodne-novine.nn.hr/clanci/sluzbeni/2018_06_52_1023.html" TargetMode="External"/><Relationship Id="rId7" Type="http://schemas.openxmlformats.org/officeDocument/2006/relationships/endnotes" Target="endnot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133/Zakon-o-poljoprivrednom-zemlji%C5%A1tu" TargetMode="External"/><Relationship Id="rId38" Type="http://schemas.openxmlformats.org/officeDocument/2006/relationships/hyperlink" Target="https://www.zakon.hr/z/804/Zakon-o-procjeni-vrijednosti-nekretnina" TargetMode="External"/><Relationship Id="rId46" Type="http://schemas.openxmlformats.org/officeDocument/2006/relationships/hyperlink" Target="https://www.zakon.hr/z/126/Zakon-o-pravu-na-pristup-informacijama" TargetMode="External"/><Relationship Id="rId2" Type="http://schemas.openxmlformats.org/officeDocument/2006/relationships/numbering" Target="numbering.xml"/><Relationship Id="rId16" Type="http://schemas.openxmlformats.org/officeDocument/2006/relationships/hyperlink" Target="http://europski-fondovi.eu/sites/default/files/dokumenti/Energetska%20strategija%20RH%20do%202020..pdf" TargetMode="External"/><Relationship Id="rId20" Type="http://schemas.openxmlformats.org/officeDocument/2006/relationships/diagramData" Target="diagrams/data1.xml"/><Relationship Id="rId29" Type="http://schemas.openxmlformats.org/officeDocument/2006/relationships/hyperlink" Target="https://narodne-novine.nn.hr/clanci/sluzbeni/2018_06_52_1023.html" TargetMode="External"/><Relationship Id="rId41" Type="http://schemas.openxmlformats.org/officeDocument/2006/relationships/hyperlink" Target="http://www.mgipu.hr/default.aspx?id=3276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yperlink" Target="https://www.zakon.hr/z/690/Zakon-o-gradnji" TargetMode="External"/><Relationship Id="rId37" Type="http://schemas.openxmlformats.org/officeDocument/2006/relationships/hyperlink" Target="https://narodne-novine.nn.hr/clanci/sluzbeni/2018_06_52_1023.html" TargetMode="External"/><Relationship Id="rId40" Type="http://schemas.openxmlformats.org/officeDocument/2006/relationships/hyperlink" Target="http://narodne-novine.nn.hr/clanci/sluzbeni/2015_11_122_2328.html" TargetMode="External"/><Relationship Id="rId45" Type="http://schemas.openxmlformats.org/officeDocument/2006/relationships/hyperlink" Target="https://www.zakon.hr/z/483/Zakon-o-procjeni-u%C4%8Dinaka-propisa"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z/656/Zakon-o-istra%C5%BEivanju-i-eksploataciji-ugljikovodika" TargetMode="External"/><Relationship Id="rId23" Type="http://schemas.openxmlformats.org/officeDocument/2006/relationships/diagramColors" Target="diagrams/colors1.xml"/><Relationship Id="rId28" Type="http://schemas.openxmlformats.org/officeDocument/2006/relationships/hyperlink" Target="https://www.zakon.hr/z/482/Zakon-o-ure%C4%91ivanju-imovinskopravnih-odnosa-u-svrhu-izgradnje-infrastrukturnih-gra%C4%91evina" TargetMode="External"/><Relationship Id="rId36" Type="http://schemas.openxmlformats.org/officeDocument/2006/relationships/hyperlink" Target="https://www.zakon.hr/z/126/Zakon-o-pravu-na-pristup-informacijama" TargetMode="External"/><Relationship Id="rId49" Type="http://schemas.openxmlformats.org/officeDocument/2006/relationships/hyperlink" Target="https://narodne-novine.nn.hr/clanci/sluzbeni/2011_05_55_1207.html" TargetMode="External"/><Relationship Id="rId10" Type="http://schemas.openxmlformats.org/officeDocument/2006/relationships/footer" Target="footer1.xml"/><Relationship Id="rId19" Type="http://schemas.openxmlformats.org/officeDocument/2006/relationships/hyperlink" Target="http://narodne-novine.nn.hr/clanci/sluzbeni/2014_02_24_440.html" TargetMode="External"/><Relationship Id="rId31" Type="http://schemas.openxmlformats.org/officeDocument/2006/relationships/hyperlink" Target="https://www.zakon.hr/z/689/Zakon-o-prostornom-ure%C4%91enju" TargetMode="External"/><Relationship Id="rId44" Type="http://schemas.openxmlformats.org/officeDocument/2006/relationships/hyperlink" Target="https://narodne-novine.nn.hr/clanci/sluzbeni/2018_06_52_1023.html" TargetMode="External"/><Relationship Id="rId52" Type="http://schemas.openxmlformats.org/officeDocument/2006/relationships/hyperlink" Target="https://narodne-novine.nn.hr/clanci/sluzbeni/2011_05_55_1207.html" TargetMode="Externa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244/Zakon-o-cestama" TargetMode="External"/><Relationship Id="rId22" Type="http://schemas.openxmlformats.org/officeDocument/2006/relationships/diagramQuickStyle" Target="diagrams/quickStyle1.xml"/><Relationship Id="rId27" Type="http://schemas.openxmlformats.org/officeDocument/2006/relationships/hyperlink" Target="https://www.zakon.hr/z/513/Zakon-o-zakupu-i-kupoprodaji-poslovnog-prostora"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narodne-novine.nn.hr/clanci/sluzbeni/2018_06_52_1023.html" TargetMode="External"/><Relationship Id="rId43" Type="http://schemas.openxmlformats.org/officeDocument/2006/relationships/hyperlink" Target="file:///C:\Users\Korisnik\Documents\IMOVINA%20-%20STRATEGIJA,%20PLAN,%20EVIDENCIJA\Uputa%20o%20priznavanju,%20mjerenju%20i%20evidentiranju%20imovine%20u%20vlasni&#353;tvu%20Republike%20Hrvatske%20&#8211;%20Ministarstvo%20financija" TargetMode="External"/><Relationship Id="rId48" Type="http://schemas.openxmlformats.org/officeDocument/2006/relationships/hyperlink" Target="https://www.zakon.hr/z/1647/Zakon-o-Sredi%C5%A1njem-registru-dr%C5%BEavne-imovine" TargetMode="External"/><Relationship Id="rId8" Type="http://schemas.openxmlformats.org/officeDocument/2006/relationships/image" Target="media/image1.gif"/><Relationship Id="rId51" Type="http://schemas.openxmlformats.org/officeDocument/2006/relationships/hyperlink" Target="https://www.zakon.hr/z/1647/Zakon-o-Sredi%C5%A1njem-registru-dr%C5%BEavne-imovi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gradFill flip="none" rotWithShape="1">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a:ea typeface="+mn-ea"/>
              <a:cs typeface="+mn-cs"/>
            </a:rPr>
            <a:t>STRATEŠKI CILJ 1. - Učinkovito upravljati svim oblicima imovine u vlasništvu Općine </a:t>
          </a:r>
          <a:r>
            <a:rPr lang="hr-HR" sz="1200">
              <a:solidFill>
                <a:sysClr val="windowText" lastClr="000000"/>
              </a:solidFill>
              <a:latin typeface="Cambria" pitchFamily="18" charset="0"/>
              <a:ea typeface="+mn-ea"/>
              <a:cs typeface="+mn-cs"/>
            </a:rPr>
            <a:t>Bibinje</a:t>
          </a:r>
          <a:r>
            <a:rPr lang="hr-HR" sz="1200">
              <a:solidFill>
                <a:sysClr val="windowText" lastClr="000000"/>
              </a:solidFill>
              <a:latin typeface="Cambria"/>
              <a:ea typeface="+mn-ea"/>
              <a:cs typeface="+mn-cs"/>
            </a:rPr>
            <a:t>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1.1. - Učinkovito upravljanje nekretninama u vlasništvu Općine Bibinje</a:t>
          </a:r>
        </a:p>
      </dgm:t>
    </dgm:pt>
    <dgm:pt modelId="{A8A29BAF-B41D-48E1-BC1F-CBE3926DA072}" type="parTrans" cxnId="{E5884D2B-6F70-43B4-80DF-9DE81EE13A1C}">
      <dgm:prSet/>
      <dgm:spPr>
        <a:xfrm rot="16509248">
          <a:off x="1287912" y="1795567"/>
          <a:ext cx="24670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a:ea typeface="+mn-ea"/>
              <a:cs typeface="+mn-cs"/>
            </a:rPr>
            <a:t>Poseban cilj 1.2. - Unaprjeđenje korporativnog upravljanja i vršenje kontrola Općine </a:t>
          </a:r>
          <a:r>
            <a:rPr lang="hr-HR" sz="1200">
              <a:solidFill>
                <a:sysClr val="windowText" lastClr="000000"/>
              </a:solidFill>
              <a:latin typeface="Cambria" pitchFamily="18" charset="0"/>
              <a:ea typeface="+mn-ea"/>
              <a:cs typeface="+mn-cs"/>
            </a:rPr>
            <a:t>Bibinje</a:t>
          </a:r>
          <a:r>
            <a:rPr lang="hr-HR" sz="1200">
              <a:solidFill>
                <a:sysClr val="windowText" lastClr="000000"/>
              </a:solidFill>
              <a:latin typeface="Cambria"/>
              <a:ea typeface="+mn-ea"/>
              <a:cs typeface="+mn-cs"/>
            </a:rPr>
            <a:t>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1.5. - Ustroj, vođenje i redovno ažuriranje interne evidencije općinske imovine kojom upravlja Općina Bibinje </a:t>
          </a:r>
        </a:p>
      </dgm:t>
    </dgm:pt>
    <dgm:pt modelId="{E57C1055-862D-47D2-9EBE-B1A17F6C339C}" type="parTrans" cxnId="{A4F95AED-F4C8-4EB3-87BD-5F480D690FBD}">
      <dgm:prSet/>
      <dgm:spPr>
        <a:xfrm rot="4333119">
          <a:off x="2158585" y="3369664"/>
          <a:ext cx="725746"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1.7. - Razvoj ljudskih resursa, informacijsko-komunikacijske tehnologije i financijskog aspekta Općine Bibinje</a:t>
          </a:r>
        </a:p>
      </dgm:t>
    </dgm:pt>
    <dgm:pt modelId="{CD2B48C3-BD2E-44BF-B241-AF5FC74B7CBB}" type="parTrans" cxnId="{D96D9246-4690-4387-A790-7D3E490B4004}">
      <dgm:prSet/>
      <dgm:spPr>
        <a:xfrm rot="5050440">
          <a:off x="1345408" y="4203582"/>
          <a:ext cx="237116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custLinFactNeighborY="-2971">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21A8B40C-5DC8-4FA1-96B7-B91722BACB11}" type="presOf" srcId="{9299CC85-FF3C-4D0F-960D-CCD80DE350EA}" destId="{D272AACD-6E1E-4C31-B8D9-897A085CF955}" srcOrd="0" destOrd="0" presId="urn:microsoft.com/office/officeart/2005/8/layout/hierarchy2"/>
    <dgm:cxn modelId="{F2D46615-C469-4CE1-8F78-CAECAD6E6D32}" type="presOf" srcId="{4FE0F212-680B-4BC4-839E-5CC65E1FF2DF}" destId="{534FAC63-0A79-496C-ABA4-A21E5BA1991B}" srcOrd="1"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DF5AE01E-93AB-416E-8EBD-5037F30CC5DE}" type="presOf" srcId="{A8A29BAF-B41D-48E1-BC1F-CBE3926DA072}" destId="{3680687D-993A-4D2D-9468-103B5EDF8915}" srcOrd="1"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1F2BD034-7A76-490F-979B-585BF34B6C13}" type="presOf" srcId="{253BE0F2-0D96-4CEF-BA00-BBC2880C0E9D}" destId="{95D576D8-6A1D-4CBF-A4E0-044F36D7A077}"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A5291747-1A11-40C6-8221-D9D0914AD6E7}" type="presOf" srcId="{39FE12B7-7997-410B-8711-19EE0F93C25F}" destId="{18C0B07C-F8F5-4470-BB3C-EA3C1A11AFB6}" srcOrd="0" destOrd="0" presId="urn:microsoft.com/office/officeart/2005/8/layout/hierarchy2"/>
    <dgm:cxn modelId="{926FE369-FD1F-401C-A0D2-589BBD5D832E}" type="presOf" srcId="{720953FD-58ED-42B5-AB82-242A589B90C2}" destId="{48A5874A-1529-451C-8B50-52416D17FD59}" srcOrd="0" destOrd="0" presId="urn:microsoft.com/office/officeart/2005/8/layout/hierarchy2"/>
    <dgm:cxn modelId="{0AFF1E4B-DD18-4E90-87C6-700DFE53E34E}" type="presOf" srcId="{720953FD-58ED-42B5-AB82-242A589B90C2}" destId="{0073929A-3364-4D93-BD65-C5689ED2A46C}" srcOrd="1" destOrd="0" presId="urn:microsoft.com/office/officeart/2005/8/layout/hierarchy2"/>
    <dgm:cxn modelId="{33220E72-45FD-422F-9278-1DEDD75B17C0}" type="presOf" srcId="{4FE0F212-680B-4BC4-839E-5CC65E1FF2DF}" destId="{720EEA36-B225-469A-ACE1-29AE43C15DA9}" srcOrd="0" destOrd="0" presId="urn:microsoft.com/office/officeart/2005/8/layout/hierarchy2"/>
    <dgm:cxn modelId="{42081B53-8AF8-4F8F-9BD5-8438B029B3CC}" type="presOf" srcId="{F86952AA-3A7F-40F8-BE0D-E8EAD511DAE9}" destId="{29543E77-B907-4D85-871B-CD8B6AA06324}" srcOrd="1" destOrd="0" presId="urn:microsoft.com/office/officeart/2005/8/layout/hierarchy2"/>
    <dgm:cxn modelId="{455D6B77-A550-4FE7-9682-B2054DA870CA}" type="presOf" srcId="{CD2B48C3-BD2E-44BF-B241-AF5FC74B7CBB}" destId="{8B1BD9B3-9631-4BFF-BBBE-66EA9FA6B2BB}" srcOrd="1" destOrd="0" presId="urn:microsoft.com/office/officeart/2005/8/layout/hierarchy2"/>
    <dgm:cxn modelId="{5EAABE79-E25B-486A-95FD-A1C3294E8F28}" type="presOf" srcId="{A8A29BAF-B41D-48E1-BC1F-CBE3926DA072}" destId="{DE2641F4-1498-4AE3-A6F1-7679B7FFDF29}" srcOrd="0" destOrd="0" presId="urn:microsoft.com/office/officeart/2005/8/layout/hierarchy2"/>
    <dgm:cxn modelId="{BDBEEC7E-9CEC-4E65-BF40-5AC74F7A54C8}" type="presOf" srcId="{DF747A6C-0573-41D8-A856-5F964F831E03}" destId="{70B587EB-D3FE-4824-85EB-056F323A20E5}" srcOrd="0" destOrd="0" presId="urn:microsoft.com/office/officeart/2005/8/layout/hierarchy2"/>
    <dgm:cxn modelId="{3FA3FB86-3E80-48CB-AB51-6FAFD6005F20}" type="presOf" srcId="{F86952AA-3A7F-40F8-BE0D-E8EAD511DAE9}" destId="{605D4892-3C0F-4657-A6F9-433CEA5B40A2}" srcOrd="0" destOrd="0" presId="urn:microsoft.com/office/officeart/2005/8/layout/hierarchy2"/>
    <dgm:cxn modelId="{023AA789-15F8-42BB-8F83-341ADB189E90}" type="presOf" srcId="{5CCDC020-564C-4F9F-BBEE-7D2FAF7BE0A3}" destId="{FA76EB06-79BF-427F-9CB4-7E612E49C428}" srcOrd="0" destOrd="0" presId="urn:microsoft.com/office/officeart/2005/8/layout/hierarchy2"/>
    <dgm:cxn modelId="{CCC03C9E-D86B-4E70-8ABF-9DD810E6E2FF}" type="presOf" srcId="{9701A476-84DC-49BF-BABB-2D50AE5A8AF2}" destId="{141E8EA4-B38A-46C5-9EE0-ACC1C95219C0}" srcOrd="0" destOrd="0" presId="urn:microsoft.com/office/officeart/2005/8/layout/hierarchy2"/>
    <dgm:cxn modelId="{8253A1A2-9EFE-4F2D-B820-3EEC2DB1AEAF}" type="presOf" srcId="{BE4DE86D-8D00-4AA3-A342-B5FE26D03E9A}" destId="{B2EF24EF-C48C-40B6-A080-C25776F50746}" srcOrd="0" destOrd="0" presId="urn:microsoft.com/office/officeart/2005/8/layout/hierarchy2"/>
    <dgm:cxn modelId="{9BE2A2A6-A964-46AA-A0C5-948A0810357C}" type="presOf" srcId="{E915AEEC-BD84-4E58-816A-A426439BAFD4}" destId="{8163A86E-BF94-45CE-8E5C-E9BA15C5ADFF}"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2BFD77AC-1C00-4B54-8FDD-2EA5F3BC349B}" type="presOf" srcId="{32719499-E338-47DD-B44E-85CB15E9B9C5}" destId="{0AB021FF-439A-460A-AFBA-DBB1832205A9}" srcOrd="0" destOrd="0" presId="urn:microsoft.com/office/officeart/2005/8/layout/hierarchy2"/>
    <dgm:cxn modelId="{9D6166B1-3AAF-48D4-8D28-1C7C38807EAD}" type="presOf" srcId="{93576682-443B-4830-A686-7B2772DE2CC7}" destId="{5C14D9D5-0554-4BA4-9160-BB9D42089E78}" srcOrd="0" destOrd="0" presId="urn:microsoft.com/office/officeart/2005/8/layout/hierarchy2"/>
    <dgm:cxn modelId="{0A3BFDBF-14A7-42A0-9D90-0129C1815100}" type="presOf" srcId="{E57C1055-862D-47D2-9EBE-B1A17F6C339C}" destId="{0808CBD1-6322-4634-9E93-F034E83760DD}" srcOrd="0" destOrd="0" presId="urn:microsoft.com/office/officeart/2005/8/layout/hierarchy2"/>
    <dgm:cxn modelId="{4695AEC2-B8E1-4BAB-81C6-6E0FC16D5197}" type="presOf" srcId="{5CCDC020-564C-4F9F-BBEE-7D2FAF7BE0A3}" destId="{851C687C-C38F-45BA-8956-7FB2E66C9257}" srcOrd="1"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299011CF-4018-4D06-97C9-B0236E65875D}" type="presOf" srcId="{CD2B48C3-BD2E-44BF-B241-AF5FC74B7CBB}" destId="{F9262594-EC00-4877-80AC-4BF3232E9610}"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911AB6E3-EA6C-4610-8EE9-65A6F909203F}" type="presOf" srcId="{E57C1055-862D-47D2-9EBE-B1A17F6C339C}" destId="{1276A31F-11FC-41A6-AA8F-3F45A21CA56F}" srcOrd="1"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7BC55F56-1CD4-41A4-873C-CDCE22BB7314}" type="presParOf" srcId="{18C0B07C-F8F5-4470-BB3C-EA3C1A11AFB6}" destId="{5ED99370-BE28-4052-9365-F704255A5C28}" srcOrd="0" destOrd="0" presId="urn:microsoft.com/office/officeart/2005/8/layout/hierarchy2"/>
    <dgm:cxn modelId="{4808B5C0-ADBE-494B-8DD8-657544AD2D8F}" type="presParOf" srcId="{5ED99370-BE28-4052-9365-F704255A5C28}" destId="{0AB021FF-439A-460A-AFBA-DBB1832205A9}" srcOrd="0" destOrd="0" presId="urn:microsoft.com/office/officeart/2005/8/layout/hierarchy2"/>
    <dgm:cxn modelId="{1640EE4F-654D-4E17-8D58-608704436D2E}" type="presParOf" srcId="{5ED99370-BE28-4052-9365-F704255A5C28}" destId="{06DC63CB-7541-4026-BEEB-81F05003EFA8}" srcOrd="1" destOrd="0" presId="urn:microsoft.com/office/officeart/2005/8/layout/hierarchy2"/>
    <dgm:cxn modelId="{38C88F37-4A7C-45EC-B7D6-6CBC88F0CF37}" type="presParOf" srcId="{06DC63CB-7541-4026-BEEB-81F05003EFA8}" destId="{DE2641F4-1498-4AE3-A6F1-7679B7FFDF29}" srcOrd="0" destOrd="0" presId="urn:microsoft.com/office/officeart/2005/8/layout/hierarchy2"/>
    <dgm:cxn modelId="{3A2A211A-7058-4366-91BC-C707BCC210A9}" type="presParOf" srcId="{DE2641F4-1498-4AE3-A6F1-7679B7FFDF29}" destId="{3680687D-993A-4D2D-9468-103B5EDF8915}" srcOrd="0" destOrd="0" presId="urn:microsoft.com/office/officeart/2005/8/layout/hierarchy2"/>
    <dgm:cxn modelId="{4F40B20B-9F13-4DE7-8456-FF7742CE91FB}" type="presParOf" srcId="{06DC63CB-7541-4026-BEEB-81F05003EFA8}" destId="{F736E021-E02C-47D8-8230-FC631AB1CA76}" srcOrd="1" destOrd="0" presId="urn:microsoft.com/office/officeart/2005/8/layout/hierarchy2"/>
    <dgm:cxn modelId="{AF955D86-85B8-4F66-8B0F-12731C53FA98}" type="presParOf" srcId="{F736E021-E02C-47D8-8230-FC631AB1CA76}" destId="{95D576D8-6A1D-4CBF-A4E0-044F36D7A077}" srcOrd="0" destOrd="0" presId="urn:microsoft.com/office/officeart/2005/8/layout/hierarchy2"/>
    <dgm:cxn modelId="{64C55E22-3A27-4E9C-9864-271C05091671}" type="presParOf" srcId="{F736E021-E02C-47D8-8230-FC631AB1CA76}" destId="{A8F5F604-5782-493A-9CF7-5F70516DAB6A}" srcOrd="1" destOrd="0" presId="urn:microsoft.com/office/officeart/2005/8/layout/hierarchy2"/>
    <dgm:cxn modelId="{BF3923A7-5654-43ED-A9A3-0A2762DEED94}" type="presParOf" srcId="{06DC63CB-7541-4026-BEEB-81F05003EFA8}" destId="{48A5874A-1529-451C-8B50-52416D17FD59}" srcOrd="2" destOrd="0" presId="urn:microsoft.com/office/officeart/2005/8/layout/hierarchy2"/>
    <dgm:cxn modelId="{A68D40F8-F6C4-4734-9AE7-2B5B0EA32FA5}" type="presParOf" srcId="{48A5874A-1529-451C-8B50-52416D17FD59}" destId="{0073929A-3364-4D93-BD65-C5689ED2A46C}" srcOrd="0" destOrd="0" presId="urn:microsoft.com/office/officeart/2005/8/layout/hierarchy2"/>
    <dgm:cxn modelId="{C41327D2-2F7F-4C24-AF84-E97C982EAE1F}" type="presParOf" srcId="{06DC63CB-7541-4026-BEEB-81F05003EFA8}" destId="{2AF440DC-1501-445A-A349-7D747BF65902}" srcOrd="3" destOrd="0" presId="urn:microsoft.com/office/officeart/2005/8/layout/hierarchy2"/>
    <dgm:cxn modelId="{ECDF694C-2267-4531-8EAC-890F0B5D5986}" type="presParOf" srcId="{2AF440DC-1501-445A-A349-7D747BF65902}" destId="{B2EF24EF-C48C-40B6-A080-C25776F50746}" srcOrd="0" destOrd="0" presId="urn:microsoft.com/office/officeart/2005/8/layout/hierarchy2"/>
    <dgm:cxn modelId="{842310D2-24D5-4887-B0B8-C00DF8C3EC85}" type="presParOf" srcId="{2AF440DC-1501-445A-A349-7D747BF65902}" destId="{CAEA1A19-6EF8-4A86-8BF9-E13B3D93DE83}" srcOrd="1" destOrd="0" presId="urn:microsoft.com/office/officeart/2005/8/layout/hierarchy2"/>
    <dgm:cxn modelId="{A26CF2FD-D338-4E3D-86A0-42B4A15A316B}" type="presParOf" srcId="{06DC63CB-7541-4026-BEEB-81F05003EFA8}" destId="{FA76EB06-79BF-427F-9CB4-7E612E49C428}" srcOrd="4" destOrd="0" presId="urn:microsoft.com/office/officeart/2005/8/layout/hierarchy2"/>
    <dgm:cxn modelId="{BF4D0B10-C5A4-405C-95EC-49B77B0F92D4}" type="presParOf" srcId="{FA76EB06-79BF-427F-9CB4-7E612E49C428}" destId="{851C687C-C38F-45BA-8956-7FB2E66C9257}" srcOrd="0" destOrd="0" presId="urn:microsoft.com/office/officeart/2005/8/layout/hierarchy2"/>
    <dgm:cxn modelId="{B481BF7B-33D2-4374-8E33-550BDFABF6D4}" type="presParOf" srcId="{06DC63CB-7541-4026-BEEB-81F05003EFA8}" destId="{AB1607A5-0EFF-416D-BA43-DDC105D4153F}" srcOrd="5" destOrd="0" presId="urn:microsoft.com/office/officeart/2005/8/layout/hierarchy2"/>
    <dgm:cxn modelId="{33C22C4F-ECDD-49AE-9EF8-25CFC564972D}" type="presParOf" srcId="{AB1607A5-0EFF-416D-BA43-DDC105D4153F}" destId="{5C14D9D5-0554-4BA4-9160-BB9D42089E78}" srcOrd="0" destOrd="0" presId="urn:microsoft.com/office/officeart/2005/8/layout/hierarchy2"/>
    <dgm:cxn modelId="{A4C524A1-1046-40DF-B82E-223F554A4223}" type="presParOf" srcId="{AB1607A5-0EFF-416D-BA43-DDC105D4153F}" destId="{48970C5F-48AC-4F5B-9AAE-7F219D856BB8}" srcOrd="1" destOrd="0" presId="urn:microsoft.com/office/officeart/2005/8/layout/hierarchy2"/>
    <dgm:cxn modelId="{2BCD49B8-FC58-405F-B489-6EFC299BEF12}" type="presParOf" srcId="{06DC63CB-7541-4026-BEEB-81F05003EFA8}" destId="{605D4892-3C0F-4657-A6F9-433CEA5B40A2}" srcOrd="6" destOrd="0" presId="urn:microsoft.com/office/officeart/2005/8/layout/hierarchy2"/>
    <dgm:cxn modelId="{5098080F-FE78-4899-819D-1AECB96EA3D0}" type="presParOf" srcId="{605D4892-3C0F-4657-A6F9-433CEA5B40A2}" destId="{29543E77-B907-4D85-871B-CD8B6AA06324}" srcOrd="0" destOrd="0" presId="urn:microsoft.com/office/officeart/2005/8/layout/hierarchy2"/>
    <dgm:cxn modelId="{26B11F77-DE34-4ACC-8FDB-D8153AAC651A}" type="presParOf" srcId="{06DC63CB-7541-4026-BEEB-81F05003EFA8}" destId="{87D35AB2-5F8E-4400-8CBD-F81A2671142E}" srcOrd="7" destOrd="0" presId="urn:microsoft.com/office/officeart/2005/8/layout/hierarchy2"/>
    <dgm:cxn modelId="{FC39BEDA-61E9-48AE-8348-4E1F2EFDE262}" type="presParOf" srcId="{87D35AB2-5F8E-4400-8CBD-F81A2671142E}" destId="{8163A86E-BF94-45CE-8E5C-E9BA15C5ADFF}" srcOrd="0" destOrd="0" presId="urn:microsoft.com/office/officeart/2005/8/layout/hierarchy2"/>
    <dgm:cxn modelId="{D9CCF033-9AAC-4BA7-BF03-7805F3AF5643}" type="presParOf" srcId="{87D35AB2-5F8E-4400-8CBD-F81A2671142E}" destId="{B22A0135-AE53-43DB-A7F6-41ED7123B15B}" srcOrd="1" destOrd="0" presId="urn:microsoft.com/office/officeart/2005/8/layout/hierarchy2"/>
    <dgm:cxn modelId="{3D384081-E846-4B2D-A773-C6FC9CEA209D}" type="presParOf" srcId="{06DC63CB-7541-4026-BEEB-81F05003EFA8}" destId="{0808CBD1-6322-4634-9E93-F034E83760DD}" srcOrd="8" destOrd="0" presId="urn:microsoft.com/office/officeart/2005/8/layout/hierarchy2"/>
    <dgm:cxn modelId="{679207BA-75D6-49A7-A465-024079F6D0B1}" type="presParOf" srcId="{0808CBD1-6322-4634-9E93-F034E83760DD}" destId="{1276A31F-11FC-41A6-AA8F-3F45A21CA56F}" srcOrd="0" destOrd="0" presId="urn:microsoft.com/office/officeart/2005/8/layout/hierarchy2"/>
    <dgm:cxn modelId="{2FEBC4E2-D63C-4381-A462-639BF6D29C0A}" type="presParOf" srcId="{06DC63CB-7541-4026-BEEB-81F05003EFA8}" destId="{87679483-ECDA-4A7B-94D4-24925253457A}" srcOrd="9" destOrd="0" presId="urn:microsoft.com/office/officeart/2005/8/layout/hierarchy2"/>
    <dgm:cxn modelId="{D768AAF4-ABD7-4195-BD67-4255754DD593}" type="presParOf" srcId="{87679483-ECDA-4A7B-94D4-24925253457A}" destId="{D272AACD-6E1E-4C31-B8D9-897A085CF955}" srcOrd="0" destOrd="0" presId="urn:microsoft.com/office/officeart/2005/8/layout/hierarchy2"/>
    <dgm:cxn modelId="{807A39B7-5990-4C5E-A553-989617C8CC56}" type="presParOf" srcId="{87679483-ECDA-4A7B-94D4-24925253457A}" destId="{AA0AFBEF-C36D-4302-A152-BF7F67BFD3CF}" srcOrd="1" destOrd="0" presId="urn:microsoft.com/office/officeart/2005/8/layout/hierarchy2"/>
    <dgm:cxn modelId="{626BBC04-345C-4309-A99D-D55BB2CFD8D6}" type="presParOf" srcId="{06DC63CB-7541-4026-BEEB-81F05003EFA8}" destId="{720EEA36-B225-469A-ACE1-29AE43C15DA9}" srcOrd="10" destOrd="0" presId="urn:microsoft.com/office/officeart/2005/8/layout/hierarchy2"/>
    <dgm:cxn modelId="{F0B0FCD1-2AFD-4E8D-8732-19E07B97B091}" type="presParOf" srcId="{720EEA36-B225-469A-ACE1-29AE43C15DA9}" destId="{534FAC63-0A79-496C-ABA4-A21E5BA1991B}" srcOrd="0" destOrd="0" presId="urn:microsoft.com/office/officeart/2005/8/layout/hierarchy2"/>
    <dgm:cxn modelId="{D57AF835-16A7-4770-BC2C-25268549969A}" type="presParOf" srcId="{06DC63CB-7541-4026-BEEB-81F05003EFA8}" destId="{BDE6D533-48CF-430C-90DB-04793D647F75}" srcOrd="11" destOrd="0" presId="urn:microsoft.com/office/officeart/2005/8/layout/hierarchy2"/>
    <dgm:cxn modelId="{4CE3E928-FD7D-430C-9884-A3DFB1FCB799}" type="presParOf" srcId="{BDE6D533-48CF-430C-90DB-04793D647F75}" destId="{70B587EB-D3FE-4824-85EB-056F323A20E5}" srcOrd="0" destOrd="0" presId="urn:microsoft.com/office/officeart/2005/8/layout/hierarchy2"/>
    <dgm:cxn modelId="{210741AD-C534-4370-9FAA-D27941563197}" type="presParOf" srcId="{BDE6D533-48CF-430C-90DB-04793D647F75}" destId="{AB7E3F4A-462B-4BFC-B13E-D319A84A5415}" srcOrd="1" destOrd="0" presId="urn:microsoft.com/office/officeart/2005/8/layout/hierarchy2"/>
    <dgm:cxn modelId="{B2F3F43C-E710-4745-99C2-21A13511109E}" type="presParOf" srcId="{06DC63CB-7541-4026-BEEB-81F05003EFA8}" destId="{F9262594-EC00-4877-80AC-4BF3232E9610}" srcOrd="12" destOrd="0" presId="urn:microsoft.com/office/officeart/2005/8/layout/hierarchy2"/>
    <dgm:cxn modelId="{73910645-3A7C-4F4C-BA89-6EB759B3D2C8}" type="presParOf" srcId="{F9262594-EC00-4877-80AC-4BF3232E9610}" destId="{8B1BD9B3-9631-4BFF-BBBE-66EA9FA6B2BB}" srcOrd="0" destOrd="0" presId="urn:microsoft.com/office/officeart/2005/8/layout/hierarchy2"/>
    <dgm:cxn modelId="{9898C740-6F5C-484E-AE75-0ED9FD1EE947}" type="presParOf" srcId="{06DC63CB-7541-4026-BEEB-81F05003EFA8}" destId="{9D4A7F0C-C765-4250-AACA-9E0E950F1DBF}" srcOrd="13" destOrd="0" presId="urn:microsoft.com/office/officeart/2005/8/layout/hierarchy2"/>
    <dgm:cxn modelId="{13F0E2B0-4FF0-4E7E-A951-CDF94C88C966}" type="presParOf" srcId="{9D4A7F0C-C765-4250-AACA-9E0E950F1DBF}" destId="{141E8EA4-B38A-46C5-9EE0-ACC1C95219C0}" srcOrd="0" destOrd="0" presId="urn:microsoft.com/office/officeart/2005/8/layout/hierarchy2"/>
    <dgm:cxn modelId="{729A2498-9FE4-4428-ACC2-59E040FBBAE0}"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5437" y="2506869"/>
          <a:ext cx="2376659" cy="974307"/>
        </a:xfrm>
        <a:prstGeom prst="roundRect">
          <a:avLst>
            <a:gd name="adj" fmla="val 10000"/>
          </a:avLst>
        </a:prstGeom>
        <a:gradFill flip="none" rotWithShape="1">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STRATEŠKI CILJ 1. - Učinkovito upravljati svim oblicima imovine u vlasništvu Općine </a:t>
          </a:r>
          <a:r>
            <a:rPr lang="hr-HR" sz="1200" kern="1200">
              <a:solidFill>
                <a:sysClr val="windowText" lastClr="000000"/>
              </a:solidFill>
              <a:latin typeface="Cambria" pitchFamily="18" charset="0"/>
              <a:ea typeface="+mn-ea"/>
              <a:cs typeface="+mn-cs"/>
            </a:rPr>
            <a:t>Bibinje</a:t>
          </a:r>
          <a:r>
            <a:rPr lang="hr-HR" sz="1200" kern="1200">
              <a:solidFill>
                <a:sysClr val="windowText" lastClr="000000"/>
              </a:solidFill>
              <a:latin typeface="Cambria"/>
              <a:ea typeface="+mn-ea"/>
              <a:cs typeface="+mn-cs"/>
            </a:rPr>
            <a:t> prema načelu učinkovitosti dobroga gospodara</a:t>
          </a:r>
        </a:p>
      </dsp:txBody>
      <dsp:txXfrm>
        <a:off x="33973" y="2535405"/>
        <a:ext cx="2319587" cy="917235"/>
      </dsp:txXfrm>
    </dsp:sp>
    <dsp:sp modelId="{DE2641F4-1498-4AE3-A6F1-7679B7FFDF29}">
      <dsp:nvSpPr>
        <dsp:cNvPr id="0" name=""/>
        <dsp:cNvSpPr/>
      </dsp:nvSpPr>
      <dsp:spPr>
        <a:xfrm rot="16509248">
          <a:off x="1273575" y="1776194"/>
          <a:ext cx="2435869" cy="9636"/>
        </a:xfrm>
        <a:custGeom>
          <a:avLst/>
          <a:gdLst/>
          <a:ahLst/>
          <a:cxnLst/>
          <a:rect l="0" t="0" r="0" b="0"/>
          <a:pathLst>
            <a:path>
              <a:moveTo>
                <a:pt x="0" y="4823"/>
              </a:moveTo>
              <a:lnTo>
                <a:pt x="24670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0613" y="1720116"/>
        <a:ext cx="121793" cy="121793"/>
      </dsp:txXfrm>
    </dsp:sp>
    <dsp:sp modelId="{95D576D8-6A1D-4CBF-A4E0-044F36D7A077}">
      <dsp:nvSpPr>
        <dsp:cNvPr id="0" name=""/>
        <dsp:cNvSpPr/>
      </dsp:nvSpPr>
      <dsp:spPr>
        <a:xfrm>
          <a:off x="2600923" y="270676"/>
          <a:ext cx="2954650" cy="594652"/>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1.1. - Učinkovito upravljanje nekretninama u vlasništvu Općine Bibinje</a:t>
          </a:r>
        </a:p>
      </dsp:txBody>
      <dsp:txXfrm>
        <a:off x="2618340" y="288093"/>
        <a:ext cx="2919816" cy="559818"/>
      </dsp:txXfrm>
    </dsp:sp>
    <dsp:sp modelId="{48A5874A-1529-451C-8B50-52416D17FD59}">
      <dsp:nvSpPr>
        <dsp:cNvPr id="0" name=""/>
        <dsp:cNvSpPr/>
      </dsp:nvSpPr>
      <dsp:spPr>
        <a:xfrm rot="16601937">
          <a:off x="1632776" y="2146723"/>
          <a:ext cx="1696545" cy="9636"/>
        </a:xfrm>
        <a:custGeom>
          <a:avLst/>
          <a:gdLst/>
          <a:ahLst/>
          <a:cxnLst/>
          <a:rect l="0" t="0" r="0" b="0"/>
          <a:pathLst>
            <a:path>
              <a:moveTo>
                <a:pt x="0" y="4823"/>
              </a:moveTo>
              <a:lnTo>
                <a:pt x="17182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8635" y="2109127"/>
        <a:ext cx="84827" cy="84827"/>
      </dsp:txXfrm>
    </dsp:sp>
    <dsp:sp modelId="{B2EF24EF-C48C-40B6-A080-C25776F50746}">
      <dsp:nvSpPr>
        <dsp:cNvPr id="0" name=""/>
        <dsp:cNvSpPr/>
      </dsp:nvSpPr>
      <dsp:spPr>
        <a:xfrm>
          <a:off x="2580002" y="929229"/>
          <a:ext cx="3004340" cy="759660"/>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Poseban cilj 1.2. - Unaprjeđenje korporativnog upravljanja i vršenje kontrola Općine </a:t>
          </a:r>
          <a:r>
            <a:rPr lang="hr-HR" sz="1200" kern="1200">
              <a:solidFill>
                <a:sysClr val="windowText" lastClr="000000"/>
              </a:solidFill>
              <a:latin typeface="Cambria" pitchFamily="18" charset="0"/>
              <a:ea typeface="+mn-ea"/>
              <a:cs typeface="+mn-cs"/>
            </a:rPr>
            <a:t>Bibinje</a:t>
          </a:r>
          <a:r>
            <a:rPr lang="hr-HR" sz="1200" kern="1200">
              <a:solidFill>
                <a:sysClr val="windowText" lastClr="000000"/>
              </a:solidFill>
              <a:latin typeface="Cambria"/>
              <a:ea typeface="+mn-ea"/>
              <a:cs typeface="+mn-cs"/>
            </a:rPr>
            <a:t> kao (su)vlasnika trgovačkih društava</a:t>
          </a:r>
        </a:p>
      </dsp:txBody>
      <dsp:txXfrm>
        <a:off x="2602252" y="951479"/>
        <a:ext cx="2959840" cy="715160"/>
      </dsp:txXfrm>
    </dsp:sp>
    <dsp:sp modelId="{FA76EB06-79BF-427F-9CB4-7E612E49C428}">
      <dsp:nvSpPr>
        <dsp:cNvPr id="0" name=""/>
        <dsp:cNvSpPr/>
      </dsp:nvSpPr>
      <dsp:spPr>
        <a:xfrm rot="17065093">
          <a:off x="2094656" y="2618518"/>
          <a:ext cx="765482" cy="9636"/>
        </a:xfrm>
        <a:custGeom>
          <a:avLst/>
          <a:gdLst/>
          <a:ahLst/>
          <a:cxnLst/>
          <a:rect l="0" t="0" r="0" b="0"/>
          <a:pathLst>
            <a:path>
              <a:moveTo>
                <a:pt x="0" y="4823"/>
              </a:moveTo>
              <a:lnTo>
                <a:pt x="775294"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8260" y="2604199"/>
        <a:ext cx="38274" cy="38274"/>
      </dsp:txXfrm>
    </dsp:sp>
    <dsp:sp modelId="{5C14D9D5-0554-4BA4-9160-BB9D42089E78}">
      <dsp:nvSpPr>
        <dsp:cNvPr id="0" name=""/>
        <dsp:cNvSpPr/>
      </dsp:nvSpPr>
      <dsp:spPr>
        <a:xfrm>
          <a:off x="2572699" y="1746386"/>
          <a:ext cx="3115453" cy="1012527"/>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02355" y="1776042"/>
        <a:ext cx="3056141" cy="953215"/>
      </dsp:txXfrm>
    </dsp:sp>
    <dsp:sp modelId="{605D4892-3C0F-4657-A6F9-433CEA5B40A2}">
      <dsp:nvSpPr>
        <dsp:cNvPr id="0" name=""/>
        <dsp:cNvSpPr/>
      </dsp:nvSpPr>
      <dsp:spPr>
        <a:xfrm rot="779665">
          <a:off x="2379344" y="3013368"/>
          <a:ext cx="214925" cy="9636"/>
        </a:xfrm>
        <a:custGeom>
          <a:avLst/>
          <a:gdLst/>
          <a:ahLst/>
          <a:cxnLst/>
          <a:rect l="0" t="0" r="0" b="0"/>
          <a:pathLst>
            <a:path>
              <a:moveTo>
                <a:pt x="0" y="4823"/>
              </a:moveTo>
              <a:lnTo>
                <a:pt x="22005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1433" y="3012813"/>
        <a:ext cx="10746" cy="10746"/>
      </dsp:txXfrm>
    </dsp:sp>
    <dsp:sp modelId="{8163A86E-BF94-45CE-8E5C-E9BA15C5ADFF}">
      <dsp:nvSpPr>
        <dsp:cNvPr id="0" name=""/>
        <dsp:cNvSpPr/>
      </dsp:nvSpPr>
      <dsp:spPr>
        <a:xfrm>
          <a:off x="2591517" y="2788066"/>
          <a:ext cx="3020253" cy="508566"/>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1.4.  - Usklađenje i kontinuirano predlaganje te donošenje novih akata</a:t>
          </a:r>
        </a:p>
      </dsp:txBody>
      <dsp:txXfrm>
        <a:off x="2606412" y="2802961"/>
        <a:ext cx="2990463" cy="478776"/>
      </dsp:txXfrm>
    </dsp:sp>
    <dsp:sp modelId="{0808CBD1-6322-4634-9E93-F034E83760DD}">
      <dsp:nvSpPr>
        <dsp:cNvPr id="0" name=""/>
        <dsp:cNvSpPr/>
      </dsp:nvSpPr>
      <dsp:spPr>
        <a:xfrm rot="4333119">
          <a:off x="2133229" y="3330369"/>
          <a:ext cx="716561" cy="9636"/>
        </a:xfrm>
        <a:custGeom>
          <a:avLst/>
          <a:gdLst/>
          <a:ahLst/>
          <a:cxnLst/>
          <a:rect l="0" t="0" r="0" b="0"/>
          <a:pathLst>
            <a:path>
              <a:moveTo>
                <a:pt x="0" y="4823"/>
              </a:moveTo>
              <a:lnTo>
                <a:pt x="725746"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3595" y="3317274"/>
        <a:ext cx="35828" cy="35828"/>
      </dsp:txXfrm>
    </dsp:sp>
    <dsp:sp modelId="{D272AACD-6E1E-4C31-B8D9-897A085CF955}">
      <dsp:nvSpPr>
        <dsp:cNvPr id="0" name=""/>
        <dsp:cNvSpPr/>
      </dsp:nvSpPr>
      <dsp:spPr>
        <a:xfrm>
          <a:off x="2600923" y="3326707"/>
          <a:ext cx="2966031" cy="699292"/>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1.5. - Ustroj, vođenje i redovno ažuriranje interne evidencije općinske imovine kojom upravlja Općina Bibinje </a:t>
          </a:r>
        </a:p>
      </dsp:txBody>
      <dsp:txXfrm>
        <a:off x="2621405" y="3347189"/>
        <a:ext cx="2925067" cy="658328"/>
      </dsp:txXfrm>
    </dsp:sp>
    <dsp:sp modelId="{720EEA36-B225-469A-ACE1-29AE43C15DA9}">
      <dsp:nvSpPr>
        <dsp:cNvPr id="0" name=""/>
        <dsp:cNvSpPr/>
      </dsp:nvSpPr>
      <dsp:spPr>
        <a:xfrm rot="4856006">
          <a:off x="1746881" y="3733821"/>
          <a:ext cx="1508075" cy="9636"/>
        </a:xfrm>
        <a:custGeom>
          <a:avLst/>
          <a:gdLst/>
          <a:ahLst/>
          <a:cxnLst/>
          <a:rect l="0" t="0" r="0" b="0"/>
          <a:pathLst>
            <a:path>
              <a:moveTo>
                <a:pt x="0" y="4823"/>
              </a:moveTo>
              <a:lnTo>
                <a:pt x="1527405"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3217" y="3700937"/>
        <a:ext cx="75403" cy="75403"/>
      </dsp:txXfrm>
    </dsp:sp>
    <dsp:sp modelId="{70B587EB-D3FE-4824-85EB-056F323A20E5}">
      <dsp:nvSpPr>
        <dsp:cNvPr id="0" name=""/>
        <dsp:cNvSpPr/>
      </dsp:nvSpPr>
      <dsp:spPr>
        <a:xfrm>
          <a:off x="2619741" y="4101624"/>
          <a:ext cx="2913411" cy="763263"/>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1.6. - Priprema, realizacija i izvještavanje o primjeni akata strateškog planiranja</a:t>
          </a:r>
        </a:p>
      </dsp:txBody>
      <dsp:txXfrm>
        <a:off x="2642096" y="4123979"/>
        <a:ext cx="2868701" cy="718553"/>
      </dsp:txXfrm>
    </dsp:sp>
    <dsp:sp modelId="{F9262594-EC00-4877-80AC-4BF3232E9610}">
      <dsp:nvSpPr>
        <dsp:cNvPr id="0" name=""/>
        <dsp:cNvSpPr/>
      </dsp:nvSpPr>
      <dsp:spPr>
        <a:xfrm rot="5050440">
          <a:off x="1330342" y="4153734"/>
          <a:ext cx="2341152" cy="9636"/>
        </a:xfrm>
        <a:custGeom>
          <a:avLst/>
          <a:gdLst/>
          <a:ahLst/>
          <a:cxnLst/>
          <a:rect l="0" t="0" r="0" b="0"/>
          <a:pathLst>
            <a:path>
              <a:moveTo>
                <a:pt x="0" y="4823"/>
              </a:moveTo>
              <a:lnTo>
                <a:pt x="237116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2390" y="4100023"/>
        <a:ext cx="117057" cy="117057"/>
      </dsp:txXfrm>
    </dsp:sp>
    <dsp:sp modelId="{141E8EA4-B38A-46C5-9EE0-ACC1C95219C0}">
      <dsp:nvSpPr>
        <dsp:cNvPr id="0" name=""/>
        <dsp:cNvSpPr/>
      </dsp:nvSpPr>
      <dsp:spPr>
        <a:xfrm>
          <a:off x="2619741" y="4928792"/>
          <a:ext cx="2932626" cy="788580"/>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1.7. - Razvoj ljudskih resursa, informacijsko-komunikacijske tehnologije i financijskog aspekta Općine Bibinje</a:t>
          </a:r>
        </a:p>
      </dsp:txBody>
      <dsp:txXfrm>
        <a:off x="2642838" y="4951889"/>
        <a:ext cx="2886432" cy="7423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BC152-7EBE-49DD-B9F6-0E3E93B8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43</Pages>
  <Words>10817</Words>
  <Characters>61663</Characters>
  <Application>Microsoft Office Word</Application>
  <DocSecurity>0</DocSecurity>
  <Lines>513</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72336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Korisnik</cp:lastModifiedBy>
  <cp:revision>12</cp:revision>
  <cp:lastPrinted>2025-01-10T08:58:00Z</cp:lastPrinted>
  <dcterms:created xsi:type="dcterms:W3CDTF">2021-12-22T11:46:00Z</dcterms:created>
  <dcterms:modified xsi:type="dcterms:W3CDTF">2025-01-10T09:34:00Z</dcterms:modified>
</cp:coreProperties>
</file>