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348B0" w14:textId="77777777" w:rsidR="00213757" w:rsidRPr="008C2B27" w:rsidRDefault="00213757" w:rsidP="00213757">
      <w:pPr>
        <w:widowControl/>
        <w:autoSpaceDE/>
        <w:autoSpaceDN/>
        <w:adjustRightInd/>
        <w:spacing w:after="200" w:line="276" w:lineRule="auto"/>
        <w:jc w:val="center"/>
        <w:rPr>
          <w:rFonts w:cs="Arial"/>
          <w:b/>
          <w:color w:val="E36C0A" w:themeColor="accent6" w:themeShade="BF"/>
          <w:sz w:val="40"/>
          <w:szCs w:val="40"/>
        </w:rPr>
      </w:pPr>
    </w:p>
    <w:p w14:paraId="69F8521D" w14:textId="77777777" w:rsidR="00213757" w:rsidRPr="00C351E7" w:rsidRDefault="00213757" w:rsidP="00213757">
      <w:pPr>
        <w:widowControl/>
        <w:autoSpaceDE/>
        <w:autoSpaceDN/>
        <w:adjustRightInd/>
        <w:spacing w:after="200" w:line="276" w:lineRule="auto"/>
        <w:jc w:val="center"/>
        <w:rPr>
          <w:rFonts w:cs="Arial"/>
          <w:b/>
          <w:sz w:val="40"/>
          <w:szCs w:val="40"/>
        </w:rPr>
      </w:pPr>
    </w:p>
    <w:p w14:paraId="76731BFE" w14:textId="77777777" w:rsidR="00213757" w:rsidRPr="00C351E7" w:rsidRDefault="00213757" w:rsidP="00213757">
      <w:pPr>
        <w:widowControl/>
        <w:autoSpaceDE/>
        <w:autoSpaceDN/>
        <w:adjustRightInd/>
        <w:spacing w:after="200" w:line="276" w:lineRule="auto"/>
        <w:jc w:val="center"/>
        <w:rPr>
          <w:rFonts w:cs="Arial"/>
          <w:b/>
          <w:sz w:val="40"/>
          <w:szCs w:val="40"/>
        </w:rPr>
      </w:pPr>
    </w:p>
    <w:p w14:paraId="3905C9F9" w14:textId="77777777" w:rsidR="00213757" w:rsidRPr="00C351E7" w:rsidRDefault="00213757" w:rsidP="00213757">
      <w:pPr>
        <w:widowControl/>
        <w:autoSpaceDE/>
        <w:autoSpaceDN/>
        <w:adjustRightInd/>
        <w:spacing w:after="200" w:line="276" w:lineRule="auto"/>
        <w:jc w:val="center"/>
        <w:rPr>
          <w:rFonts w:cs="Arial"/>
          <w:b/>
          <w:sz w:val="40"/>
          <w:szCs w:val="40"/>
        </w:rPr>
      </w:pPr>
    </w:p>
    <w:p w14:paraId="2E22221C" w14:textId="77777777" w:rsidR="00213757" w:rsidRPr="00C351E7" w:rsidRDefault="00213757" w:rsidP="00213757">
      <w:pPr>
        <w:widowControl/>
        <w:autoSpaceDE/>
        <w:autoSpaceDN/>
        <w:adjustRightInd/>
        <w:spacing w:after="200" w:line="276" w:lineRule="auto"/>
        <w:jc w:val="center"/>
        <w:rPr>
          <w:rFonts w:cs="Arial"/>
          <w:b/>
          <w:sz w:val="28"/>
          <w:szCs w:val="28"/>
        </w:rPr>
      </w:pPr>
      <w:r w:rsidRPr="00C351E7">
        <w:rPr>
          <w:rFonts w:cs="Arial"/>
          <w:b/>
          <w:sz w:val="28"/>
          <w:szCs w:val="28"/>
        </w:rPr>
        <w:t xml:space="preserve">Naručitelj: </w:t>
      </w:r>
      <w:r>
        <w:rPr>
          <w:rFonts w:cs="Arial"/>
          <w:b/>
          <w:sz w:val="28"/>
          <w:szCs w:val="28"/>
        </w:rPr>
        <w:t>Općina Bibinje</w:t>
      </w:r>
    </w:p>
    <w:p w14:paraId="6E835F0A" w14:textId="77777777" w:rsidR="00213757" w:rsidRPr="00C351E7" w:rsidRDefault="00213757" w:rsidP="00213757">
      <w:pPr>
        <w:widowControl/>
        <w:autoSpaceDE/>
        <w:autoSpaceDN/>
        <w:adjustRightInd/>
        <w:spacing w:after="200" w:line="276" w:lineRule="auto"/>
        <w:jc w:val="center"/>
        <w:rPr>
          <w:rFonts w:cs="Arial"/>
          <w:sz w:val="28"/>
          <w:szCs w:val="28"/>
        </w:rPr>
      </w:pPr>
      <w:r w:rsidRPr="00C351E7">
        <w:rPr>
          <w:rFonts w:cs="Arial"/>
          <w:b/>
          <w:sz w:val="28"/>
          <w:szCs w:val="28"/>
        </w:rPr>
        <w:t>Izrađivač:</w:t>
      </w:r>
      <w:r>
        <w:rPr>
          <w:rFonts w:cs="Arial"/>
          <w:sz w:val="28"/>
          <w:szCs w:val="28"/>
        </w:rPr>
        <w:t xml:space="preserve"> KONUS d.o.o.</w:t>
      </w:r>
    </w:p>
    <w:p w14:paraId="40E1FECA" w14:textId="77777777" w:rsidR="00213757" w:rsidRPr="00C351E7" w:rsidRDefault="00213757" w:rsidP="00213757">
      <w:pPr>
        <w:widowControl/>
        <w:autoSpaceDE/>
        <w:autoSpaceDN/>
        <w:adjustRightInd/>
        <w:spacing w:after="200" w:line="276" w:lineRule="auto"/>
        <w:jc w:val="center"/>
        <w:rPr>
          <w:rFonts w:cs="Arial"/>
          <w:b/>
          <w:sz w:val="40"/>
          <w:szCs w:val="40"/>
        </w:rPr>
      </w:pPr>
    </w:p>
    <w:p w14:paraId="38F86479" w14:textId="77777777" w:rsidR="00213757" w:rsidRPr="00C351E7" w:rsidRDefault="00213757" w:rsidP="00213757">
      <w:pPr>
        <w:widowControl/>
        <w:autoSpaceDE/>
        <w:autoSpaceDN/>
        <w:adjustRightInd/>
        <w:spacing w:after="200" w:line="276" w:lineRule="auto"/>
        <w:jc w:val="center"/>
        <w:rPr>
          <w:rFonts w:cs="Arial"/>
          <w:b/>
          <w:sz w:val="40"/>
          <w:szCs w:val="40"/>
        </w:rPr>
      </w:pPr>
    </w:p>
    <w:p w14:paraId="2C334EAC" w14:textId="77777777" w:rsidR="00213757" w:rsidRPr="00C351E7" w:rsidRDefault="00213757" w:rsidP="00213757">
      <w:pPr>
        <w:widowControl/>
        <w:autoSpaceDE/>
        <w:autoSpaceDN/>
        <w:adjustRightInd/>
        <w:spacing w:after="200" w:line="276" w:lineRule="auto"/>
        <w:jc w:val="center"/>
        <w:rPr>
          <w:rFonts w:cs="Arial"/>
          <w:b/>
          <w:sz w:val="40"/>
          <w:szCs w:val="40"/>
        </w:rPr>
      </w:pPr>
    </w:p>
    <w:p w14:paraId="475DF8B9" w14:textId="73F85505" w:rsidR="00213757" w:rsidRDefault="00213757" w:rsidP="00213757">
      <w:pPr>
        <w:widowControl/>
        <w:jc w:val="center"/>
        <w:rPr>
          <w:rFonts w:cs="Arial"/>
          <w:b/>
          <w:sz w:val="48"/>
          <w:szCs w:val="48"/>
        </w:rPr>
      </w:pPr>
    </w:p>
    <w:p w14:paraId="7B1B9BAF" w14:textId="5AC98293" w:rsidR="00213757" w:rsidRDefault="00213757" w:rsidP="00213757">
      <w:pPr>
        <w:widowControl/>
        <w:jc w:val="center"/>
        <w:rPr>
          <w:rFonts w:cs="Arial"/>
          <w:b/>
          <w:sz w:val="48"/>
          <w:szCs w:val="48"/>
        </w:rPr>
      </w:pPr>
      <w:r>
        <w:rPr>
          <w:rFonts w:cs="Arial"/>
          <w:b/>
          <w:sz w:val="48"/>
          <w:szCs w:val="48"/>
        </w:rPr>
        <w:t xml:space="preserve">URBANISTIČKI PLAN UREĐENJA STAMBENE ZONE </w:t>
      </w:r>
    </w:p>
    <w:p w14:paraId="6D30778A" w14:textId="77777777" w:rsidR="00213757" w:rsidRDefault="00213757" w:rsidP="00213757">
      <w:pPr>
        <w:widowControl/>
        <w:jc w:val="center"/>
        <w:rPr>
          <w:rFonts w:cs="Arial"/>
          <w:b/>
          <w:sz w:val="48"/>
          <w:szCs w:val="48"/>
        </w:rPr>
      </w:pPr>
      <w:r>
        <w:rPr>
          <w:rFonts w:cs="Arial"/>
          <w:b/>
          <w:sz w:val="48"/>
          <w:szCs w:val="48"/>
        </w:rPr>
        <w:t>„BUGARIJA BORI“</w:t>
      </w:r>
      <w:r>
        <w:rPr>
          <w:rFonts w:cs="Arial"/>
          <w:sz w:val="18"/>
          <w:szCs w:val="18"/>
          <w:u w:val="single"/>
        </w:rPr>
        <w:t xml:space="preserve">                              </w:t>
      </w:r>
    </w:p>
    <w:p w14:paraId="7766E9C8" w14:textId="77777777" w:rsidR="00213757" w:rsidRDefault="00213757" w:rsidP="00213757">
      <w:pPr>
        <w:tabs>
          <w:tab w:val="left" w:pos="7797"/>
        </w:tabs>
        <w:jc w:val="center"/>
        <w:rPr>
          <w:rFonts w:cs="Arial"/>
          <w:b/>
          <w:color w:val="0070C0"/>
          <w:szCs w:val="20"/>
        </w:rPr>
      </w:pPr>
    </w:p>
    <w:p w14:paraId="42239937" w14:textId="77777777" w:rsidR="00213757" w:rsidRPr="00C351E7" w:rsidRDefault="00213757" w:rsidP="00213757">
      <w:pPr>
        <w:widowControl/>
        <w:jc w:val="center"/>
        <w:rPr>
          <w:b/>
          <w:sz w:val="40"/>
          <w:szCs w:val="40"/>
        </w:rPr>
      </w:pPr>
    </w:p>
    <w:p w14:paraId="6AB99AAF" w14:textId="77777777" w:rsidR="00213757" w:rsidRPr="00C351E7" w:rsidRDefault="00213757" w:rsidP="00213757">
      <w:pPr>
        <w:widowControl/>
        <w:jc w:val="center"/>
        <w:rPr>
          <w:b/>
          <w:sz w:val="40"/>
          <w:szCs w:val="40"/>
        </w:rPr>
      </w:pPr>
    </w:p>
    <w:p w14:paraId="6D702541" w14:textId="77777777" w:rsidR="00213757" w:rsidRPr="00C351E7" w:rsidRDefault="00213757" w:rsidP="00213757">
      <w:pPr>
        <w:widowControl/>
        <w:jc w:val="center"/>
        <w:rPr>
          <w:b/>
          <w:sz w:val="40"/>
          <w:szCs w:val="40"/>
        </w:rPr>
      </w:pPr>
    </w:p>
    <w:p w14:paraId="02522E38" w14:textId="77777777" w:rsidR="00213757" w:rsidRPr="00F72B41" w:rsidRDefault="00213757" w:rsidP="00213757">
      <w:pPr>
        <w:widowControl/>
        <w:jc w:val="center"/>
        <w:rPr>
          <w:b/>
          <w:color w:val="0070C0"/>
          <w:sz w:val="36"/>
          <w:szCs w:val="36"/>
        </w:rPr>
      </w:pPr>
      <w:r w:rsidRPr="00F72B41">
        <w:rPr>
          <w:b/>
          <w:color w:val="0070C0"/>
          <w:sz w:val="36"/>
          <w:szCs w:val="36"/>
        </w:rPr>
        <w:t xml:space="preserve"> </w:t>
      </w:r>
    </w:p>
    <w:p w14:paraId="25C3DAB6" w14:textId="1D6CEF14" w:rsidR="00213757" w:rsidRPr="00555F11" w:rsidRDefault="00213757" w:rsidP="00213757">
      <w:pPr>
        <w:widowControl/>
        <w:jc w:val="center"/>
        <w:rPr>
          <w:b/>
          <w:color w:val="0070C0"/>
          <w:sz w:val="36"/>
          <w:szCs w:val="36"/>
        </w:rPr>
      </w:pPr>
      <w:r w:rsidRPr="00555F11">
        <w:rPr>
          <w:b/>
          <w:color w:val="0070C0"/>
          <w:sz w:val="36"/>
          <w:szCs w:val="36"/>
        </w:rPr>
        <w:t>ODREDBE ZA PROV</w:t>
      </w:r>
      <w:r>
        <w:rPr>
          <w:b/>
          <w:color w:val="0070C0"/>
          <w:sz w:val="36"/>
          <w:szCs w:val="36"/>
        </w:rPr>
        <w:t>EDBU</w:t>
      </w:r>
    </w:p>
    <w:p w14:paraId="65AA2CB8" w14:textId="117F79FC" w:rsidR="00213757" w:rsidRPr="00196C7A" w:rsidRDefault="00213757" w:rsidP="00213757">
      <w:pPr>
        <w:widowControl/>
        <w:jc w:val="center"/>
        <w:rPr>
          <w:b/>
          <w:color w:val="0070C0"/>
          <w:sz w:val="36"/>
          <w:szCs w:val="36"/>
        </w:rPr>
      </w:pPr>
      <w:r>
        <w:rPr>
          <w:b/>
          <w:color w:val="0070C0"/>
          <w:sz w:val="36"/>
          <w:szCs w:val="36"/>
        </w:rPr>
        <w:t>Pročišće</w:t>
      </w:r>
      <w:r w:rsidRPr="00196C7A">
        <w:rPr>
          <w:b/>
          <w:color w:val="0070C0"/>
          <w:sz w:val="36"/>
          <w:szCs w:val="36"/>
        </w:rPr>
        <w:t>ni tekst</w:t>
      </w:r>
    </w:p>
    <w:p w14:paraId="4C826CF4" w14:textId="77777777" w:rsidR="00213757" w:rsidRDefault="00213757" w:rsidP="00213757">
      <w:pPr>
        <w:widowControl/>
        <w:autoSpaceDE/>
        <w:autoSpaceDN/>
        <w:adjustRightInd/>
        <w:spacing w:after="200" w:line="276" w:lineRule="auto"/>
        <w:jc w:val="center"/>
        <w:rPr>
          <w:rFonts w:cs="Arial"/>
          <w:b/>
          <w:sz w:val="40"/>
          <w:szCs w:val="40"/>
        </w:rPr>
      </w:pPr>
    </w:p>
    <w:p w14:paraId="429AABE0" w14:textId="77777777" w:rsidR="00213757" w:rsidRDefault="00213757" w:rsidP="00213757">
      <w:pPr>
        <w:widowControl/>
        <w:autoSpaceDE/>
        <w:autoSpaceDN/>
        <w:adjustRightInd/>
        <w:spacing w:after="200" w:line="276" w:lineRule="auto"/>
        <w:jc w:val="center"/>
        <w:rPr>
          <w:rFonts w:cs="Arial"/>
          <w:b/>
          <w:sz w:val="40"/>
          <w:szCs w:val="40"/>
        </w:rPr>
      </w:pPr>
    </w:p>
    <w:p w14:paraId="42C0850B" w14:textId="77777777" w:rsidR="00213757" w:rsidRPr="00C351E7" w:rsidRDefault="00213757" w:rsidP="00213757">
      <w:pPr>
        <w:widowControl/>
        <w:autoSpaceDE/>
        <w:autoSpaceDN/>
        <w:adjustRightInd/>
        <w:spacing w:after="200" w:line="276" w:lineRule="auto"/>
        <w:jc w:val="center"/>
        <w:rPr>
          <w:rFonts w:cs="Arial"/>
          <w:b/>
          <w:sz w:val="40"/>
          <w:szCs w:val="40"/>
        </w:rPr>
      </w:pPr>
    </w:p>
    <w:p w14:paraId="6EBCDA93" w14:textId="77777777" w:rsidR="00213757" w:rsidRDefault="00213757" w:rsidP="00213757">
      <w:pPr>
        <w:widowControl/>
        <w:autoSpaceDE/>
        <w:adjustRightInd/>
        <w:spacing w:after="200" w:line="276" w:lineRule="auto"/>
        <w:jc w:val="center"/>
        <w:rPr>
          <w:rFonts w:cs="Arial"/>
          <w:sz w:val="28"/>
          <w:szCs w:val="28"/>
        </w:rPr>
      </w:pPr>
      <w:r>
        <w:rPr>
          <w:rFonts w:cs="Arial"/>
          <w:sz w:val="28"/>
          <w:szCs w:val="28"/>
        </w:rPr>
        <w:t>Zadar, ožujak 2022.</w:t>
      </w:r>
    </w:p>
    <w:p w14:paraId="54801199" w14:textId="77777777" w:rsidR="00800A8F" w:rsidRPr="00800A8F" w:rsidRDefault="00800A8F" w:rsidP="00800A8F">
      <w:pPr>
        <w:widowControl/>
        <w:rPr>
          <w:rFonts w:ascii="Times New Roman" w:eastAsiaTheme="minorHAnsi" w:hAnsi="Times New Roman"/>
          <w:color w:val="000000"/>
          <w:sz w:val="24"/>
          <w:lang w:eastAsia="en-US" w:bidi="he-IL"/>
        </w:rPr>
      </w:pPr>
    </w:p>
    <w:p w14:paraId="79AAD424" w14:textId="0F8A78A3" w:rsidR="004776ED" w:rsidRPr="00F9495C" w:rsidRDefault="004776ED" w:rsidP="008F0F83">
      <w:pPr>
        <w:pStyle w:val="StandardWeb"/>
        <w:spacing w:before="0" w:beforeAutospacing="0" w:after="0" w:afterAutospacing="0"/>
        <w:ind w:left="482" w:hanging="482"/>
        <w:jc w:val="both"/>
        <w:rPr>
          <w:rFonts w:ascii="Arial Narrow" w:hAnsi="Arial Narrow" w:cs="Arial"/>
          <w:b/>
        </w:rPr>
      </w:pPr>
      <w:r w:rsidRPr="00F9495C">
        <w:rPr>
          <w:rFonts w:ascii="Arial Narrow" w:hAnsi="Arial Narrow" w:cs="Arial"/>
          <w:b/>
        </w:rPr>
        <w:t>ODREDBE ZA PROV</w:t>
      </w:r>
      <w:r w:rsidR="008F0F83" w:rsidRPr="00F9495C">
        <w:rPr>
          <w:rFonts w:ascii="Arial Narrow" w:hAnsi="Arial Narrow" w:cs="Arial"/>
          <w:b/>
        </w:rPr>
        <w:t>EDBU</w:t>
      </w:r>
      <w:r w:rsidR="00A37295" w:rsidRPr="00F9495C">
        <w:rPr>
          <w:rFonts w:ascii="Arial Narrow" w:hAnsi="Arial Narrow" w:cs="Arial"/>
          <w:b/>
        </w:rPr>
        <w:t xml:space="preserve"> (Pročišćen tekst)</w:t>
      </w:r>
    </w:p>
    <w:p w14:paraId="299964B6" w14:textId="77777777" w:rsidR="004776ED" w:rsidRPr="00F9495C" w:rsidRDefault="004776ED" w:rsidP="004776ED">
      <w:pPr>
        <w:pStyle w:val="StandardWeb"/>
        <w:spacing w:before="0" w:beforeAutospacing="0" w:after="0" w:afterAutospacing="0"/>
        <w:ind w:left="482" w:hanging="482"/>
        <w:jc w:val="both"/>
        <w:rPr>
          <w:rFonts w:ascii="Arial Narrow" w:hAnsi="Arial Narrow" w:cs="Arial"/>
          <w:b/>
        </w:rPr>
      </w:pPr>
    </w:p>
    <w:p w14:paraId="7CB968DD" w14:textId="59470C16" w:rsidR="004776ED" w:rsidRPr="00F9495C" w:rsidRDefault="004776ED" w:rsidP="004776ED">
      <w:pPr>
        <w:pStyle w:val="StandardWeb"/>
        <w:spacing w:before="0" w:beforeAutospacing="0" w:after="0" w:afterAutospacing="0"/>
        <w:ind w:left="482" w:hanging="482"/>
        <w:jc w:val="both"/>
        <w:rPr>
          <w:rFonts w:ascii="Arial Narrow" w:hAnsi="Arial Narrow" w:cs="Arial"/>
          <w:b/>
        </w:rPr>
      </w:pPr>
      <w:r w:rsidRPr="00F9495C">
        <w:rPr>
          <w:rFonts w:ascii="Arial Narrow" w:hAnsi="Arial Narrow" w:cs="Arial"/>
          <w:b/>
        </w:rPr>
        <w:t xml:space="preserve">Pojmovnik </w:t>
      </w:r>
    </w:p>
    <w:p w14:paraId="6FF8E2D0" w14:textId="77777777" w:rsidR="004776ED" w:rsidRPr="00F9495C" w:rsidRDefault="004776ED" w:rsidP="004776ED">
      <w:pPr>
        <w:pStyle w:val="Tekstfusnote"/>
        <w:jc w:val="both"/>
        <w:rPr>
          <w:rFonts w:ascii="Arial Narrow" w:hAnsi="Arial Narrow" w:cs="Arial"/>
          <w:sz w:val="24"/>
          <w:szCs w:val="24"/>
          <w:lang w:val="hr-HR"/>
        </w:rPr>
      </w:pPr>
    </w:p>
    <w:p w14:paraId="3A224192" w14:textId="03CA14A4" w:rsidR="004776ED" w:rsidRPr="00F9495C" w:rsidRDefault="004776ED" w:rsidP="00B04CB6">
      <w:pPr>
        <w:jc w:val="both"/>
        <w:rPr>
          <w:rFonts w:ascii="Arial Narrow" w:hAnsi="Arial Narrow" w:cs="Arial"/>
          <w:b/>
          <w:sz w:val="24"/>
        </w:rPr>
      </w:pPr>
      <w:r w:rsidRPr="00F9495C">
        <w:rPr>
          <w:rFonts w:ascii="Arial Narrow" w:hAnsi="Arial Narrow" w:cs="Arial"/>
          <w:sz w:val="24"/>
        </w:rPr>
        <w:t xml:space="preserve">U tekstualnom dijelu Urbanističkog plana uređenja koriste se slijedeći pojmovi </w:t>
      </w:r>
    </w:p>
    <w:p w14:paraId="4F3A4931" w14:textId="77777777" w:rsidR="004776ED" w:rsidRPr="00F9495C" w:rsidRDefault="004776ED" w:rsidP="004776ED">
      <w:pPr>
        <w:jc w:val="both"/>
        <w:rPr>
          <w:rFonts w:ascii="Arial Narrow" w:hAnsi="Arial Narrow" w:cs="Arial"/>
          <w:b/>
          <w:sz w:val="24"/>
        </w:rPr>
      </w:pPr>
    </w:p>
    <w:p w14:paraId="0A16BDC3"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Tavan je dio građevine isključivo ispod kosog krovišta bez nadozida, bez namjene, s minimalnim otvorima za svijetlo i prozračivanje</w:t>
      </w:r>
    </w:p>
    <w:p w14:paraId="257A96F7" w14:textId="77777777" w:rsidR="004776ED" w:rsidRPr="00F9495C" w:rsidRDefault="004776ED" w:rsidP="004776ED">
      <w:pPr>
        <w:jc w:val="both"/>
        <w:rPr>
          <w:rFonts w:ascii="Arial Narrow" w:hAnsi="Arial Narrow" w:cs="Arial"/>
          <w:b/>
          <w:sz w:val="24"/>
        </w:rPr>
      </w:pPr>
    </w:p>
    <w:p w14:paraId="6AFE5340"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 xml:space="preserve">Pomoćne građevine u smislu odredbi ovoga plana su garaže, drvarnice, spremišta i sl. koje sa glavnim (stambenim, poslovnim) građevinama čine funkcionalnu cjelinu </w:t>
      </w:r>
    </w:p>
    <w:p w14:paraId="39CCB011"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 xml:space="preserve"> </w:t>
      </w:r>
    </w:p>
    <w:p w14:paraId="7C8B52B7" w14:textId="06206A11" w:rsidR="004776ED" w:rsidRPr="00F9495C" w:rsidRDefault="004776ED" w:rsidP="00B04CB6">
      <w:pPr>
        <w:jc w:val="both"/>
        <w:rPr>
          <w:rFonts w:ascii="Arial Narrow" w:hAnsi="Arial Narrow" w:cs="Arial"/>
          <w:b/>
          <w:sz w:val="24"/>
        </w:rPr>
      </w:pPr>
      <w:r w:rsidRPr="00F9495C">
        <w:rPr>
          <w:rFonts w:ascii="Arial Narrow" w:hAnsi="Arial Narrow" w:cs="Arial"/>
          <w:sz w:val="24"/>
        </w:rPr>
        <w:t xml:space="preserve">Regulacijski pravac je </w:t>
      </w:r>
      <w:r w:rsidRPr="00F9495C">
        <w:rPr>
          <w:rFonts w:ascii="Arial Narrow" w:hAnsi="Arial Narrow" w:cs="Arial"/>
          <w:spacing w:val="2"/>
          <w:sz w:val="24"/>
        </w:rPr>
        <w:t>linija razgraničenja građevne čestice i prometne površine</w:t>
      </w:r>
    </w:p>
    <w:p w14:paraId="07F12ED2" w14:textId="77777777" w:rsidR="004776ED" w:rsidRPr="00F9495C" w:rsidRDefault="004776ED" w:rsidP="004776ED">
      <w:pPr>
        <w:jc w:val="both"/>
        <w:rPr>
          <w:rFonts w:ascii="Arial Narrow" w:hAnsi="Arial Narrow" w:cs="Arial"/>
          <w:b/>
          <w:sz w:val="24"/>
        </w:rPr>
      </w:pPr>
    </w:p>
    <w:p w14:paraId="4A9DD6FA" w14:textId="37F1FA9B" w:rsidR="004776ED" w:rsidRPr="00F9495C" w:rsidRDefault="004776ED" w:rsidP="00B04CB6">
      <w:pPr>
        <w:jc w:val="both"/>
        <w:rPr>
          <w:rFonts w:ascii="Arial Narrow" w:hAnsi="Arial Narrow" w:cs="Arial"/>
          <w:b/>
          <w:sz w:val="24"/>
        </w:rPr>
      </w:pPr>
      <w:r w:rsidRPr="00F9495C">
        <w:rPr>
          <w:rFonts w:ascii="Arial Narrow" w:hAnsi="Arial Narrow" w:cs="Arial"/>
          <w:sz w:val="24"/>
        </w:rPr>
        <w:t xml:space="preserve">Građevinski pravac definira </w:t>
      </w:r>
      <w:r w:rsidRPr="00F9495C">
        <w:rPr>
          <w:rFonts w:ascii="Arial Narrow" w:hAnsi="Arial Narrow" w:cs="Arial"/>
          <w:spacing w:val="2"/>
          <w:sz w:val="24"/>
        </w:rPr>
        <w:t>najmanju moguću udaljenost građevine od regulacijskog pravca</w:t>
      </w:r>
    </w:p>
    <w:p w14:paraId="244D0080" w14:textId="77777777" w:rsidR="004776ED" w:rsidRPr="00F9495C" w:rsidRDefault="004776ED" w:rsidP="004776ED">
      <w:pPr>
        <w:jc w:val="both"/>
        <w:rPr>
          <w:rFonts w:ascii="Arial Narrow" w:hAnsi="Arial Narrow" w:cs="Arial"/>
          <w:b/>
          <w:sz w:val="24"/>
        </w:rPr>
      </w:pPr>
    </w:p>
    <w:p w14:paraId="3918F382" w14:textId="5734A5CF" w:rsidR="004776ED" w:rsidRPr="00F9495C" w:rsidRDefault="004776ED" w:rsidP="00B04CB6">
      <w:pPr>
        <w:jc w:val="both"/>
        <w:rPr>
          <w:rFonts w:ascii="Arial Narrow" w:hAnsi="Arial Narrow" w:cs="Arial"/>
          <w:b/>
          <w:spacing w:val="2"/>
          <w:sz w:val="24"/>
        </w:rPr>
      </w:pPr>
      <w:r w:rsidRPr="00F9495C">
        <w:rPr>
          <w:rFonts w:ascii="Arial Narrow" w:hAnsi="Arial Narrow" w:cs="Arial"/>
          <w:sz w:val="24"/>
        </w:rPr>
        <w:t>Koeficijent izgrađenosti (</w:t>
      </w:r>
      <w:proofErr w:type="spellStart"/>
      <w:r w:rsidRPr="00F9495C">
        <w:rPr>
          <w:rFonts w:ascii="Arial Narrow" w:hAnsi="Arial Narrow" w:cs="Arial"/>
          <w:sz w:val="24"/>
        </w:rPr>
        <w:t>kig</w:t>
      </w:r>
      <w:proofErr w:type="spellEnd"/>
      <w:r w:rsidRPr="00F9495C">
        <w:rPr>
          <w:rFonts w:ascii="Arial Narrow" w:hAnsi="Arial Narrow" w:cs="Arial"/>
          <w:sz w:val="24"/>
        </w:rPr>
        <w:t xml:space="preserve">) </w:t>
      </w:r>
      <w:r w:rsidRPr="00F9495C">
        <w:rPr>
          <w:rFonts w:ascii="Arial Narrow" w:hAnsi="Arial Narrow" w:cs="Arial"/>
          <w:spacing w:val="2"/>
          <w:sz w:val="24"/>
        </w:rPr>
        <w:t>odnos izgrađene površine zemljišta pod građevinom i ukupne površine građevne čestice (zemljište pod građevinom je vertikalna projekcija svih zatvorenih, otvorenih i natkrivenih konstruktivnih dijelova građevine osim balkona, na građevnu česticu, uključivši i terase u prizemlju građevine kada su iste konstruktivni dio podzemne etaže)</w:t>
      </w:r>
    </w:p>
    <w:p w14:paraId="0D42A73C" w14:textId="77777777" w:rsidR="004776ED" w:rsidRPr="00F9495C" w:rsidRDefault="004776ED" w:rsidP="004776ED">
      <w:pPr>
        <w:jc w:val="both"/>
        <w:rPr>
          <w:rFonts w:ascii="Arial Narrow" w:hAnsi="Arial Narrow" w:cs="Arial"/>
          <w:b/>
          <w:sz w:val="24"/>
        </w:rPr>
      </w:pPr>
    </w:p>
    <w:p w14:paraId="51165694" w14:textId="5B547124" w:rsidR="004776ED" w:rsidRPr="00F9495C" w:rsidRDefault="004776ED" w:rsidP="00B04CB6">
      <w:pPr>
        <w:jc w:val="both"/>
        <w:rPr>
          <w:rFonts w:ascii="Arial Narrow" w:hAnsi="Arial Narrow" w:cs="Arial"/>
          <w:b/>
          <w:sz w:val="24"/>
        </w:rPr>
      </w:pPr>
      <w:r w:rsidRPr="00F9495C">
        <w:rPr>
          <w:rFonts w:ascii="Arial Narrow" w:hAnsi="Arial Narrow" w:cs="Arial"/>
          <w:sz w:val="24"/>
        </w:rPr>
        <w:t>Koeficijent iskoristivosti (kis) je odnos građevinske (bruto) površine građevine i površine građevne čestice.</w:t>
      </w:r>
    </w:p>
    <w:p w14:paraId="610444EE" w14:textId="77777777" w:rsidR="004776ED" w:rsidRPr="00F9495C" w:rsidRDefault="004776ED" w:rsidP="004776ED">
      <w:pPr>
        <w:jc w:val="both"/>
        <w:rPr>
          <w:rFonts w:ascii="Arial Narrow" w:hAnsi="Arial Narrow" w:cs="Arial"/>
          <w:b/>
          <w:sz w:val="24"/>
        </w:rPr>
      </w:pPr>
    </w:p>
    <w:p w14:paraId="7BD53E24" w14:textId="697250E3" w:rsidR="004776ED" w:rsidRPr="00F9495C" w:rsidRDefault="004776ED" w:rsidP="00B04CB6">
      <w:pPr>
        <w:jc w:val="both"/>
        <w:rPr>
          <w:rFonts w:ascii="Arial Narrow" w:hAnsi="Arial Narrow" w:cs="Arial"/>
          <w:b/>
          <w:sz w:val="24"/>
        </w:rPr>
      </w:pPr>
      <w:r w:rsidRPr="00F9495C">
        <w:rPr>
          <w:rFonts w:ascii="Arial Narrow" w:hAnsi="Arial Narrow" w:cs="Arial"/>
          <w:sz w:val="24"/>
        </w:rPr>
        <w:t>Koeficijent iskoristivosti nadzemnih etaža (</w:t>
      </w:r>
      <w:proofErr w:type="spellStart"/>
      <w:r w:rsidRPr="00F9495C">
        <w:rPr>
          <w:rFonts w:ascii="Arial Narrow" w:hAnsi="Arial Narrow" w:cs="Arial"/>
          <w:sz w:val="24"/>
        </w:rPr>
        <w:t>kisn</w:t>
      </w:r>
      <w:proofErr w:type="spellEnd"/>
      <w:r w:rsidRPr="00F9495C">
        <w:rPr>
          <w:rFonts w:ascii="Arial Narrow" w:hAnsi="Arial Narrow" w:cs="Arial"/>
          <w:sz w:val="24"/>
        </w:rPr>
        <w:t>) je odnos građevinske (bruto) površine svih nadzemnih etaža građevine i površine građevne čestice.</w:t>
      </w:r>
    </w:p>
    <w:p w14:paraId="3EBDE98F" w14:textId="77777777" w:rsidR="004776ED" w:rsidRPr="00F9495C" w:rsidRDefault="004776ED" w:rsidP="004776ED">
      <w:pPr>
        <w:jc w:val="both"/>
        <w:rPr>
          <w:rFonts w:ascii="Arial Narrow" w:hAnsi="Arial Narrow" w:cs="Arial"/>
          <w:b/>
          <w:sz w:val="24"/>
        </w:rPr>
      </w:pPr>
    </w:p>
    <w:p w14:paraId="08BA08F5" w14:textId="77777777" w:rsidR="004776ED" w:rsidRPr="00F9495C" w:rsidRDefault="004776ED" w:rsidP="004776ED">
      <w:pPr>
        <w:jc w:val="both"/>
        <w:rPr>
          <w:rFonts w:ascii="Arial Narrow" w:hAnsi="Arial Narrow" w:cs="Arial"/>
          <w:spacing w:val="2"/>
          <w:sz w:val="24"/>
        </w:rPr>
      </w:pPr>
      <w:r w:rsidRPr="00F9495C">
        <w:rPr>
          <w:rFonts w:ascii="Arial Narrow" w:hAnsi="Arial Narrow" w:cs="Arial"/>
          <w:spacing w:val="2"/>
          <w:sz w:val="24"/>
        </w:rPr>
        <w:t>Definirane su sljedeće etaže:</w:t>
      </w:r>
    </w:p>
    <w:p w14:paraId="63F6413F" w14:textId="77777777" w:rsidR="004776ED" w:rsidRPr="00F9495C" w:rsidRDefault="004776ED" w:rsidP="004776ED">
      <w:pPr>
        <w:jc w:val="both"/>
        <w:rPr>
          <w:rFonts w:ascii="Arial Narrow" w:hAnsi="Arial Narrow" w:cs="Arial"/>
          <w:b/>
          <w:spacing w:val="2"/>
          <w:sz w:val="24"/>
        </w:rPr>
      </w:pPr>
      <w:r w:rsidRPr="00F9495C">
        <w:rPr>
          <w:rFonts w:ascii="Arial Narrow" w:hAnsi="Arial Narrow" w:cs="Arial"/>
          <w:spacing w:val="2"/>
          <w:sz w:val="24"/>
        </w:rPr>
        <w:t xml:space="preserve">Prizemlje (Pr) je dio građevine čiji se prostor nalazi neposredno na površini, odnosno najviše 1,5 m iznad konačno uređenog i </w:t>
      </w:r>
      <w:proofErr w:type="spellStart"/>
      <w:r w:rsidRPr="00F9495C">
        <w:rPr>
          <w:rFonts w:ascii="Arial Narrow" w:hAnsi="Arial Narrow" w:cs="Arial"/>
          <w:spacing w:val="2"/>
          <w:sz w:val="24"/>
        </w:rPr>
        <w:t>zaravnanog</w:t>
      </w:r>
      <w:proofErr w:type="spellEnd"/>
      <w:r w:rsidRPr="00F9495C">
        <w:rPr>
          <w:rFonts w:ascii="Arial Narrow" w:hAnsi="Arial Narrow" w:cs="Arial"/>
          <w:spacing w:val="2"/>
          <w:sz w:val="24"/>
        </w:rPr>
        <w:t xml:space="preserve"> terena mjereno na najnižoj točki uz pročelje građevine ili čiji se prostor nalazi iznad podruma i/ili suterena (ispod poda kata ili krova);</w:t>
      </w:r>
    </w:p>
    <w:p w14:paraId="7931E819" w14:textId="77777777" w:rsidR="004776ED" w:rsidRPr="00F9495C" w:rsidRDefault="004776ED" w:rsidP="004776ED">
      <w:pPr>
        <w:jc w:val="both"/>
        <w:rPr>
          <w:rFonts w:ascii="Arial Narrow" w:hAnsi="Arial Narrow" w:cs="Arial"/>
          <w:b/>
          <w:spacing w:val="2"/>
          <w:sz w:val="24"/>
        </w:rPr>
      </w:pPr>
      <w:r w:rsidRPr="00F9495C">
        <w:rPr>
          <w:rFonts w:ascii="Arial Narrow" w:hAnsi="Arial Narrow" w:cs="Arial"/>
          <w:spacing w:val="2"/>
          <w:sz w:val="24"/>
        </w:rPr>
        <w:t>Suteren (S) je dio građevine čiji se prostor nalazi ispod poda prizemlja i ukopan je do 50% svoga volumena u konačno uređeni i zaravnani teren uz pročelje građevine, odnosno da je najmanje jednim svojim pročeljem izvan terena;</w:t>
      </w:r>
    </w:p>
    <w:p w14:paraId="0AA1FB99" w14:textId="77777777" w:rsidR="004776ED" w:rsidRPr="00F9495C" w:rsidRDefault="004776ED" w:rsidP="004776ED">
      <w:pPr>
        <w:jc w:val="both"/>
        <w:rPr>
          <w:rFonts w:ascii="Arial Narrow" w:hAnsi="Arial Narrow" w:cs="Arial"/>
          <w:b/>
          <w:spacing w:val="2"/>
          <w:sz w:val="24"/>
        </w:rPr>
      </w:pPr>
      <w:r w:rsidRPr="00F9495C">
        <w:rPr>
          <w:rFonts w:ascii="Arial Narrow" w:hAnsi="Arial Narrow" w:cs="Arial"/>
          <w:spacing w:val="2"/>
          <w:sz w:val="24"/>
        </w:rPr>
        <w:t>Podrum (Po) je dio građevine koji je potpuno ukopan ili je ukopan više od 50% svoga volumena u konačno uređeni zaravnani teren i čiji se prostor nalazi ispod poda prizemlja, odnosno suterena, a čiji dio pročelja s ulazom u podzemnu etažu ne mora biti ukopan;</w:t>
      </w:r>
    </w:p>
    <w:p w14:paraId="033DE172" w14:textId="77777777" w:rsidR="004776ED" w:rsidRPr="00F9495C" w:rsidRDefault="004776ED" w:rsidP="004776ED">
      <w:pPr>
        <w:jc w:val="both"/>
        <w:rPr>
          <w:rFonts w:ascii="Arial Narrow" w:hAnsi="Arial Narrow" w:cs="Arial"/>
          <w:b/>
          <w:spacing w:val="2"/>
          <w:sz w:val="24"/>
        </w:rPr>
      </w:pPr>
      <w:r w:rsidRPr="00F9495C">
        <w:rPr>
          <w:rFonts w:ascii="Arial Narrow" w:hAnsi="Arial Narrow" w:cs="Arial"/>
          <w:spacing w:val="2"/>
          <w:sz w:val="24"/>
        </w:rPr>
        <w:t>Kat (K) je dio građevine čiji se prostor nalazi između dva stropa iznad prizemlja;</w:t>
      </w:r>
    </w:p>
    <w:p w14:paraId="77FE831D" w14:textId="77777777" w:rsidR="004776ED" w:rsidRPr="00F9495C" w:rsidRDefault="004776ED" w:rsidP="004776ED">
      <w:pPr>
        <w:jc w:val="both"/>
        <w:rPr>
          <w:rFonts w:ascii="Arial Narrow" w:hAnsi="Arial Narrow" w:cs="Arial"/>
          <w:b/>
          <w:spacing w:val="2"/>
          <w:sz w:val="24"/>
        </w:rPr>
      </w:pPr>
      <w:r w:rsidRPr="00F9495C">
        <w:rPr>
          <w:rFonts w:ascii="Arial Narrow" w:hAnsi="Arial Narrow" w:cs="Arial"/>
          <w:spacing w:val="2"/>
          <w:sz w:val="24"/>
        </w:rPr>
        <w:t>Potkrovlje (</w:t>
      </w:r>
      <w:proofErr w:type="spellStart"/>
      <w:r w:rsidRPr="00F9495C">
        <w:rPr>
          <w:rFonts w:ascii="Arial Narrow" w:hAnsi="Arial Narrow" w:cs="Arial"/>
          <w:spacing w:val="2"/>
          <w:sz w:val="24"/>
        </w:rPr>
        <w:t>Pk</w:t>
      </w:r>
      <w:proofErr w:type="spellEnd"/>
      <w:r w:rsidRPr="00F9495C">
        <w:rPr>
          <w:rFonts w:ascii="Arial Narrow" w:hAnsi="Arial Narrow" w:cs="Arial"/>
          <w:spacing w:val="2"/>
          <w:sz w:val="24"/>
        </w:rPr>
        <w:t>) je dio građevine čiji se prostor nalazi iznad zadnjega kata i neposredno ispod kosog ili zaobljenog krova, čija visina nadozida ne može biti viša od 1,2 m.</w:t>
      </w:r>
    </w:p>
    <w:p w14:paraId="79F8F249" w14:textId="77777777" w:rsidR="004776ED" w:rsidRPr="00F9495C" w:rsidRDefault="004776ED" w:rsidP="004776ED">
      <w:pPr>
        <w:pStyle w:val="StandardWeb"/>
        <w:spacing w:before="0" w:beforeAutospacing="0" w:after="0" w:afterAutospacing="0"/>
        <w:jc w:val="both"/>
        <w:rPr>
          <w:rFonts w:ascii="Arial Narrow" w:hAnsi="Arial Narrow" w:cs="Arial"/>
          <w:b/>
        </w:rPr>
      </w:pPr>
    </w:p>
    <w:p w14:paraId="5E73C9F0" w14:textId="77777777" w:rsidR="004776ED" w:rsidRPr="00F9495C" w:rsidRDefault="004776ED" w:rsidP="004776ED">
      <w:pPr>
        <w:jc w:val="both"/>
        <w:rPr>
          <w:rFonts w:ascii="Arial Narrow" w:hAnsi="Arial Narrow" w:cs="Arial"/>
          <w:b/>
          <w:spacing w:val="2"/>
          <w:sz w:val="24"/>
        </w:rPr>
      </w:pPr>
      <w:r w:rsidRPr="00F9495C">
        <w:rPr>
          <w:rFonts w:ascii="Arial Narrow" w:hAnsi="Arial Narrow" w:cs="Arial"/>
          <w:spacing w:val="2"/>
          <w:sz w:val="24"/>
        </w:rPr>
        <w:t xml:space="preserve">Visina građevine mjeri se od konačno </w:t>
      </w:r>
      <w:proofErr w:type="spellStart"/>
      <w:r w:rsidRPr="00F9495C">
        <w:rPr>
          <w:rFonts w:ascii="Arial Narrow" w:hAnsi="Arial Narrow" w:cs="Arial"/>
          <w:spacing w:val="2"/>
          <w:sz w:val="24"/>
        </w:rPr>
        <w:t>zaravnanog</w:t>
      </w:r>
      <w:proofErr w:type="spellEnd"/>
      <w:r w:rsidRPr="00F9495C">
        <w:rPr>
          <w:rFonts w:ascii="Arial Narrow" w:hAnsi="Arial Narrow" w:cs="Arial"/>
          <w:spacing w:val="2"/>
          <w:sz w:val="24"/>
        </w:rPr>
        <w:t xml:space="preserve"> i uređenog terena uz pročelje građevine na njegovom najnižem dijelu do gornjeg ruba stropne konstrukcije zadnjega kata, odnosno vrha nadozida potkrovlja. Kod kaskadne građevine visina zgrade mjeri se od konačno </w:t>
      </w:r>
      <w:proofErr w:type="spellStart"/>
      <w:r w:rsidRPr="00F9495C">
        <w:rPr>
          <w:rFonts w:ascii="Arial Narrow" w:hAnsi="Arial Narrow" w:cs="Arial"/>
          <w:spacing w:val="2"/>
          <w:sz w:val="24"/>
        </w:rPr>
        <w:t>zaravnanog</w:t>
      </w:r>
      <w:proofErr w:type="spellEnd"/>
      <w:r w:rsidRPr="00F9495C">
        <w:rPr>
          <w:rFonts w:ascii="Arial Narrow" w:hAnsi="Arial Narrow" w:cs="Arial"/>
          <w:spacing w:val="2"/>
          <w:sz w:val="24"/>
        </w:rPr>
        <w:t xml:space="preserve"> i uređenog terena uz pripadajući dio pročelja građevine na njegovom najnižem dijelu do gornjeg ruba stropne konstrukcije zadnjega kata, odnosno vrha nadozida potkrovlja</w:t>
      </w:r>
      <w:r w:rsidRPr="00F9495C">
        <w:rPr>
          <w:rFonts w:ascii="Arial Narrow" w:hAnsi="Arial Narrow" w:cs="Arial"/>
          <w:sz w:val="24"/>
        </w:rPr>
        <w:t xml:space="preserve"> </w:t>
      </w:r>
      <w:r w:rsidRPr="00F9495C">
        <w:rPr>
          <w:rFonts w:ascii="Arial Narrow" w:hAnsi="Arial Narrow" w:cs="Arial"/>
          <w:sz w:val="24"/>
        </w:rPr>
        <w:br w:type="page"/>
      </w:r>
    </w:p>
    <w:p w14:paraId="1B16D9ED" w14:textId="77777777" w:rsidR="004776ED" w:rsidRPr="00F9495C" w:rsidRDefault="004776ED" w:rsidP="004776ED">
      <w:pPr>
        <w:pStyle w:val="StandardWeb"/>
        <w:spacing w:before="0" w:beforeAutospacing="0" w:after="0" w:afterAutospacing="0"/>
        <w:jc w:val="both"/>
        <w:rPr>
          <w:rFonts w:ascii="Arial Narrow" w:hAnsi="Arial Narrow" w:cs="Arial"/>
          <w:b/>
        </w:rPr>
      </w:pPr>
      <w:r w:rsidRPr="00F9495C">
        <w:rPr>
          <w:rFonts w:ascii="Arial Narrow" w:hAnsi="Arial Narrow" w:cs="Arial"/>
          <w:b/>
        </w:rPr>
        <w:lastRenderedPageBreak/>
        <w:t xml:space="preserve">1. UVJETI ODREĐIVANJA I RAZGRANIČAVANJA POVRŠINA JAVNIH I DRUGIH NAMJENA </w:t>
      </w:r>
    </w:p>
    <w:p w14:paraId="56B3157D" w14:textId="77777777" w:rsidR="004776ED" w:rsidRPr="00F9495C" w:rsidRDefault="004776ED" w:rsidP="004776ED">
      <w:pPr>
        <w:pStyle w:val="StandardWeb"/>
        <w:spacing w:before="0" w:beforeAutospacing="0" w:after="0" w:afterAutospacing="0"/>
        <w:jc w:val="both"/>
        <w:rPr>
          <w:rFonts w:ascii="Arial Narrow" w:hAnsi="Arial Narrow" w:cs="Arial"/>
          <w:b/>
        </w:rPr>
      </w:pPr>
    </w:p>
    <w:p w14:paraId="2F4C45B0" w14:textId="77777777" w:rsidR="004776ED" w:rsidRPr="00F9495C" w:rsidRDefault="004776ED" w:rsidP="004776ED">
      <w:pPr>
        <w:pStyle w:val="StandardWeb"/>
        <w:spacing w:before="0" w:beforeAutospacing="0" w:after="0" w:afterAutospacing="0"/>
        <w:jc w:val="both"/>
        <w:rPr>
          <w:rFonts w:ascii="Arial Narrow" w:hAnsi="Arial Narrow" w:cs="Arial"/>
          <w:b/>
        </w:rPr>
      </w:pPr>
      <w:r w:rsidRPr="00F9495C">
        <w:rPr>
          <w:rFonts w:ascii="Arial Narrow" w:hAnsi="Arial Narrow" w:cs="Arial"/>
          <w:b/>
        </w:rPr>
        <w:t>1.1. Namjena površina</w:t>
      </w:r>
    </w:p>
    <w:p w14:paraId="1C1A2C49"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33219A9A"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Urbanističkim planom uređenja stambene zone "Bugarija Bori" (u daljnjem tekstu Plan) planirana je izgradnja i uređenje neizgrađenog dijela građevinskog područja naselja Bibinje, površine  cca 12,12 ha.</w:t>
      </w:r>
    </w:p>
    <w:p w14:paraId="2B34D49F" w14:textId="29A56353" w:rsidR="004776ED" w:rsidRPr="00F9495C" w:rsidRDefault="004776ED" w:rsidP="004776ED">
      <w:pPr>
        <w:pStyle w:val="StandardWeb"/>
        <w:spacing w:before="0" w:beforeAutospacing="0" w:after="0" w:afterAutospacing="0"/>
        <w:jc w:val="both"/>
        <w:rPr>
          <w:rFonts w:ascii="Arial Narrow" w:hAnsi="Arial Narrow" w:cs="Arial"/>
          <w:spacing w:val="2"/>
        </w:rPr>
      </w:pPr>
      <w:r w:rsidRPr="00F9495C">
        <w:rPr>
          <w:rFonts w:ascii="Arial Narrow" w:hAnsi="Arial Narrow" w:cs="Arial"/>
        </w:rPr>
        <w:t xml:space="preserve">Sukladno tome unutar zone obuhvata Plana  primjenjuju se uvjeti za gradnju unutar neizgrađenog dijela građevinskog područja naselja, utvrđeni PPU-a Općine Bibinje (Službeni glasnik Zadarske županije 10/08, </w:t>
      </w:r>
      <w:r w:rsidRPr="00F9495C">
        <w:rPr>
          <w:rFonts w:ascii="Arial Narrow" w:hAnsi="Arial Narrow" w:cs="Arial"/>
          <w:spacing w:val="2"/>
        </w:rPr>
        <w:t>"Službeni glasnik Općine Bibinje", br. 03/11, 01/13, 02/13-isp.gr., 06/13-isp.gr., 02/14, 05/14,04/16, 05/16-pročišćeni tekst, 01/18</w:t>
      </w:r>
      <w:r w:rsidR="00552A5E" w:rsidRPr="00F9495C">
        <w:rPr>
          <w:rFonts w:ascii="Arial Narrow" w:hAnsi="Arial Narrow" w:cs="Arial"/>
          <w:spacing w:val="2"/>
        </w:rPr>
        <w:t>, 5/20</w:t>
      </w:r>
      <w:r w:rsidRPr="00F9495C">
        <w:rPr>
          <w:rFonts w:ascii="Arial Narrow" w:hAnsi="Arial Narrow" w:cs="Arial"/>
          <w:spacing w:val="2"/>
        </w:rPr>
        <w:t xml:space="preserve">). </w:t>
      </w:r>
    </w:p>
    <w:p w14:paraId="24CDA6F7"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008B04FC"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704AF450"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Unutar granica obuhvata Planom su utvrđene zone za izgradnju građevina  stambene namjene, mješovite namjene, građevina društvenog standarda (vrtić), sportsko-rekreacijskih sadržaja (igrališta) te prateće infrastrukture.</w:t>
      </w:r>
    </w:p>
    <w:p w14:paraId="068B86D2" w14:textId="77777777" w:rsidR="004776ED" w:rsidRPr="00F9495C" w:rsidRDefault="004776ED" w:rsidP="004776ED">
      <w:pPr>
        <w:jc w:val="both"/>
        <w:rPr>
          <w:rFonts w:ascii="Arial Narrow" w:hAnsi="Arial Narrow" w:cs="Arial"/>
          <w:b/>
          <w:sz w:val="24"/>
        </w:rPr>
      </w:pPr>
    </w:p>
    <w:p w14:paraId="31BFD891"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27E407F2" w14:textId="359A8C86"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Na prostoru unutar granica obuhvata planirane su površine sljedećih  namjena:</w:t>
      </w:r>
    </w:p>
    <w:p w14:paraId="72119D83" w14:textId="77777777" w:rsidR="004776ED" w:rsidRPr="00F9495C" w:rsidRDefault="004776ED" w:rsidP="004776ED">
      <w:pPr>
        <w:pStyle w:val="StandardWeb"/>
        <w:numPr>
          <w:ilvl w:val="0"/>
          <w:numId w:val="16"/>
        </w:numPr>
        <w:tabs>
          <w:tab w:val="clear" w:pos="1440"/>
          <w:tab w:val="num" w:pos="482"/>
        </w:tabs>
        <w:spacing w:before="0" w:beforeAutospacing="0" w:after="0" w:afterAutospacing="0"/>
        <w:ind w:hanging="1440"/>
        <w:jc w:val="both"/>
        <w:rPr>
          <w:rFonts w:ascii="Arial Narrow" w:hAnsi="Arial Narrow" w:cs="Arial"/>
        </w:rPr>
      </w:pPr>
      <w:r w:rsidRPr="00F9495C">
        <w:rPr>
          <w:rFonts w:ascii="Arial Narrow" w:hAnsi="Arial Narrow" w:cs="Arial"/>
        </w:rPr>
        <w:t xml:space="preserve">površine stambene namjene – </w:t>
      </w:r>
      <w:r w:rsidRPr="00F9495C">
        <w:rPr>
          <w:rFonts w:ascii="Arial Narrow" w:hAnsi="Arial Narrow" w:cs="Arial"/>
          <w:b/>
        </w:rPr>
        <w:t>S (S1, S2 i S3)</w:t>
      </w:r>
      <w:r w:rsidRPr="00F9495C">
        <w:rPr>
          <w:rFonts w:ascii="Arial Narrow" w:hAnsi="Arial Narrow" w:cs="Arial"/>
        </w:rPr>
        <w:t xml:space="preserve"> </w:t>
      </w:r>
    </w:p>
    <w:p w14:paraId="28D49930" w14:textId="77777777" w:rsidR="004776ED" w:rsidRPr="00F9495C" w:rsidRDefault="004776ED" w:rsidP="004776ED">
      <w:pPr>
        <w:pStyle w:val="StandardWeb"/>
        <w:numPr>
          <w:ilvl w:val="0"/>
          <w:numId w:val="16"/>
        </w:numPr>
        <w:tabs>
          <w:tab w:val="clear" w:pos="1440"/>
          <w:tab w:val="num" w:pos="482"/>
        </w:tabs>
        <w:spacing w:before="0" w:beforeAutospacing="0" w:after="0" w:afterAutospacing="0"/>
        <w:ind w:hanging="1440"/>
        <w:jc w:val="both"/>
        <w:rPr>
          <w:rFonts w:ascii="Arial Narrow" w:hAnsi="Arial Narrow" w:cs="Arial"/>
        </w:rPr>
      </w:pPr>
      <w:r w:rsidRPr="00F9495C">
        <w:rPr>
          <w:rFonts w:ascii="Arial Narrow" w:hAnsi="Arial Narrow" w:cs="Arial"/>
        </w:rPr>
        <w:t xml:space="preserve">površine mješovite namjene – pretežito stambena - </w:t>
      </w:r>
      <w:r w:rsidRPr="00F9495C">
        <w:rPr>
          <w:rFonts w:ascii="Arial Narrow" w:hAnsi="Arial Narrow" w:cs="Arial"/>
          <w:b/>
        </w:rPr>
        <w:t>M1</w:t>
      </w:r>
    </w:p>
    <w:p w14:paraId="7F057DCE" w14:textId="54238FA6" w:rsidR="004776ED" w:rsidRPr="00F9495C" w:rsidRDefault="004776ED" w:rsidP="004776ED">
      <w:pPr>
        <w:pStyle w:val="StandardWeb"/>
        <w:numPr>
          <w:ilvl w:val="0"/>
          <w:numId w:val="16"/>
        </w:numPr>
        <w:tabs>
          <w:tab w:val="clear" w:pos="1440"/>
          <w:tab w:val="num" w:pos="482"/>
        </w:tabs>
        <w:spacing w:before="0" w:beforeAutospacing="0" w:after="0" w:afterAutospacing="0"/>
        <w:ind w:hanging="1440"/>
        <w:jc w:val="both"/>
        <w:rPr>
          <w:rFonts w:ascii="Arial Narrow" w:hAnsi="Arial Narrow" w:cs="Arial"/>
        </w:rPr>
      </w:pPr>
      <w:r w:rsidRPr="00F9495C">
        <w:rPr>
          <w:rFonts w:ascii="Arial Narrow" w:hAnsi="Arial Narrow" w:cs="Arial"/>
        </w:rPr>
        <w:t>površine javne i društvene namjene (predškolska) –</w:t>
      </w:r>
      <w:r w:rsidR="003C1F1C" w:rsidRPr="00F9495C">
        <w:rPr>
          <w:rFonts w:ascii="Arial Narrow" w:hAnsi="Arial Narrow" w:cs="Arial"/>
        </w:rPr>
        <w:t xml:space="preserve"> </w:t>
      </w:r>
      <w:r w:rsidRPr="00F9495C">
        <w:rPr>
          <w:rFonts w:ascii="Arial Narrow" w:hAnsi="Arial Narrow" w:cs="Arial"/>
          <w:b/>
        </w:rPr>
        <w:t>D3</w:t>
      </w:r>
    </w:p>
    <w:p w14:paraId="10B850F5" w14:textId="77777777" w:rsidR="004776ED" w:rsidRPr="00F9495C" w:rsidRDefault="004776ED" w:rsidP="004776ED">
      <w:pPr>
        <w:pStyle w:val="StandardWeb"/>
        <w:numPr>
          <w:ilvl w:val="0"/>
          <w:numId w:val="16"/>
        </w:numPr>
        <w:tabs>
          <w:tab w:val="clear" w:pos="1440"/>
          <w:tab w:val="num" w:pos="482"/>
        </w:tabs>
        <w:spacing w:before="0" w:beforeAutospacing="0" w:after="0" w:afterAutospacing="0"/>
        <w:ind w:hanging="1440"/>
        <w:jc w:val="both"/>
        <w:rPr>
          <w:rFonts w:ascii="Arial Narrow" w:hAnsi="Arial Narrow" w:cs="Arial"/>
        </w:rPr>
      </w:pPr>
      <w:r w:rsidRPr="00F9495C">
        <w:rPr>
          <w:rFonts w:ascii="Arial Narrow" w:hAnsi="Arial Narrow" w:cs="Arial"/>
        </w:rPr>
        <w:t xml:space="preserve">površine sportsko-rekreacijske namjene (šport) – </w:t>
      </w:r>
      <w:r w:rsidRPr="00F9495C">
        <w:rPr>
          <w:rFonts w:ascii="Arial Narrow" w:hAnsi="Arial Narrow" w:cs="Arial"/>
          <w:b/>
        </w:rPr>
        <w:t>R1</w:t>
      </w:r>
    </w:p>
    <w:p w14:paraId="0A068A11" w14:textId="77777777" w:rsidR="004776ED" w:rsidRPr="00F9495C" w:rsidRDefault="004776ED" w:rsidP="004776ED">
      <w:pPr>
        <w:pStyle w:val="StandardWeb"/>
        <w:numPr>
          <w:ilvl w:val="0"/>
          <w:numId w:val="16"/>
        </w:numPr>
        <w:tabs>
          <w:tab w:val="clear" w:pos="1440"/>
          <w:tab w:val="num" w:pos="482"/>
        </w:tabs>
        <w:spacing w:before="0" w:beforeAutospacing="0" w:after="0" w:afterAutospacing="0"/>
        <w:ind w:hanging="1440"/>
        <w:jc w:val="both"/>
        <w:rPr>
          <w:rFonts w:ascii="Arial Narrow" w:hAnsi="Arial Narrow" w:cs="Arial"/>
        </w:rPr>
      </w:pPr>
      <w:r w:rsidRPr="00F9495C">
        <w:rPr>
          <w:rFonts w:ascii="Arial Narrow" w:hAnsi="Arial Narrow" w:cs="Arial"/>
        </w:rPr>
        <w:t xml:space="preserve">javne  zelene površina – </w:t>
      </w:r>
      <w:r w:rsidRPr="00F9495C">
        <w:rPr>
          <w:rFonts w:ascii="Arial Narrow" w:hAnsi="Arial Narrow" w:cs="Arial"/>
          <w:b/>
        </w:rPr>
        <w:t>Z1</w:t>
      </w:r>
      <w:r w:rsidRPr="00F9495C">
        <w:rPr>
          <w:rFonts w:ascii="Arial Narrow" w:hAnsi="Arial Narrow" w:cs="Arial"/>
        </w:rPr>
        <w:t xml:space="preserve"> </w:t>
      </w:r>
    </w:p>
    <w:p w14:paraId="37EB7775" w14:textId="52BC30F1" w:rsidR="004776ED" w:rsidRPr="00F9495C" w:rsidRDefault="004776ED" w:rsidP="004776ED">
      <w:pPr>
        <w:pStyle w:val="StandardWeb"/>
        <w:numPr>
          <w:ilvl w:val="0"/>
          <w:numId w:val="16"/>
        </w:numPr>
        <w:tabs>
          <w:tab w:val="clear" w:pos="1440"/>
          <w:tab w:val="num" w:pos="482"/>
        </w:tabs>
        <w:spacing w:before="0" w:beforeAutospacing="0" w:after="0" w:afterAutospacing="0"/>
        <w:ind w:hanging="1440"/>
        <w:jc w:val="both"/>
        <w:rPr>
          <w:rFonts w:ascii="Arial Narrow" w:hAnsi="Arial Narrow" w:cs="Arial"/>
        </w:rPr>
      </w:pPr>
      <w:r w:rsidRPr="00F9495C">
        <w:rPr>
          <w:rFonts w:ascii="Arial Narrow" w:hAnsi="Arial Narrow" w:cs="Arial"/>
        </w:rPr>
        <w:t>zaštitne zelene površine –</w:t>
      </w:r>
      <w:r w:rsidR="003C1F1C" w:rsidRPr="00F9495C">
        <w:rPr>
          <w:rFonts w:ascii="Arial Narrow" w:hAnsi="Arial Narrow" w:cs="Arial"/>
        </w:rPr>
        <w:t xml:space="preserve"> </w:t>
      </w:r>
      <w:r w:rsidRPr="00F9495C">
        <w:rPr>
          <w:rFonts w:ascii="Arial Narrow" w:hAnsi="Arial Narrow" w:cs="Arial"/>
          <w:b/>
        </w:rPr>
        <w:t>Z</w:t>
      </w:r>
    </w:p>
    <w:p w14:paraId="5F528FB4" w14:textId="6E5F71D6" w:rsidR="004776ED" w:rsidRPr="00F9495C" w:rsidRDefault="004776ED" w:rsidP="004776ED">
      <w:pPr>
        <w:pStyle w:val="StandardWeb"/>
        <w:numPr>
          <w:ilvl w:val="0"/>
          <w:numId w:val="16"/>
        </w:numPr>
        <w:tabs>
          <w:tab w:val="clear" w:pos="1440"/>
          <w:tab w:val="num" w:pos="482"/>
        </w:tabs>
        <w:spacing w:before="0" w:beforeAutospacing="0" w:after="0" w:afterAutospacing="0"/>
        <w:ind w:hanging="1440"/>
        <w:jc w:val="both"/>
        <w:rPr>
          <w:rFonts w:ascii="Arial Narrow" w:hAnsi="Arial Narrow" w:cs="Arial"/>
        </w:rPr>
      </w:pPr>
      <w:r w:rsidRPr="00F9495C">
        <w:rPr>
          <w:rFonts w:ascii="Arial Narrow" w:hAnsi="Arial Narrow" w:cs="Arial"/>
        </w:rPr>
        <w:t>površine infrastrukturnih sustava</w:t>
      </w:r>
      <w:r w:rsidR="003C1F1C" w:rsidRPr="00F9495C">
        <w:rPr>
          <w:rFonts w:ascii="Arial Narrow" w:hAnsi="Arial Narrow" w:cs="Arial"/>
        </w:rPr>
        <w:t xml:space="preserve"> </w:t>
      </w:r>
      <w:r w:rsidRPr="00F9495C">
        <w:rPr>
          <w:rFonts w:ascii="Arial Narrow" w:hAnsi="Arial Narrow" w:cs="Arial"/>
        </w:rPr>
        <w:t xml:space="preserve">- </w:t>
      </w:r>
      <w:r w:rsidRPr="00F9495C">
        <w:rPr>
          <w:rFonts w:ascii="Arial Narrow" w:hAnsi="Arial Narrow" w:cs="Arial"/>
          <w:b/>
        </w:rPr>
        <w:t>IS</w:t>
      </w:r>
      <w:r w:rsidRPr="00F9495C">
        <w:rPr>
          <w:rFonts w:ascii="Arial Narrow" w:hAnsi="Arial Narrow" w:cs="Arial"/>
        </w:rPr>
        <w:t xml:space="preserve"> </w:t>
      </w:r>
    </w:p>
    <w:p w14:paraId="7D5FE22D"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6274C6DD"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34FE097E" w14:textId="0C091F1A" w:rsidR="004776ED" w:rsidRPr="00F9495C" w:rsidRDefault="004776ED" w:rsidP="00B04CB6">
      <w:pPr>
        <w:pStyle w:val="StandardWeb"/>
        <w:spacing w:before="0" w:beforeAutospacing="0" w:after="0" w:afterAutospacing="0"/>
        <w:jc w:val="both"/>
        <w:rPr>
          <w:rFonts w:ascii="Arial Narrow" w:hAnsi="Arial Narrow" w:cs="Arial"/>
        </w:rPr>
      </w:pPr>
      <w:r w:rsidRPr="00F9495C">
        <w:rPr>
          <w:rFonts w:ascii="Arial Narrow" w:hAnsi="Arial Narrow" w:cs="Arial"/>
        </w:rPr>
        <w:t xml:space="preserve">Površine stambene namjene (S) su prostorne cjeline unutar kojih je Planom dozvoljena izgradnja i uređenje isključivo stambenih zgrada sa pomoćnim građevinama (garaže, ljetne kuhinje i pratećim sadržajima (parkirališta, bazeni) na za to uređenim građevnim česticama </w:t>
      </w:r>
    </w:p>
    <w:p w14:paraId="10BEEE42" w14:textId="1ED42FF3" w:rsidR="004776ED" w:rsidRPr="00F9495C" w:rsidRDefault="004776ED" w:rsidP="00B04CB6">
      <w:pPr>
        <w:pStyle w:val="StandardWeb"/>
        <w:spacing w:before="0" w:beforeAutospacing="0" w:after="0" w:afterAutospacing="0"/>
        <w:jc w:val="both"/>
        <w:rPr>
          <w:rFonts w:ascii="Arial Narrow" w:hAnsi="Arial Narrow" w:cs="Arial"/>
        </w:rPr>
      </w:pPr>
      <w:r w:rsidRPr="00F9495C">
        <w:rPr>
          <w:rFonts w:ascii="Arial Narrow" w:hAnsi="Arial Narrow" w:cs="Arial"/>
        </w:rPr>
        <w:t>U sklopu zone stambene namjene su utvrđene tri prostorne mikro cjeline (pod zone) zavisno do tipa stambenih zgrada koje je planom dozvoljeno graditi unutar svake pojedine i to:</w:t>
      </w:r>
    </w:p>
    <w:p w14:paraId="07C71865" w14:textId="4BD5259F" w:rsidR="004776ED" w:rsidRPr="00F9495C" w:rsidRDefault="004776ED" w:rsidP="00B04CB6">
      <w:pPr>
        <w:pStyle w:val="StandardWeb"/>
        <w:spacing w:before="0" w:beforeAutospacing="0" w:after="0" w:afterAutospacing="0"/>
        <w:jc w:val="both"/>
        <w:rPr>
          <w:rFonts w:ascii="Arial Narrow" w:hAnsi="Arial Narrow" w:cs="Arial"/>
        </w:rPr>
      </w:pPr>
      <w:proofErr w:type="spellStart"/>
      <w:r w:rsidRPr="00F9495C">
        <w:rPr>
          <w:rFonts w:ascii="Arial Narrow" w:hAnsi="Arial Narrow" w:cs="Arial"/>
          <w:u w:val="single"/>
        </w:rPr>
        <w:t>Podzona</w:t>
      </w:r>
      <w:proofErr w:type="spellEnd"/>
      <w:r w:rsidRPr="00F9495C">
        <w:rPr>
          <w:rFonts w:ascii="Arial Narrow" w:hAnsi="Arial Narrow" w:cs="Arial"/>
          <w:u w:val="single"/>
        </w:rPr>
        <w:t xml:space="preserve"> stambene namjene S1</w:t>
      </w:r>
      <w:r w:rsidRPr="00F9495C">
        <w:rPr>
          <w:rFonts w:ascii="Arial Narrow" w:hAnsi="Arial Narrow" w:cs="Arial"/>
        </w:rPr>
        <w:t xml:space="preserve"> je prostorna cjelina unutar koje je Planom dozvoljena izgradnja stambenih građevina tipa A </w:t>
      </w:r>
    </w:p>
    <w:p w14:paraId="7BFF99ED" w14:textId="5C6C041A" w:rsidR="004776ED" w:rsidRPr="00F9495C" w:rsidRDefault="004776ED" w:rsidP="00B04CB6">
      <w:pPr>
        <w:pStyle w:val="StandardWeb"/>
        <w:spacing w:before="0" w:beforeAutospacing="0" w:after="0" w:afterAutospacing="0"/>
        <w:jc w:val="both"/>
        <w:rPr>
          <w:rFonts w:ascii="Arial Narrow" w:hAnsi="Arial Narrow" w:cs="Arial"/>
        </w:rPr>
      </w:pPr>
      <w:proofErr w:type="spellStart"/>
      <w:r w:rsidRPr="00F9495C">
        <w:rPr>
          <w:rFonts w:ascii="Arial Narrow" w:hAnsi="Arial Narrow" w:cs="Arial"/>
          <w:u w:val="single"/>
        </w:rPr>
        <w:t>Podzona</w:t>
      </w:r>
      <w:proofErr w:type="spellEnd"/>
      <w:r w:rsidRPr="00F9495C">
        <w:rPr>
          <w:rFonts w:ascii="Arial Narrow" w:hAnsi="Arial Narrow" w:cs="Arial"/>
          <w:u w:val="single"/>
        </w:rPr>
        <w:t xml:space="preserve"> stambene namjene S2</w:t>
      </w:r>
      <w:r w:rsidRPr="00F9495C">
        <w:rPr>
          <w:rFonts w:ascii="Arial Narrow" w:hAnsi="Arial Narrow" w:cs="Arial"/>
        </w:rPr>
        <w:t xml:space="preserve"> je prostorna cjelina unutar koje je Planom dozvoljena izgradnja stambenih građevina tipa B </w:t>
      </w:r>
    </w:p>
    <w:p w14:paraId="17C124FE" w14:textId="3F52CDD6" w:rsidR="004776ED" w:rsidRPr="00F9495C" w:rsidRDefault="004776ED" w:rsidP="00B04CB6">
      <w:pPr>
        <w:pStyle w:val="StandardWeb"/>
        <w:spacing w:before="0" w:beforeAutospacing="0" w:after="0" w:afterAutospacing="0"/>
        <w:jc w:val="both"/>
        <w:rPr>
          <w:rFonts w:ascii="Arial Narrow" w:hAnsi="Arial Narrow" w:cs="Arial"/>
        </w:rPr>
      </w:pPr>
      <w:proofErr w:type="spellStart"/>
      <w:r w:rsidRPr="00F9495C">
        <w:rPr>
          <w:rFonts w:ascii="Arial Narrow" w:hAnsi="Arial Narrow" w:cs="Arial"/>
          <w:u w:val="single"/>
        </w:rPr>
        <w:t>Podzona</w:t>
      </w:r>
      <w:proofErr w:type="spellEnd"/>
      <w:r w:rsidRPr="00F9495C">
        <w:rPr>
          <w:rFonts w:ascii="Arial Narrow" w:hAnsi="Arial Narrow" w:cs="Arial"/>
          <w:u w:val="single"/>
        </w:rPr>
        <w:t xml:space="preserve"> stambene namjene S3</w:t>
      </w:r>
      <w:r w:rsidRPr="00F9495C">
        <w:rPr>
          <w:rFonts w:ascii="Arial Narrow" w:hAnsi="Arial Narrow" w:cs="Arial"/>
        </w:rPr>
        <w:t xml:space="preserve"> je prostorna cjelina unutar koje je Planom dozvoljena izgradnja stambenih građevina tipa C </w:t>
      </w:r>
    </w:p>
    <w:p w14:paraId="67B4DC8B"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207DAA26"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0FF52BA1" w14:textId="076B1793" w:rsidR="004776ED" w:rsidRPr="00F9495C" w:rsidRDefault="004776ED" w:rsidP="00B04CB6">
      <w:pPr>
        <w:pStyle w:val="StandardWeb"/>
        <w:spacing w:before="0" w:beforeAutospacing="0" w:after="0" w:afterAutospacing="0"/>
        <w:jc w:val="both"/>
        <w:rPr>
          <w:rFonts w:ascii="Arial Narrow" w:hAnsi="Arial Narrow" w:cs="Arial"/>
        </w:rPr>
      </w:pPr>
      <w:r w:rsidRPr="00F9495C">
        <w:rPr>
          <w:rFonts w:ascii="Arial Narrow" w:hAnsi="Arial Narrow" w:cs="Arial"/>
        </w:rPr>
        <w:t>Površine mješovite namjene – pretežito stambene (M1) su prostorne cjeline unutar kojih je Planom dozvoljena gradnja stambenih prema uvjetima za gradnju stambenih i stambeno-poslovnih građevina tipa B, uz uvjet da ukupna građevinska površina poslovnih sadržaja ne smije preći 50 % površine građevine.</w:t>
      </w:r>
    </w:p>
    <w:p w14:paraId="4B977F54"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0DFC8A11"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2C496BC5"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Površine javne i društvene namjene (predškolska) –D3 zauzimaju prostor namijenjen izgradnji i uređenju dječjeg vrtića sa pratećim sadržajima.</w:t>
      </w:r>
    </w:p>
    <w:p w14:paraId="17B823E2"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0E455B3D"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lastRenderedPageBreak/>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15C9E73D"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Površine sportsko-rekreacijske namjene (šport) – R1 su planom utvrđene prostorne cjeline za izgradnju i uređenje sportskih terena i igrališta sa pratećim sadržajima (svlačionice, sanitarije, spremišta), uz uvjet da izgrađenost građevne čestice sportsko-rekreacijske namjene građevinama ne smije biti veća od 20 % površine građevne čestice.</w:t>
      </w:r>
    </w:p>
    <w:p w14:paraId="7DB8CBD9"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357148FB"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5609967B"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 xml:space="preserve">Javne  zelene površina – Z1 obuhvaćaju zelene površine zatečenog i uređenog zelenila prenamijenjena za dječja igrališta, odmor i rekreaciju.  </w:t>
      </w:r>
    </w:p>
    <w:p w14:paraId="48DEC998"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25E8AF0D"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6A904F9A"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Zaštitne zelene površine  - Z su prostorne cjeline koje se protežu uglavnom uz prometne koridore u funkciji zaštite ali uz mogućnost rekreacije ( pješačke i trim staze, biciklističke staze i sl.</w:t>
      </w:r>
    </w:p>
    <w:p w14:paraId="3D4AA488"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7396CA39"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76940ED4" w14:textId="77777777" w:rsidR="00CF657F" w:rsidRPr="00F9495C" w:rsidRDefault="004776ED" w:rsidP="004776ED">
      <w:pPr>
        <w:jc w:val="both"/>
        <w:rPr>
          <w:rFonts w:ascii="Arial Narrow" w:hAnsi="Arial Narrow" w:cs="Arial"/>
          <w:sz w:val="24"/>
        </w:rPr>
      </w:pPr>
      <w:r w:rsidRPr="00F9495C">
        <w:rPr>
          <w:rFonts w:ascii="Arial Narrow" w:hAnsi="Arial Narrow" w:cs="Arial"/>
          <w:sz w:val="24"/>
        </w:rPr>
        <w:t xml:space="preserve">Planom utvrđene površine infrastrukturnih sustava </w:t>
      </w:r>
      <w:r w:rsidR="00CF657F" w:rsidRPr="00F9495C">
        <w:rPr>
          <w:rFonts w:ascii="Arial Narrow" w:hAnsi="Arial Narrow" w:cs="Arial"/>
          <w:sz w:val="24"/>
        </w:rPr>
        <w:t xml:space="preserve">- IS </w:t>
      </w:r>
      <w:r w:rsidRPr="00F9495C">
        <w:rPr>
          <w:rFonts w:ascii="Arial Narrow" w:hAnsi="Arial Narrow" w:cs="Arial"/>
          <w:sz w:val="24"/>
        </w:rPr>
        <w:t>su prostorni koridori i površine za gradnju i rekonstrukciju te proširenje i modernizaciju postojećih infrastrukturnih sustava i građevina.</w:t>
      </w:r>
      <w:r w:rsidR="00CF657F" w:rsidRPr="00F9495C">
        <w:rPr>
          <w:rFonts w:ascii="Arial Narrow" w:hAnsi="Arial Narrow" w:cs="Arial"/>
          <w:sz w:val="24"/>
        </w:rPr>
        <w:t xml:space="preserve"> </w:t>
      </w:r>
    </w:p>
    <w:p w14:paraId="7B2AB82D" w14:textId="4D6240F4" w:rsidR="00CF657F" w:rsidRPr="00F9495C" w:rsidRDefault="00CF657F" w:rsidP="00CF657F">
      <w:pPr>
        <w:jc w:val="both"/>
        <w:rPr>
          <w:rFonts w:ascii="Arial Narrow" w:hAnsi="Arial Narrow" w:cs="Arial"/>
          <w:sz w:val="24"/>
        </w:rPr>
      </w:pPr>
      <w:r w:rsidRPr="00F9495C">
        <w:rPr>
          <w:rFonts w:ascii="Arial Narrow" w:hAnsi="Arial Narrow" w:cs="Arial"/>
          <w:sz w:val="24"/>
        </w:rPr>
        <w:t xml:space="preserve">Infrastrukturne građevine moguće je graditi i na površinama ostalih namjena u slučajevima kada ih nije ekonomski racionalno provesti </w:t>
      </w:r>
      <w:r w:rsidR="003F5880" w:rsidRPr="00F9495C">
        <w:rPr>
          <w:rFonts w:ascii="Arial Narrow" w:hAnsi="Arial Narrow" w:cs="Arial"/>
          <w:sz w:val="24"/>
        </w:rPr>
        <w:t>unutar</w:t>
      </w:r>
      <w:r w:rsidRPr="00F9495C">
        <w:rPr>
          <w:rFonts w:ascii="Arial Narrow" w:hAnsi="Arial Narrow" w:cs="Arial"/>
          <w:sz w:val="24"/>
        </w:rPr>
        <w:t xml:space="preserve"> infrastrukturnih površina.</w:t>
      </w:r>
    </w:p>
    <w:p w14:paraId="6CD211BD"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51FF6231"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4D66C63F" w14:textId="66D3AF50"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Preraspodjela površina naprijed navedenih prostornih zona unutar granice obuhvata Plana prikazana je u sljedećoj tablici:</w:t>
      </w:r>
    </w:p>
    <w:p w14:paraId="61F96D92" w14:textId="77777777" w:rsidR="00B04CB6" w:rsidRPr="00F9495C" w:rsidRDefault="00B04CB6" w:rsidP="004776ED">
      <w:pPr>
        <w:pStyle w:val="StandardWeb"/>
        <w:spacing w:before="0" w:beforeAutospacing="0" w:after="0" w:afterAutospacing="0"/>
        <w:jc w:val="both"/>
        <w:rPr>
          <w:rFonts w:ascii="Arial Narrow" w:hAnsi="Arial Narrow" w:cs="Arial"/>
        </w:rPr>
      </w:pPr>
    </w:p>
    <w:tbl>
      <w:tblPr>
        <w:tblW w:w="5000" w:type="pct"/>
        <w:tblLook w:val="04A0" w:firstRow="1" w:lastRow="0" w:firstColumn="1" w:lastColumn="0" w:noHBand="0" w:noVBand="1"/>
      </w:tblPr>
      <w:tblGrid>
        <w:gridCol w:w="6157"/>
        <w:gridCol w:w="1448"/>
        <w:gridCol w:w="1446"/>
      </w:tblGrid>
      <w:tr w:rsidR="00F9495C" w:rsidRPr="00F9495C" w14:paraId="3A489EF9" w14:textId="77777777" w:rsidTr="00B04CB6">
        <w:trPr>
          <w:trHeight w:val="402"/>
        </w:trPr>
        <w:tc>
          <w:tcPr>
            <w:tcW w:w="3401" w:type="pct"/>
            <w:tcBorders>
              <w:top w:val="single" w:sz="8" w:space="0" w:color="auto"/>
              <w:left w:val="single" w:sz="8" w:space="0" w:color="auto"/>
              <w:bottom w:val="single" w:sz="8" w:space="0" w:color="auto"/>
              <w:right w:val="single" w:sz="8" w:space="0" w:color="auto"/>
            </w:tcBorders>
            <w:vAlign w:val="center"/>
            <w:hideMark/>
          </w:tcPr>
          <w:p w14:paraId="6AD72A23" w14:textId="77777777" w:rsidR="005C0AA6" w:rsidRPr="00F9495C" w:rsidRDefault="005C0AA6" w:rsidP="00676429">
            <w:pPr>
              <w:widowControl/>
              <w:autoSpaceDE/>
              <w:autoSpaceDN/>
              <w:adjustRightInd/>
              <w:jc w:val="both"/>
              <w:rPr>
                <w:rFonts w:ascii="Arial Narrow" w:hAnsi="Arial Narrow" w:cs="Calibri"/>
                <w:b/>
                <w:bCs/>
                <w:sz w:val="24"/>
              </w:rPr>
            </w:pPr>
            <w:r w:rsidRPr="00F9495C">
              <w:rPr>
                <w:rFonts w:ascii="Arial Narrow" w:hAnsi="Arial Narrow" w:cs="Calibri"/>
                <w:b/>
                <w:bCs/>
                <w:sz w:val="24"/>
              </w:rPr>
              <w:t>Namjena površine - oznaka</w:t>
            </w:r>
          </w:p>
        </w:tc>
        <w:tc>
          <w:tcPr>
            <w:tcW w:w="800" w:type="pct"/>
            <w:tcBorders>
              <w:top w:val="single" w:sz="8" w:space="0" w:color="auto"/>
              <w:left w:val="nil"/>
              <w:bottom w:val="single" w:sz="8" w:space="0" w:color="auto"/>
              <w:right w:val="single" w:sz="8" w:space="0" w:color="auto"/>
            </w:tcBorders>
            <w:vAlign w:val="center"/>
            <w:hideMark/>
          </w:tcPr>
          <w:p w14:paraId="5B7867AA" w14:textId="77777777" w:rsidR="005C0AA6" w:rsidRPr="00F9495C" w:rsidRDefault="005C0AA6" w:rsidP="00676429">
            <w:pPr>
              <w:widowControl/>
              <w:autoSpaceDE/>
              <w:autoSpaceDN/>
              <w:adjustRightInd/>
              <w:jc w:val="right"/>
              <w:rPr>
                <w:rFonts w:ascii="Arial Narrow" w:hAnsi="Arial Narrow" w:cs="Calibri"/>
                <w:b/>
                <w:bCs/>
                <w:sz w:val="24"/>
              </w:rPr>
            </w:pPr>
            <w:r w:rsidRPr="00F9495C">
              <w:rPr>
                <w:rFonts w:ascii="Arial Narrow" w:hAnsi="Arial Narrow" w:cs="Calibri"/>
                <w:b/>
                <w:bCs/>
                <w:sz w:val="24"/>
              </w:rPr>
              <w:t>površina /ha</w:t>
            </w:r>
          </w:p>
        </w:tc>
        <w:tc>
          <w:tcPr>
            <w:tcW w:w="799" w:type="pct"/>
            <w:tcBorders>
              <w:top w:val="single" w:sz="8" w:space="0" w:color="auto"/>
              <w:left w:val="nil"/>
              <w:bottom w:val="single" w:sz="8" w:space="0" w:color="auto"/>
              <w:right w:val="single" w:sz="8" w:space="0" w:color="auto"/>
            </w:tcBorders>
            <w:vAlign w:val="center"/>
            <w:hideMark/>
          </w:tcPr>
          <w:p w14:paraId="352DD4C7" w14:textId="77777777" w:rsidR="005C0AA6" w:rsidRPr="00F9495C" w:rsidRDefault="005C0AA6" w:rsidP="00676429">
            <w:pPr>
              <w:widowControl/>
              <w:autoSpaceDE/>
              <w:autoSpaceDN/>
              <w:adjustRightInd/>
              <w:jc w:val="right"/>
              <w:rPr>
                <w:rFonts w:ascii="Arial Narrow" w:hAnsi="Arial Narrow" w:cs="Calibri"/>
                <w:b/>
                <w:bCs/>
                <w:sz w:val="24"/>
              </w:rPr>
            </w:pPr>
            <w:r w:rsidRPr="00F9495C">
              <w:rPr>
                <w:rFonts w:ascii="Arial Narrow" w:hAnsi="Arial Narrow" w:cs="Calibri"/>
                <w:b/>
                <w:bCs/>
                <w:sz w:val="24"/>
              </w:rPr>
              <w:t>%</w:t>
            </w:r>
          </w:p>
        </w:tc>
      </w:tr>
      <w:tr w:rsidR="00F9495C" w:rsidRPr="00F9495C" w14:paraId="4BE920F5" w14:textId="77777777" w:rsidTr="00B04CB6">
        <w:trPr>
          <w:trHeight w:val="402"/>
        </w:trPr>
        <w:tc>
          <w:tcPr>
            <w:tcW w:w="3401" w:type="pct"/>
            <w:tcBorders>
              <w:top w:val="nil"/>
              <w:left w:val="single" w:sz="8" w:space="0" w:color="auto"/>
              <w:bottom w:val="single" w:sz="8" w:space="0" w:color="auto"/>
              <w:right w:val="single" w:sz="8" w:space="0" w:color="auto"/>
            </w:tcBorders>
            <w:vAlign w:val="center"/>
            <w:hideMark/>
          </w:tcPr>
          <w:p w14:paraId="0F0797A4" w14:textId="77777777" w:rsidR="005C0AA6" w:rsidRPr="00F9495C" w:rsidRDefault="005C0AA6" w:rsidP="00676429">
            <w:pPr>
              <w:widowControl/>
              <w:autoSpaceDE/>
              <w:autoSpaceDN/>
              <w:adjustRightInd/>
              <w:jc w:val="both"/>
              <w:rPr>
                <w:rFonts w:ascii="Arial Narrow" w:hAnsi="Arial Narrow" w:cs="Calibri"/>
                <w:sz w:val="24"/>
              </w:rPr>
            </w:pPr>
            <w:r w:rsidRPr="00F9495C">
              <w:rPr>
                <w:rFonts w:ascii="Arial Narrow" w:hAnsi="Arial Narrow" w:cs="Calibri"/>
                <w:sz w:val="24"/>
              </w:rPr>
              <w:t xml:space="preserve">Stambena namjena – </w:t>
            </w:r>
            <w:r w:rsidRPr="00F9495C">
              <w:rPr>
                <w:rFonts w:ascii="Arial Narrow" w:hAnsi="Arial Narrow" w:cs="Calibri"/>
                <w:b/>
                <w:bCs/>
                <w:sz w:val="24"/>
              </w:rPr>
              <w:t>S1</w:t>
            </w:r>
          </w:p>
        </w:tc>
        <w:tc>
          <w:tcPr>
            <w:tcW w:w="800" w:type="pct"/>
            <w:tcBorders>
              <w:top w:val="nil"/>
              <w:left w:val="nil"/>
              <w:bottom w:val="single" w:sz="8" w:space="0" w:color="auto"/>
              <w:right w:val="single" w:sz="8" w:space="0" w:color="auto"/>
            </w:tcBorders>
            <w:vAlign w:val="center"/>
            <w:hideMark/>
          </w:tcPr>
          <w:p w14:paraId="3151389C" w14:textId="77777777" w:rsidR="005C0AA6" w:rsidRPr="00F9495C" w:rsidRDefault="005C0AA6" w:rsidP="00676429">
            <w:pPr>
              <w:widowControl/>
              <w:autoSpaceDE/>
              <w:autoSpaceDN/>
              <w:adjustRightInd/>
              <w:jc w:val="right"/>
              <w:rPr>
                <w:rFonts w:ascii="Arial Narrow" w:hAnsi="Arial Narrow" w:cs="Calibri"/>
                <w:sz w:val="24"/>
              </w:rPr>
            </w:pPr>
            <w:r w:rsidRPr="00F9495C">
              <w:rPr>
                <w:rFonts w:ascii="Arial Narrow" w:hAnsi="Arial Narrow" w:cs="Calibri"/>
                <w:sz w:val="24"/>
              </w:rPr>
              <w:t>2,82</w:t>
            </w:r>
          </w:p>
        </w:tc>
        <w:tc>
          <w:tcPr>
            <w:tcW w:w="799" w:type="pct"/>
            <w:tcBorders>
              <w:top w:val="nil"/>
              <w:left w:val="nil"/>
              <w:bottom w:val="single" w:sz="8" w:space="0" w:color="auto"/>
              <w:right w:val="single" w:sz="8" w:space="0" w:color="auto"/>
            </w:tcBorders>
            <w:vAlign w:val="center"/>
            <w:hideMark/>
          </w:tcPr>
          <w:p w14:paraId="13F57DD5" w14:textId="77777777" w:rsidR="005C0AA6" w:rsidRPr="00F9495C" w:rsidRDefault="005C0AA6" w:rsidP="00676429">
            <w:pPr>
              <w:widowControl/>
              <w:autoSpaceDE/>
              <w:autoSpaceDN/>
              <w:adjustRightInd/>
              <w:jc w:val="right"/>
              <w:rPr>
                <w:rFonts w:ascii="Arial Narrow" w:hAnsi="Arial Narrow" w:cs="Calibri"/>
                <w:sz w:val="24"/>
              </w:rPr>
            </w:pPr>
            <w:r w:rsidRPr="00F9495C">
              <w:rPr>
                <w:rFonts w:ascii="Arial Narrow" w:hAnsi="Arial Narrow" w:cs="Calibri"/>
                <w:sz w:val="24"/>
              </w:rPr>
              <w:t>23,50%</w:t>
            </w:r>
          </w:p>
        </w:tc>
      </w:tr>
      <w:tr w:rsidR="00F9495C" w:rsidRPr="00F9495C" w14:paraId="7916AA2D" w14:textId="77777777" w:rsidTr="00B04CB6">
        <w:trPr>
          <w:trHeight w:val="402"/>
        </w:trPr>
        <w:tc>
          <w:tcPr>
            <w:tcW w:w="3401" w:type="pct"/>
            <w:tcBorders>
              <w:top w:val="nil"/>
              <w:left w:val="single" w:sz="8" w:space="0" w:color="auto"/>
              <w:bottom w:val="single" w:sz="8" w:space="0" w:color="auto"/>
              <w:right w:val="single" w:sz="8" w:space="0" w:color="auto"/>
            </w:tcBorders>
            <w:vAlign w:val="center"/>
            <w:hideMark/>
          </w:tcPr>
          <w:p w14:paraId="49A222E8" w14:textId="77777777" w:rsidR="005C0AA6" w:rsidRPr="00F9495C" w:rsidRDefault="005C0AA6" w:rsidP="00676429">
            <w:pPr>
              <w:widowControl/>
              <w:autoSpaceDE/>
              <w:autoSpaceDN/>
              <w:adjustRightInd/>
              <w:jc w:val="both"/>
              <w:rPr>
                <w:rFonts w:ascii="Arial Narrow" w:hAnsi="Arial Narrow" w:cs="Calibri"/>
                <w:sz w:val="24"/>
              </w:rPr>
            </w:pPr>
            <w:r w:rsidRPr="00F9495C">
              <w:rPr>
                <w:rFonts w:ascii="Arial Narrow" w:hAnsi="Arial Narrow" w:cs="Calibri"/>
                <w:sz w:val="24"/>
              </w:rPr>
              <w:t xml:space="preserve">Stambena namjena – </w:t>
            </w:r>
            <w:r w:rsidRPr="00F9495C">
              <w:rPr>
                <w:rFonts w:ascii="Arial Narrow" w:hAnsi="Arial Narrow" w:cs="Calibri"/>
                <w:b/>
                <w:bCs/>
                <w:sz w:val="24"/>
              </w:rPr>
              <w:t>S2</w:t>
            </w:r>
          </w:p>
        </w:tc>
        <w:tc>
          <w:tcPr>
            <w:tcW w:w="800" w:type="pct"/>
            <w:tcBorders>
              <w:top w:val="nil"/>
              <w:left w:val="nil"/>
              <w:bottom w:val="single" w:sz="8" w:space="0" w:color="auto"/>
              <w:right w:val="single" w:sz="8" w:space="0" w:color="auto"/>
            </w:tcBorders>
            <w:vAlign w:val="center"/>
            <w:hideMark/>
          </w:tcPr>
          <w:p w14:paraId="6C21F831" w14:textId="77777777" w:rsidR="005C0AA6" w:rsidRPr="00F9495C" w:rsidRDefault="005C0AA6" w:rsidP="00676429">
            <w:pPr>
              <w:widowControl/>
              <w:autoSpaceDE/>
              <w:autoSpaceDN/>
              <w:adjustRightInd/>
              <w:jc w:val="right"/>
              <w:rPr>
                <w:rFonts w:ascii="Arial Narrow" w:hAnsi="Arial Narrow" w:cs="Calibri"/>
                <w:sz w:val="24"/>
              </w:rPr>
            </w:pPr>
            <w:r w:rsidRPr="00F9495C">
              <w:rPr>
                <w:rFonts w:ascii="Arial Narrow" w:hAnsi="Arial Narrow" w:cs="Calibri"/>
                <w:sz w:val="24"/>
              </w:rPr>
              <w:t>2,55</w:t>
            </w:r>
          </w:p>
        </w:tc>
        <w:tc>
          <w:tcPr>
            <w:tcW w:w="799" w:type="pct"/>
            <w:tcBorders>
              <w:top w:val="nil"/>
              <w:left w:val="nil"/>
              <w:bottom w:val="single" w:sz="8" w:space="0" w:color="auto"/>
              <w:right w:val="single" w:sz="8" w:space="0" w:color="auto"/>
            </w:tcBorders>
            <w:vAlign w:val="center"/>
            <w:hideMark/>
          </w:tcPr>
          <w:p w14:paraId="6E3B6ECD" w14:textId="77777777" w:rsidR="005C0AA6" w:rsidRPr="00F9495C" w:rsidRDefault="005C0AA6" w:rsidP="00676429">
            <w:pPr>
              <w:widowControl/>
              <w:autoSpaceDE/>
              <w:autoSpaceDN/>
              <w:adjustRightInd/>
              <w:jc w:val="right"/>
              <w:rPr>
                <w:rFonts w:ascii="Arial Narrow" w:hAnsi="Arial Narrow" w:cs="Calibri"/>
                <w:sz w:val="24"/>
              </w:rPr>
            </w:pPr>
            <w:r w:rsidRPr="00F9495C">
              <w:rPr>
                <w:rFonts w:ascii="Arial Narrow" w:hAnsi="Arial Narrow" w:cs="Calibri"/>
                <w:sz w:val="24"/>
              </w:rPr>
              <w:t>21,25%</w:t>
            </w:r>
          </w:p>
        </w:tc>
      </w:tr>
      <w:tr w:rsidR="00F9495C" w:rsidRPr="00F9495C" w14:paraId="6423A4C3" w14:textId="77777777" w:rsidTr="00B04CB6">
        <w:trPr>
          <w:trHeight w:val="402"/>
        </w:trPr>
        <w:tc>
          <w:tcPr>
            <w:tcW w:w="3401" w:type="pct"/>
            <w:tcBorders>
              <w:top w:val="nil"/>
              <w:left w:val="single" w:sz="8" w:space="0" w:color="auto"/>
              <w:bottom w:val="single" w:sz="8" w:space="0" w:color="auto"/>
              <w:right w:val="single" w:sz="8" w:space="0" w:color="auto"/>
            </w:tcBorders>
            <w:vAlign w:val="center"/>
            <w:hideMark/>
          </w:tcPr>
          <w:p w14:paraId="758B7C5A" w14:textId="77777777" w:rsidR="005C0AA6" w:rsidRPr="00F9495C" w:rsidRDefault="005C0AA6" w:rsidP="00676429">
            <w:pPr>
              <w:widowControl/>
              <w:autoSpaceDE/>
              <w:autoSpaceDN/>
              <w:adjustRightInd/>
              <w:jc w:val="both"/>
              <w:rPr>
                <w:rFonts w:ascii="Arial Narrow" w:hAnsi="Arial Narrow" w:cs="Calibri"/>
                <w:sz w:val="24"/>
              </w:rPr>
            </w:pPr>
            <w:r w:rsidRPr="00F9495C">
              <w:rPr>
                <w:rFonts w:ascii="Arial Narrow" w:hAnsi="Arial Narrow" w:cs="Calibri"/>
                <w:sz w:val="24"/>
              </w:rPr>
              <w:t>Stambena namjena –</w:t>
            </w:r>
            <w:r w:rsidRPr="00F9495C">
              <w:rPr>
                <w:rFonts w:ascii="Arial Narrow" w:hAnsi="Arial Narrow" w:cs="Calibri"/>
                <w:b/>
                <w:bCs/>
                <w:sz w:val="24"/>
              </w:rPr>
              <w:t xml:space="preserve"> S3 </w:t>
            </w:r>
          </w:p>
        </w:tc>
        <w:tc>
          <w:tcPr>
            <w:tcW w:w="800" w:type="pct"/>
            <w:tcBorders>
              <w:top w:val="nil"/>
              <w:left w:val="nil"/>
              <w:bottom w:val="single" w:sz="8" w:space="0" w:color="auto"/>
              <w:right w:val="single" w:sz="8" w:space="0" w:color="auto"/>
            </w:tcBorders>
            <w:vAlign w:val="center"/>
            <w:hideMark/>
          </w:tcPr>
          <w:p w14:paraId="032E7A37" w14:textId="77777777" w:rsidR="005C0AA6" w:rsidRPr="00F9495C" w:rsidRDefault="005C0AA6" w:rsidP="00676429">
            <w:pPr>
              <w:widowControl/>
              <w:autoSpaceDE/>
              <w:autoSpaceDN/>
              <w:adjustRightInd/>
              <w:jc w:val="right"/>
              <w:rPr>
                <w:rFonts w:ascii="Arial Narrow" w:hAnsi="Arial Narrow" w:cs="Calibri"/>
                <w:sz w:val="24"/>
              </w:rPr>
            </w:pPr>
            <w:r w:rsidRPr="00F9495C">
              <w:rPr>
                <w:rFonts w:ascii="Arial Narrow" w:hAnsi="Arial Narrow" w:cs="Calibri"/>
                <w:sz w:val="24"/>
              </w:rPr>
              <w:t>0,85</w:t>
            </w:r>
          </w:p>
        </w:tc>
        <w:tc>
          <w:tcPr>
            <w:tcW w:w="799" w:type="pct"/>
            <w:tcBorders>
              <w:top w:val="nil"/>
              <w:left w:val="nil"/>
              <w:bottom w:val="single" w:sz="8" w:space="0" w:color="auto"/>
              <w:right w:val="single" w:sz="8" w:space="0" w:color="auto"/>
            </w:tcBorders>
            <w:vAlign w:val="center"/>
            <w:hideMark/>
          </w:tcPr>
          <w:p w14:paraId="29134AA7" w14:textId="77777777" w:rsidR="005C0AA6" w:rsidRPr="00F9495C" w:rsidRDefault="005C0AA6" w:rsidP="00676429">
            <w:pPr>
              <w:widowControl/>
              <w:autoSpaceDE/>
              <w:autoSpaceDN/>
              <w:adjustRightInd/>
              <w:jc w:val="right"/>
              <w:rPr>
                <w:rFonts w:ascii="Arial Narrow" w:hAnsi="Arial Narrow" w:cs="Calibri"/>
                <w:sz w:val="24"/>
              </w:rPr>
            </w:pPr>
            <w:r w:rsidRPr="00F9495C">
              <w:rPr>
                <w:rFonts w:ascii="Arial Narrow" w:hAnsi="Arial Narrow" w:cs="Calibri"/>
                <w:sz w:val="24"/>
              </w:rPr>
              <w:t>7,08%</w:t>
            </w:r>
          </w:p>
        </w:tc>
      </w:tr>
      <w:tr w:rsidR="00F9495C" w:rsidRPr="00F9495C" w14:paraId="331E9997" w14:textId="77777777" w:rsidTr="00B04CB6">
        <w:trPr>
          <w:trHeight w:val="402"/>
        </w:trPr>
        <w:tc>
          <w:tcPr>
            <w:tcW w:w="3401" w:type="pct"/>
            <w:tcBorders>
              <w:top w:val="nil"/>
              <w:left w:val="single" w:sz="8" w:space="0" w:color="auto"/>
              <w:bottom w:val="single" w:sz="8" w:space="0" w:color="auto"/>
              <w:right w:val="single" w:sz="8" w:space="0" w:color="auto"/>
            </w:tcBorders>
            <w:vAlign w:val="center"/>
            <w:hideMark/>
          </w:tcPr>
          <w:p w14:paraId="4674B13E" w14:textId="77777777" w:rsidR="005C0AA6" w:rsidRPr="00F9495C" w:rsidRDefault="005C0AA6" w:rsidP="00676429">
            <w:pPr>
              <w:widowControl/>
              <w:autoSpaceDE/>
              <w:autoSpaceDN/>
              <w:adjustRightInd/>
              <w:jc w:val="both"/>
              <w:rPr>
                <w:rFonts w:ascii="Arial Narrow" w:hAnsi="Arial Narrow" w:cs="Calibri"/>
                <w:sz w:val="24"/>
              </w:rPr>
            </w:pPr>
            <w:r w:rsidRPr="00F9495C">
              <w:rPr>
                <w:rFonts w:ascii="Arial Narrow" w:hAnsi="Arial Narrow" w:cs="Calibri"/>
                <w:sz w:val="24"/>
              </w:rPr>
              <w:t>Mješovita namjena – pretežito stambena</w:t>
            </w:r>
            <w:r w:rsidRPr="00F9495C">
              <w:rPr>
                <w:rFonts w:ascii="Arial Narrow" w:hAnsi="Arial Narrow" w:cs="Calibri"/>
                <w:b/>
                <w:bCs/>
                <w:sz w:val="24"/>
              </w:rPr>
              <w:t xml:space="preserve"> </w:t>
            </w:r>
            <w:r w:rsidRPr="00F9495C">
              <w:rPr>
                <w:rFonts w:ascii="Arial Narrow" w:hAnsi="Arial Narrow" w:cs="Calibri"/>
                <w:sz w:val="24"/>
              </w:rPr>
              <w:t xml:space="preserve">– </w:t>
            </w:r>
            <w:r w:rsidRPr="00F9495C">
              <w:rPr>
                <w:rFonts w:ascii="Arial Narrow" w:hAnsi="Arial Narrow" w:cs="Calibri"/>
                <w:b/>
                <w:bCs/>
                <w:sz w:val="24"/>
              </w:rPr>
              <w:t>M1</w:t>
            </w:r>
            <w:r w:rsidRPr="00F9495C">
              <w:rPr>
                <w:rFonts w:cs="Arial"/>
                <w:b/>
                <w:bCs/>
                <w:sz w:val="16"/>
                <w:szCs w:val="16"/>
              </w:rPr>
              <w:t> </w:t>
            </w:r>
          </w:p>
        </w:tc>
        <w:tc>
          <w:tcPr>
            <w:tcW w:w="800" w:type="pct"/>
            <w:tcBorders>
              <w:top w:val="nil"/>
              <w:left w:val="nil"/>
              <w:bottom w:val="single" w:sz="8" w:space="0" w:color="auto"/>
              <w:right w:val="single" w:sz="8" w:space="0" w:color="auto"/>
            </w:tcBorders>
            <w:vAlign w:val="center"/>
            <w:hideMark/>
          </w:tcPr>
          <w:p w14:paraId="05C080A7" w14:textId="77777777" w:rsidR="005C0AA6" w:rsidRPr="00F9495C" w:rsidRDefault="005C0AA6" w:rsidP="00676429">
            <w:pPr>
              <w:widowControl/>
              <w:autoSpaceDE/>
              <w:autoSpaceDN/>
              <w:adjustRightInd/>
              <w:jc w:val="right"/>
              <w:rPr>
                <w:rFonts w:ascii="Arial Narrow" w:hAnsi="Arial Narrow" w:cs="Calibri"/>
                <w:sz w:val="24"/>
              </w:rPr>
            </w:pPr>
            <w:r w:rsidRPr="00F9495C">
              <w:rPr>
                <w:rFonts w:ascii="Arial Narrow" w:hAnsi="Arial Narrow" w:cs="Calibri"/>
                <w:sz w:val="24"/>
              </w:rPr>
              <w:t>0,91</w:t>
            </w:r>
          </w:p>
        </w:tc>
        <w:tc>
          <w:tcPr>
            <w:tcW w:w="799" w:type="pct"/>
            <w:tcBorders>
              <w:top w:val="nil"/>
              <w:left w:val="nil"/>
              <w:bottom w:val="single" w:sz="8" w:space="0" w:color="auto"/>
              <w:right w:val="single" w:sz="8" w:space="0" w:color="auto"/>
            </w:tcBorders>
            <w:vAlign w:val="center"/>
            <w:hideMark/>
          </w:tcPr>
          <w:p w14:paraId="45143413" w14:textId="77777777" w:rsidR="005C0AA6" w:rsidRPr="00F9495C" w:rsidRDefault="005C0AA6" w:rsidP="00676429">
            <w:pPr>
              <w:widowControl/>
              <w:autoSpaceDE/>
              <w:autoSpaceDN/>
              <w:adjustRightInd/>
              <w:jc w:val="right"/>
              <w:rPr>
                <w:rFonts w:ascii="Arial Narrow" w:hAnsi="Arial Narrow" w:cs="Calibri"/>
                <w:sz w:val="24"/>
              </w:rPr>
            </w:pPr>
            <w:r w:rsidRPr="00F9495C">
              <w:rPr>
                <w:rFonts w:ascii="Arial Narrow" w:hAnsi="Arial Narrow" w:cs="Calibri"/>
                <w:sz w:val="24"/>
              </w:rPr>
              <w:t>7,58%</w:t>
            </w:r>
          </w:p>
        </w:tc>
      </w:tr>
      <w:tr w:rsidR="00F9495C" w:rsidRPr="00F9495C" w14:paraId="2D93C9D7" w14:textId="77777777" w:rsidTr="00B04CB6">
        <w:trPr>
          <w:trHeight w:val="402"/>
        </w:trPr>
        <w:tc>
          <w:tcPr>
            <w:tcW w:w="3401" w:type="pct"/>
            <w:tcBorders>
              <w:top w:val="nil"/>
              <w:left w:val="single" w:sz="8" w:space="0" w:color="auto"/>
              <w:bottom w:val="single" w:sz="8" w:space="0" w:color="auto"/>
              <w:right w:val="single" w:sz="8" w:space="0" w:color="auto"/>
            </w:tcBorders>
            <w:vAlign w:val="center"/>
            <w:hideMark/>
          </w:tcPr>
          <w:p w14:paraId="37F703C8" w14:textId="77777777" w:rsidR="005C0AA6" w:rsidRPr="00F9495C" w:rsidRDefault="005C0AA6" w:rsidP="00676429">
            <w:pPr>
              <w:widowControl/>
              <w:autoSpaceDE/>
              <w:autoSpaceDN/>
              <w:adjustRightInd/>
              <w:jc w:val="both"/>
              <w:rPr>
                <w:rFonts w:ascii="Arial Narrow" w:hAnsi="Arial Narrow" w:cs="Calibri"/>
                <w:sz w:val="24"/>
              </w:rPr>
            </w:pPr>
            <w:r w:rsidRPr="00F9495C">
              <w:rPr>
                <w:rFonts w:ascii="Arial Narrow" w:hAnsi="Arial Narrow" w:cs="Calibri"/>
                <w:sz w:val="24"/>
              </w:rPr>
              <w:t xml:space="preserve">Javna i društvena namjena (predškolska) – </w:t>
            </w:r>
            <w:r w:rsidRPr="00F9495C">
              <w:rPr>
                <w:rFonts w:ascii="Arial Narrow" w:hAnsi="Arial Narrow" w:cs="Calibri"/>
                <w:b/>
                <w:bCs/>
                <w:sz w:val="24"/>
              </w:rPr>
              <w:t>D3</w:t>
            </w:r>
          </w:p>
        </w:tc>
        <w:tc>
          <w:tcPr>
            <w:tcW w:w="800" w:type="pct"/>
            <w:tcBorders>
              <w:top w:val="nil"/>
              <w:left w:val="nil"/>
              <w:bottom w:val="single" w:sz="8" w:space="0" w:color="auto"/>
              <w:right w:val="single" w:sz="8" w:space="0" w:color="auto"/>
            </w:tcBorders>
            <w:vAlign w:val="center"/>
            <w:hideMark/>
          </w:tcPr>
          <w:p w14:paraId="1A58E5E7" w14:textId="77777777" w:rsidR="005C0AA6" w:rsidRPr="00F9495C" w:rsidRDefault="005C0AA6" w:rsidP="00676429">
            <w:pPr>
              <w:widowControl/>
              <w:autoSpaceDE/>
              <w:autoSpaceDN/>
              <w:adjustRightInd/>
              <w:jc w:val="right"/>
              <w:rPr>
                <w:rFonts w:ascii="Arial Narrow" w:hAnsi="Arial Narrow" w:cs="Calibri"/>
                <w:sz w:val="24"/>
              </w:rPr>
            </w:pPr>
            <w:r w:rsidRPr="00F9495C">
              <w:rPr>
                <w:rFonts w:ascii="Arial Narrow" w:hAnsi="Arial Narrow" w:cs="Calibri"/>
                <w:sz w:val="24"/>
              </w:rPr>
              <w:t>0,25</w:t>
            </w:r>
          </w:p>
        </w:tc>
        <w:tc>
          <w:tcPr>
            <w:tcW w:w="799" w:type="pct"/>
            <w:tcBorders>
              <w:top w:val="nil"/>
              <w:left w:val="nil"/>
              <w:bottom w:val="single" w:sz="8" w:space="0" w:color="auto"/>
              <w:right w:val="single" w:sz="8" w:space="0" w:color="auto"/>
            </w:tcBorders>
            <w:vAlign w:val="center"/>
            <w:hideMark/>
          </w:tcPr>
          <w:p w14:paraId="5F788504" w14:textId="77777777" w:rsidR="005C0AA6" w:rsidRPr="00F9495C" w:rsidRDefault="005C0AA6" w:rsidP="00676429">
            <w:pPr>
              <w:widowControl/>
              <w:autoSpaceDE/>
              <w:autoSpaceDN/>
              <w:adjustRightInd/>
              <w:jc w:val="right"/>
              <w:rPr>
                <w:rFonts w:ascii="Arial Narrow" w:hAnsi="Arial Narrow" w:cs="Calibri"/>
                <w:sz w:val="24"/>
              </w:rPr>
            </w:pPr>
            <w:r w:rsidRPr="00F9495C">
              <w:rPr>
                <w:rFonts w:ascii="Arial Narrow" w:hAnsi="Arial Narrow" w:cs="Calibri"/>
                <w:sz w:val="24"/>
              </w:rPr>
              <w:t>2,08%</w:t>
            </w:r>
          </w:p>
        </w:tc>
      </w:tr>
      <w:tr w:rsidR="00F9495C" w:rsidRPr="00F9495C" w14:paraId="6B4FFE3C" w14:textId="77777777" w:rsidTr="00B04CB6">
        <w:trPr>
          <w:trHeight w:val="402"/>
        </w:trPr>
        <w:tc>
          <w:tcPr>
            <w:tcW w:w="3401" w:type="pct"/>
            <w:tcBorders>
              <w:top w:val="nil"/>
              <w:left w:val="single" w:sz="8" w:space="0" w:color="auto"/>
              <w:bottom w:val="single" w:sz="8" w:space="0" w:color="auto"/>
              <w:right w:val="single" w:sz="8" w:space="0" w:color="auto"/>
            </w:tcBorders>
            <w:vAlign w:val="center"/>
            <w:hideMark/>
          </w:tcPr>
          <w:p w14:paraId="19B2F95A" w14:textId="77777777" w:rsidR="005C0AA6" w:rsidRPr="00F9495C" w:rsidRDefault="005C0AA6" w:rsidP="00676429">
            <w:pPr>
              <w:widowControl/>
              <w:autoSpaceDE/>
              <w:autoSpaceDN/>
              <w:adjustRightInd/>
              <w:jc w:val="both"/>
              <w:rPr>
                <w:rFonts w:ascii="Arial Narrow" w:hAnsi="Arial Narrow" w:cs="Calibri"/>
                <w:sz w:val="24"/>
              </w:rPr>
            </w:pPr>
            <w:r w:rsidRPr="00F9495C">
              <w:rPr>
                <w:rFonts w:ascii="Arial Narrow" w:hAnsi="Arial Narrow" w:cs="Calibri"/>
                <w:sz w:val="24"/>
              </w:rPr>
              <w:t xml:space="preserve">Sportsko-rekreacijska namjena (šport) – </w:t>
            </w:r>
            <w:r w:rsidRPr="00F9495C">
              <w:rPr>
                <w:rFonts w:ascii="Arial Narrow" w:hAnsi="Arial Narrow" w:cs="Calibri"/>
                <w:b/>
                <w:bCs/>
                <w:sz w:val="24"/>
              </w:rPr>
              <w:t>R1</w:t>
            </w:r>
          </w:p>
        </w:tc>
        <w:tc>
          <w:tcPr>
            <w:tcW w:w="800" w:type="pct"/>
            <w:tcBorders>
              <w:top w:val="nil"/>
              <w:left w:val="nil"/>
              <w:bottom w:val="single" w:sz="8" w:space="0" w:color="auto"/>
              <w:right w:val="single" w:sz="8" w:space="0" w:color="auto"/>
            </w:tcBorders>
            <w:vAlign w:val="center"/>
            <w:hideMark/>
          </w:tcPr>
          <w:p w14:paraId="0214A6AC" w14:textId="77777777" w:rsidR="005C0AA6" w:rsidRPr="00F9495C" w:rsidRDefault="005C0AA6" w:rsidP="00676429">
            <w:pPr>
              <w:widowControl/>
              <w:autoSpaceDE/>
              <w:autoSpaceDN/>
              <w:adjustRightInd/>
              <w:jc w:val="right"/>
              <w:rPr>
                <w:rFonts w:ascii="Arial Narrow" w:hAnsi="Arial Narrow" w:cs="Calibri"/>
                <w:sz w:val="24"/>
              </w:rPr>
            </w:pPr>
            <w:r w:rsidRPr="00F9495C">
              <w:rPr>
                <w:rFonts w:ascii="Arial Narrow" w:hAnsi="Arial Narrow" w:cs="Calibri"/>
                <w:sz w:val="24"/>
              </w:rPr>
              <w:t>0,32</w:t>
            </w:r>
          </w:p>
        </w:tc>
        <w:tc>
          <w:tcPr>
            <w:tcW w:w="799" w:type="pct"/>
            <w:tcBorders>
              <w:top w:val="nil"/>
              <w:left w:val="nil"/>
              <w:bottom w:val="single" w:sz="8" w:space="0" w:color="auto"/>
              <w:right w:val="single" w:sz="8" w:space="0" w:color="auto"/>
            </w:tcBorders>
            <w:vAlign w:val="center"/>
            <w:hideMark/>
          </w:tcPr>
          <w:p w14:paraId="6D4AD811" w14:textId="77777777" w:rsidR="005C0AA6" w:rsidRPr="00F9495C" w:rsidRDefault="005C0AA6" w:rsidP="00676429">
            <w:pPr>
              <w:widowControl/>
              <w:autoSpaceDE/>
              <w:autoSpaceDN/>
              <w:adjustRightInd/>
              <w:jc w:val="right"/>
              <w:rPr>
                <w:rFonts w:ascii="Arial Narrow" w:hAnsi="Arial Narrow" w:cs="Calibri"/>
                <w:sz w:val="24"/>
              </w:rPr>
            </w:pPr>
            <w:r w:rsidRPr="00F9495C">
              <w:rPr>
                <w:rFonts w:ascii="Arial Narrow" w:hAnsi="Arial Narrow" w:cs="Calibri"/>
                <w:sz w:val="24"/>
              </w:rPr>
              <w:t>2,67%</w:t>
            </w:r>
          </w:p>
        </w:tc>
      </w:tr>
      <w:tr w:rsidR="00F9495C" w:rsidRPr="00F9495C" w14:paraId="065364A5" w14:textId="77777777" w:rsidTr="00B04CB6">
        <w:trPr>
          <w:trHeight w:val="402"/>
        </w:trPr>
        <w:tc>
          <w:tcPr>
            <w:tcW w:w="3401" w:type="pct"/>
            <w:tcBorders>
              <w:top w:val="nil"/>
              <w:left w:val="single" w:sz="8" w:space="0" w:color="auto"/>
              <w:bottom w:val="single" w:sz="8" w:space="0" w:color="auto"/>
              <w:right w:val="single" w:sz="8" w:space="0" w:color="auto"/>
            </w:tcBorders>
            <w:vAlign w:val="center"/>
            <w:hideMark/>
          </w:tcPr>
          <w:p w14:paraId="76D93084" w14:textId="77777777" w:rsidR="005C0AA6" w:rsidRPr="00F9495C" w:rsidRDefault="005C0AA6" w:rsidP="00676429">
            <w:pPr>
              <w:widowControl/>
              <w:autoSpaceDE/>
              <w:autoSpaceDN/>
              <w:adjustRightInd/>
              <w:jc w:val="both"/>
              <w:rPr>
                <w:rFonts w:ascii="Arial Narrow" w:hAnsi="Arial Narrow" w:cs="Calibri"/>
                <w:sz w:val="24"/>
              </w:rPr>
            </w:pPr>
            <w:r w:rsidRPr="00F9495C">
              <w:rPr>
                <w:rFonts w:ascii="Arial Narrow" w:hAnsi="Arial Narrow" w:cs="Calibri"/>
                <w:sz w:val="24"/>
              </w:rPr>
              <w:t xml:space="preserve">Javna zelena površina – </w:t>
            </w:r>
            <w:r w:rsidRPr="00F9495C">
              <w:rPr>
                <w:rFonts w:ascii="Arial Narrow" w:hAnsi="Arial Narrow" w:cs="Calibri"/>
                <w:b/>
                <w:bCs/>
                <w:sz w:val="24"/>
              </w:rPr>
              <w:t xml:space="preserve">Z1 </w:t>
            </w:r>
          </w:p>
        </w:tc>
        <w:tc>
          <w:tcPr>
            <w:tcW w:w="800" w:type="pct"/>
            <w:tcBorders>
              <w:top w:val="nil"/>
              <w:left w:val="nil"/>
              <w:bottom w:val="single" w:sz="8" w:space="0" w:color="auto"/>
              <w:right w:val="single" w:sz="8" w:space="0" w:color="auto"/>
            </w:tcBorders>
            <w:vAlign w:val="center"/>
            <w:hideMark/>
          </w:tcPr>
          <w:p w14:paraId="05272760" w14:textId="77777777" w:rsidR="005C0AA6" w:rsidRPr="00F9495C" w:rsidRDefault="005C0AA6" w:rsidP="00676429">
            <w:pPr>
              <w:widowControl/>
              <w:autoSpaceDE/>
              <w:autoSpaceDN/>
              <w:adjustRightInd/>
              <w:jc w:val="right"/>
              <w:rPr>
                <w:rFonts w:ascii="Arial Narrow" w:hAnsi="Arial Narrow" w:cs="Calibri"/>
                <w:sz w:val="24"/>
              </w:rPr>
            </w:pPr>
            <w:r w:rsidRPr="00F9495C">
              <w:rPr>
                <w:rFonts w:ascii="Arial Narrow" w:hAnsi="Arial Narrow" w:cs="Calibri"/>
                <w:sz w:val="24"/>
              </w:rPr>
              <w:t>0,24</w:t>
            </w:r>
          </w:p>
        </w:tc>
        <w:tc>
          <w:tcPr>
            <w:tcW w:w="799" w:type="pct"/>
            <w:tcBorders>
              <w:top w:val="nil"/>
              <w:left w:val="nil"/>
              <w:bottom w:val="single" w:sz="8" w:space="0" w:color="auto"/>
              <w:right w:val="single" w:sz="8" w:space="0" w:color="auto"/>
            </w:tcBorders>
            <w:vAlign w:val="center"/>
            <w:hideMark/>
          </w:tcPr>
          <w:p w14:paraId="4A1E453F" w14:textId="77777777" w:rsidR="005C0AA6" w:rsidRPr="00F9495C" w:rsidRDefault="005C0AA6" w:rsidP="00676429">
            <w:pPr>
              <w:widowControl/>
              <w:autoSpaceDE/>
              <w:autoSpaceDN/>
              <w:adjustRightInd/>
              <w:jc w:val="right"/>
              <w:rPr>
                <w:rFonts w:ascii="Arial Narrow" w:hAnsi="Arial Narrow" w:cs="Calibri"/>
                <w:sz w:val="24"/>
              </w:rPr>
            </w:pPr>
            <w:r w:rsidRPr="00F9495C">
              <w:rPr>
                <w:rFonts w:ascii="Arial Narrow" w:hAnsi="Arial Narrow" w:cs="Calibri"/>
                <w:sz w:val="24"/>
              </w:rPr>
              <w:t>2,00%</w:t>
            </w:r>
          </w:p>
        </w:tc>
      </w:tr>
      <w:tr w:rsidR="00F9495C" w:rsidRPr="00F9495C" w14:paraId="2D4E2476" w14:textId="77777777" w:rsidTr="00B04CB6">
        <w:trPr>
          <w:trHeight w:val="402"/>
        </w:trPr>
        <w:tc>
          <w:tcPr>
            <w:tcW w:w="3401" w:type="pct"/>
            <w:tcBorders>
              <w:top w:val="nil"/>
              <w:left w:val="single" w:sz="8" w:space="0" w:color="auto"/>
              <w:bottom w:val="single" w:sz="8" w:space="0" w:color="auto"/>
              <w:right w:val="single" w:sz="8" w:space="0" w:color="auto"/>
            </w:tcBorders>
            <w:vAlign w:val="center"/>
            <w:hideMark/>
          </w:tcPr>
          <w:p w14:paraId="4848D0DA" w14:textId="77777777" w:rsidR="005C0AA6" w:rsidRPr="00F9495C" w:rsidRDefault="005C0AA6" w:rsidP="00676429">
            <w:pPr>
              <w:widowControl/>
              <w:autoSpaceDE/>
              <w:autoSpaceDN/>
              <w:adjustRightInd/>
              <w:jc w:val="both"/>
              <w:rPr>
                <w:rFonts w:ascii="Arial Narrow" w:hAnsi="Arial Narrow" w:cs="Calibri"/>
                <w:sz w:val="24"/>
              </w:rPr>
            </w:pPr>
            <w:r w:rsidRPr="00F9495C">
              <w:rPr>
                <w:rFonts w:ascii="Arial Narrow" w:hAnsi="Arial Narrow" w:cs="Calibri"/>
                <w:sz w:val="24"/>
              </w:rPr>
              <w:t xml:space="preserve">Zaštitna zelena površina – </w:t>
            </w:r>
            <w:r w:rsidRPr="00F9495C">
              <w:rPr>
                <w:rFonts w:ascii="Arial Narrow" w:hAnsi="Arial Narrow" w:cs="Calibri"/>
                <w:b/>
                <w:bCs/>
                <w:sz w:val="24"/>
              </w:rPr>
              <w:t>Z</w:t>
            </w:r>
          </w:p>
        </w:tc>
        <w:tc>
          <w:tcPr>
            <w:tcW w:w="800" w:type="pct"/>
            <w:tcBorders>
              <w:top w:val="nil"/>
              <w:left w:val="nil"/>
              <w:bottom w:val="single" w:sz="8" w:space="0" w:color="auto"/>
              <w:right w:val="single" w:sz="8" w:space="0" w:color="auto"/>
            </w:tcBorders>
            <w:vAlign w:val="center"/>
            <w:hideMark/>
          </w:tcPr>
          <w:p w14:paraId="2C811CE7" w14:textId="77777777" w:rsidR="005C0AA6" w:rsidRPr="00F9495C" w:rsidRDefault="005C0AA6" w:rsidP="00676429">
            <w:pPr>
              <w:widowControl/>
              <w:autoSpaceDE/>
              <w:autoSpaceDN/>
              <w:adjustRightInd/>
              <w:jc w:val="right"/>
              <w:rPr>
                <w:rFonts w:ascii="Arial Narrow" w:hAnsi="Arial Narrow" w:cs="Calibri"/>
                <w:sz w:val="24"/>
              </w:rPr>
            </w:pPr>
            <w:r w:rsidRPr="00F9495C">
              <w:rPr>
                <w:rFonts w:ascii="Arial Narrow" w:hAnsi="Arial Narrow" w:cs="Calibri"/>
                <w:sz w:val="24"/>
              </w:rPr>
              <w:t>1,05</w:t>
            </w:r>
          </w:p>
        </w:tc>
        <w:tc>
          <w:tcPr>
            <w:tcW w:w="799" w:type="pct"/>
            <w:tcBorders>
              <w:top w:val="nil"/>
              <w:left w:val="nil"/>
              <w:bottom w:val="single" w:sz="8" w:space="0" w:color="auto"/>
              <w:right w:val="single" w:sz="8" w:space="0" w:color="auto"/>
            </w:tcBorders>
            <w:vAlign w:val="center"/>
            <w:hideMark/>
          </w:tcPr>
          <w:p w14:paraId="703E9E5C" w14:textId="77777777" w:rsidR="005C0AA6" w:rsidRPr="00F9495C" w:rsidRDefault="005C0AA6" w:rsidP="00676429">
            <w:pPr>
              <w:widowControl/>
              <w:autoSpaceDE/>
              <w:autoSpaceDN/>
              <w:adjustRightInd/>
              <w:jc w:val="right"/>
              <w:rPr>
                <w:rFonts w:ascii="Arial Narrow" w:hAnsi="Arial Narrow" w:cs="Calibri"/>
                <w:sz w:val="24"/>
              </w:rPr>
            </w:pPr>
            <w:r w:rsidRPr="00F9495C">
              <w:rPr>
                <w:rFonts w:ascii="Arial Narrow" w:hAnsi="Arial Narrow" w:cs="Calibri"/>
                <w:sz w:val="24"/>
              </w:rPr>
              <w:t>8,75%</w:t>
            </w:r>
          </w:p>
        </w:tc>
      </w:tr>
      <w:tr w:rsidR="00F9495C" w:rsidRPr="00F9495C" w14:paraId="014DD6C1" w14:textId="77777777" w:rsidTr="00B04CB6">
        <w:trPr>
          <w:trHeight w:val="402"/>
        </w:trPr>
        <w:tc>
          <w:tcPr>
            <w:tcW w:w="3401" w:type="pct"/>
            <w:tcBorders>
              <w:top w:val="nil"/>
              <w:left w:val="single" w:sz="8" w:space="0" w:color="auto"/>
              <w:bottom w:val="single" w:sz="8" w:space="0" w:color="auto"/>
              <w:right w:val="single" w:sz="8" w:space="0" w:color="auto"/>
            </w:tcBorders>
            <w:vAlign w:val="center"/>
            <w:hideMark/>
          </w:tcPr>
          <w:p w14:paraId="29D99238" w14:textId="77777777" w:rsidR="005C0AA6" w:rsidRPr="00F9495C" w:rsidRDefault="005C0AA6" w:rsidP="00676429">
            <w:pPr>
              <w:widowControl/>
              <w:autoSpaceDE/>
              <w:autoSpaceDN/>
              <w:adjustRightInd/>
              <w:jc w:val="both"/>
              <w:rPr>
                <w:rFonts w:ascii="Arial Narrow" w:hAnsi="Arial Narrow" w:cs="Calibri"/>
                <w:sz w:val="24"/>
              </w:rPr>
            </w:pPr>
            <w:r w:rsidRPr="00F9495C">
              <w:rPr>
                <w:rFonts w:ascii="Arial Narrow" w:hAnsi="Arial Narrow" w:cs="Calibri"/>
                <w:sz w:val="24"/>
              </w:rPr>
              <w:t xml:space="preserve">Prometne površine i zone infrastrukturnih površina i sustava - </w:t>
            </w:r>
            <w:r w:rsidRPr="00F9495C">
              <w:rPr>
                <w:rFonts w:ascii="Arial Narrow" w:hAnsi="Arial Narrow" w:cs="Calibri"/>
                <w:b/>
                <w:bCs/>
                <w:sz w:val="24"/>
              </w:rPr>
              <w:t>IS</w:t>
            </w:r>
          </w:p>
        </w:tc>
        <w:tc>
          <w:tcPr>
            <w:tcW w:w="800" w:type="pct"/>
            <w:tcBorders>
              <w:top w:val="nil"/>
              <w:left w:val="nil"/>
              <w:bottom w:val="single" w:sz="8" w:space="0" w:color="auto"/>
              <w:right w:val="single" w:sz="8" w:space="0" w:color="auto"/>
            </w:tcBorders>
            <w:vAlign w:val="center"/>
            <w:hideMark/>
          </w:tcPr>
          <w:p w14:paraId="1ACB2F89" w14:textId="77777777" w:rsidR="005C0AA6" w:rsidRPr="00F9495C" w:rsidRDefault="005C0AA6" w:rsidP="00676429">
            <w:pPr>
              <w:widowControl/>
              <w:autoSpaceDE/>
              <w:autoSpaceDN/>
              <w:adjustRightInd/>
              <w:jc w:val="right"/>
              <w:rPr>
                <w:rFonts w:ascii="Arial Narrow" w:hAnsi="Arial Narrow" w:cs="Calibri"/>
                <w:sz w:val="24"/>
              </w:rPr>
            </w:pPr>
            <w:r w:rsidRPr="00F9495C">
              <w:rPr>
                <w:rFonts w:ascii="Arial Narrow" w:hAnsi="Arial Narrow" w:cs="Calibri"/>
                <w:sz w:val="24"/>
              </w:rPr>
              <w:t>3,01</w:t>
            </w:r>
          </w:p>
        </w:tc>
        <w:tc>
          <w:tcPr>
            <w:tcW w:w="799" w:type="pct"/>
            <w:tcBorders>
              <w:top w:val="nil"/>
              <w:left w:val="nil"/>
              <w:bottom w:val="single" w:sz="8" w:space="0" w:color="auto"/>
              <w:right w:val="single" w:sz="8" w:space="0" w:color="auto"/>
            </w:tcBorders>
            <w:vAlign w:val="center"/>
            <w:hideMark/>
          </w:tcPr>
          <w:p w14:paraId="7FEB4F4A" w14:textId="77777777" w:rsidR="005C0AA6" w:rsidRPr="00F9495C" w:rsidRDefault="005C0AA6" w:rsidP="00676429">
            <w:pPr>
              <w:widowControl/>
              <w:autoSpaceDE/>
              <w:autoSpaceDN/>
              <w:adjustRightInd/>
              <w:jc w:val="right"/>
              <w:rPr>
                <w:rFonts w:ascii="Arial Narrow" w:hAnsi="Arial Narrow" w:cs="Calibri"/>
                <w:sz w:val="24"/>
              </w:rPr>
            </w:pPr>
            <w:r w:rsidRPr="00F9495C">
              <w:rPr>
                <w:rFonts w:ascii="Arial Narrow" w:hAnsi="Arial Narrow" w:cs="Calibri"/>
                <w:sz w:val="24"/>
              </w:rPr>
              <w:t>25,08%</w:t>
            </w:r>
          </w:p>
        </w:tc>
      </w:tr>
      <w:tr w:rsidR="005C0AA6" w:rsidRPr="00F9495C" w14:paraId="3CCC8E35" w14:textId="77777777" w:rsidTr="00B04CB6">
        <w:trPr>
          <w:trHeight w:val="402"/>
        </w:trPr>
        <w:tc>
          <w:tcPr>
            <w:tcW w:w="3401" w:type="pct"/>
            <w:tcBorders>
              <w:top w:val="nil"/>
              <w:left w:val="single" w:sz="8" w:space="0" w:color="auto"/>
              <w:bottom w:val="single" w:sz="8" w:space="0" w:color="auto"/>
              <w:right w:val="single" w:sz="8" w:space="0" w:color="auto"/>
            </w:tcBorders>
            <w:vAlign w:val="center"/>
            <w:hideMark/>
          </w:tcPr>
          <w:p w14:paraId="223449CF" w14:textId="77777777" w:rsidR="005C0AA6" w:rsidRPr="00F9495C" w:rsidRDefault="005C0AA6" w:rsidP="00676429">
            <w:pPr>
              <w:widowControl/>
              <w:autoSpaceDE/>
              <w:autoSpaceDN/>
              <w:adjustRightInd/>
              <w:jc w:val="both"/>
              <w:rPr>
                <w:rFonts w:ascii="Arial Narrow" w:hAnsi="Arial Narrow" w:cs="Calibri"/>
                <w:sz w:val="24"/>
              </w:rPr>
            </w:pPr>
            <w:r w:rsidRPr="00F9495C">
              <w:rPr>
                <w:rFonts w:ascii="Arial Narrow" w:hAnsi="Arial Narrow" w:cs="Calibri"/>
                <w:sz w:val="24"/>
              </w:rPr>
              <w:t>Ukupna površina obuhvata</w:t>
            </w:r>
          </w:p>
        </w:tc>
        <w:tc>
          <w:tcPr>
            <w:tcW w:w="800" w:type="pct"/>
            <w:tcBorders>
              <w:top w:val="nil"/>
              <w:left w:val="nil"/>
              <w:bottom w:val="single" w:sz="8" w:space="0" w:color="auto"/>
              <w:right w:val="single" w:sz="8" w:space="0" w:color="auto"/>
            </w:tcBorders>
            <w:vAlign w:val="center"/>
            <w:hideMark/>
          </w:tcPr>
          <w:p w14:paraId="4B005DAC" w14:textId="77777777" w:rsidR="005C0AA6" w:rsidRPr="00F9495C" w:rsidRDefault="005C0AA6" w:rsidP="00676429">
            <w:pPr>
              <w:widowControl/>
              <w:autoSpaceDE/>
              <w:autoSpaceDN/>
              <w:adjustRightInd/>
              <w:jc w:val="right"/>
              <w:rPr>
                <w:rFonts w:ascii="Arial Narrow" w:hAnsi="Arial Narrow" w:cs="Calibri"/>
                <w:sz w:val="24"/>
              </w:rPr>
            </w:pPr>
            <w:r w:rsidRPr="00F9495C">
              <w:rPr>
                <w:rFonts w:ascii="Arial Narrow" w:hAnsi="Arial Narrow" w:cs="Calibri"/>
                <w:sz w:val="24"/>
              </w:rPr>
              <w:t>12,00</w:t>
            </w:r>
          </w:p>
        </w:tc>
        <w:tc>
          <w:tcPr>
            <w:tcW w:w="799" w:type="pct"/>
            <w:tcBorders>
              <w:top w:val="nil"/>
              <w:left w:val="nil"/>
              <w:bottom w:val="single" w:sz="8" w:space="0" w:color="auto"/>
              <w:right w:val="single" w:sz="8" w:space="0" w:color="auto"/>
            </w:tcBorders>
            <w:vAlign w:val="center"/>
            <w:hideMark/>
          </w:tcPr>
          <w:p w14:paraId="68165BCC" w14:textId="77777777" w:rsidR="005C0AA6" w:rsidRPr="00F9495C" w:rsidRDefault="005C0AA6" w:rsidP="00676429">
            <w:pPr>
              <w:widowControl/>
              <w:autoSpaceDE/>
              <w:autoSpaceDN/>
              <w:adjustRightInd/>
              <w:jc w:val="right"/>
              <w:rPr>
                <w:rFonts w:ascii="Arial Narrow" w:hAnsi="Arial Narrow" w:cs="Calibri"/>
                <w:sz w:val="24"/>
              </w:rPr>
            </w:pPr>
            <w:r w:rsidRPr="00F9495C">
              <w:rPr>
                <w:rFonts w:ascii="Arial Narrow" w:hAnsi="Arial Narrow" w:cs="Calibri"/>
                <w:sz w:val="24"/>
              </w:rPr>
              <w:t>100,00%</w:t>
            </w:r>
          </w:p>
        </w:tc>
      </w:tr>
    </w:tbl>
    <w:p w14:paraId="521C44C0" w14:textId="77777777" w:rsidR="005C0AA6" w:rsidRPr="00F9495C" w:rsidRDefault="005C0AA6" w:rsidP="004776ED">
      <w:pPr>
        <w:pStyle w:val="StandardWeb"/>
        <w:spacing w:before="0" w:beforeAutospacing="0" w:after="0" w:afterAutospacing="0"/>
        <w:jc w:val="both"/>
        <w:rPr>
          <w:rFonts w:ascii="Arial Narrow" w:hAnsi="Arial Narrow" w:cs="Arial"/>
          <w:b/>
        </w:rPr>
      </w:pPr>
    </w:p>
    <w:p w14:paraId="351AC333" w14:textId="501F0C00" w:rsidR="004776ED" w:rsidRPr="00F9495C" w:rsidRDefault="004776ED" w:rsidP="004776ED">
      <w:pPr>
        <w:pStyle w:val="StandardWeb"/>
        <w:spacing w:before="0" w:beforeAutospacing="0" w:after="0" w:afterAutospacing="0"/>
        <w:jc w:val="both"/>
        <w:rPr>
          <w:rFonts w:ascii="Arial Narrow" w:hAnsi="Arial Narrow" w:cs="Arial"/>
          <w:b/>
        </w:rPr>
      </w:pPr>
      <w:r w:rsidRPr="00F9495C">
        <w:rPr>
          <w:rFonts w:ascii="Arial Narrow" w:hAnsi="Arial Narrow" w:cs="Arial"/>
          <w:b/>
        </w:rPr>
        <w:t>1.2. Razgraničavanje površina javnih i drugih namjena</w:t>
      </w:r>
    </w:p>
    <w:p w14:paraId="5EBF3A17"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692477E5" w14:textId="77777777" w:rsidR="004776ED" w:rsidRPr="00F9495C" w:rsidRDefault="004776ED" w:rsidP="004776ED">
      <w:pPr>
        <w:pStyle w:val="clanak"/>
        <w:spacing w:before="0" w:after="0"/>
        <w:rPr>
          <w:rFonts w:ascii="Arial Narrow" w:hAnsi="Arial Narrow" w:cs="Arial"/>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3718697A" w14:textId="131A3262" w:rsidR="004776ED" w:rsidRPr="00F9495C" w:rsidRDefault="004776ED" w:rsidP="00B04CB6">
      <w:pPr>
        <w:pStyle w:val="StandardWeb"/>
        <w:spacing w:before="0" w:beforeAutospacing="0" w:after="0" w:afterAutospacing="0"/>
        <w:jc w:val="both"/>
        <w:rPr>
          <w:rFonts w:ascii="Arial Narrow" w:hAnsi="Arial Narrow" w:cs="Arial"/>
        </w:rPr>
      </w:pPr>
      <w:r w:rsidRPr="00F9495C">
        <w:rPr>
          <w:rFonts w:ascii="Arial Narrow" w:hAnsi="Arial Narrow" w:cs="Arial"/>
        </w:rPr>
        <w:t>Planom utvrđen i naprijed definiran prostorni raspored zona pojedine namjene i razgraničavanje istih prikazan je u grafičkom prilogu plana na kartografskom prikazu Plana list 1. Korištenje i namjena površina u mjerilu u mjerilu 1:1000.</w:t>
      </w:r>
    </w:p>
    <w:p w14:paraId="3E934CA1" w14:textId="6262F626" w:rsidR="004776ED" w:rsidRPr="00F9495C" w:rsidRDefault="004776ED" w:rsidP="00B04CB6">
      <w:pPr>
        <w:pStyle w:val="clanak"/>
        <w:spacing w:before="0" w:after="0"/>
        <w:rPr>
          <w:rFonts w:ascii="Arial Narrow" w:hAnsi="Arial Narrow" w:cs="Arial"/>
          <w:sz w:val="24"/>
          <w:szCs w:val="24"/>
        </w:rPr>
      </w:pPr>
      <w:r w:rsidRPr="00F9495C">
        <w:rPr>
          <w:rFonts w:ascii="Arial Narrow" w:hAnsi="Arial Narrow" w:cs="Arial"/>
          <w:sz w:val="24"/>
          <w:szCs w:val="24"/>
        </w:rPr>
        <w:lastRenderedPageBreak/>
        <w:t xml:space="preserve">Ovakvim razgraničenjem formiraju se građevne  kazete (skupine čestica zemlje u posjedu jednog ili više vlasnika zemljišta), unutar kojih se mogu formirati nove građevne čestice sukladno uvjetima izgradnje i uređenja prostora utvrđenih ovim Planom i  to kao programsko-oblikovne i funkcionalne </w:t>
      </w:r>
      <w:proofErr w:type="spellStart"/>
      <w:r w:rsidRPr="00F9495C">
        <w:rPr>
          <w:rFonts w:ascii="Arial Narrow" w:hAnsi="Arial Narrow" w:cs="Arial"/>
          <w:sz w:val="24"/>
          <w:szCs w:val="24"/>
        </w:rPr>
        <w:t>podcjeline</w:t>
      </w:r>
      <w:proofErr w:type="spellEnd"/>
      <w:r w:rsidRPr="00F9495C">
        <w:rPr>
          <w:rFonts w:ascii="Arial Narrow" w:hAnsi="Arial Narrow" w:cs="Arial"/>
          <w:sz w:val="24"/>
          <w:szCs w:val="24"/>
        </w:rPr>
        <w:t>.</w:t>
      </w:r>
    </w:p>
    <w:p w14:paraId="33EF9820" w14:textId="6DB0E904" w:rsidR="004776ED" w:rsidRPr="00F9495C" w:rsidRDefault="004776ED" w:rsidP="00B04CB6">
      <w:pPr>
        <w:pStyle w:val="clanak"/>
        <w:spacing w:before="0" w:after="0"/>
        <w:rPr>
          <w:rFonts w:ascii="Arial Narrow" w:hAnsi="Arial Narrow" w:cs="Arial"/>
          <w:sz w:val="24"/>
          <w:szCs w:val="24"/>
        </w:rPr>
      </w:pPr>
      <w:r w:rsidRPr="00F9495C">
        <w:rPr>
          <w:rFonts w:ascii="Arial Narrow" w:hAnsi="Arial Narrow" w:cs="Arial"/>
          <w:sz w:val="24"/>
          <w:szCs w:val="24"/>
        </w:rPr>
        <w:t xml:space="preserve">Unutar građevnih kazeta utvrđene su površine unutar kojih je moguća gradnja i </w:t>
      </w:r>
      <w:proofErr w:type="spellStart"/>
      <w:r w:rsidRPr="00F9495C">
        <w:rPr>
          <w:rFonts w:ascii="Arial Narrow" w:hAnsi="Arial Narrow" w:cs="Arial"/>
          <w:sz w:val="24"/>
          <w:szCs w:val="24"/>
        </w:rPr>
        <w:t>negradivi</w:t>
      </w:r>
      <w:proofErr w:type="spellEnd"/>
      <w:r w:rsidRPr="00F9495C">
        <w:rPr>
          <w:rFonts w:ascii="Arial Narrow" w:hAnsi="Arial Narrow" w:cs="Arial"/>
          <w:sz w:val="24"/>
          <w:szCs w:val="24"/>
        </w:rPr>
        <w:t xml:space="preserve"> prostori.</w:t>
      </w:r>
    </w:p>
    <w:p w14:paraId="09ABE316" w14:textId="77777777" w:rsidR="004776ED" w:rsidRPr="00F9495C" w:rsidRDefault="004776ED" w:rsidP="004776ED">
      <w:pPr>
        <w:pStyle w:val="clanak"/>
        <w:spacing w:before="0" w:after="0"/>
        <w:rPr>
          <w:rFonts w:ascii="Arial Narrow" w:hAnsi="Arial Narrow" w:cs="Arial"/>
          <w:sz w:val="24"/>
          <w:szCs w:val="24"/>
        </w:rPr>
      </w:pPr>
    </w:p>
    <w:p w14:paraId="22338634"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2DB0501C" w14:textId="72321B30" w:rsidR="004776ED" w:rsidRPr="00F9495C" w:rsidRDefault="004776ED" w:rsidP="00B04CB6">
      <w:pPr>
        <w:pStyle w:val="clanak"/>
        <w:spacing w:before="0" w:after="0"/>
        <w:rPr>
          <w:rFonts w:ascii="Arial Narrow" w:hAnsi="Arial Narrow" w:cs="Arial"/>
          <w:sz w:val="24"/>
          <w:szCs w:val="24"/>
        </w:rPr>
      </w:pPr>
      <w:r w:rsidRPr="00F9495C">
        <w:rPr>
          <w:rFonts w:ascii="Arial Narrow" w:hAnsi="Arial Narrow" w:cs="Arial"/>
          <w:sz w:val="24"/>
          <w:szCs w:val="24"/>
        </w:rPr>
        <w:t>Linije razgraničenja javno-privatno (regulacijski pravci) definirani su rubom prometnice ili druge javne površine (Z , Z1) i sukladni su granicama građevnih čestica, koje se formiraju unutar pojedinih kazeta. Planirane prometnice u svojim koridorima tretiraju se kao javne površine.</w:t>
      </w:r>
    </w:p>
    <w:p w14:paraId="5FFE0621"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2F3E1687"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7BF2FA27" w14:textId="5B156A95" w:rsidR="004776ED" w:rsidRPr="00F9495C" w:rsidRDefault="004776ED" w:rsidP="00B04CB6">
      <w:pPr>
        <w:pStyle w:val="StandardWeb"/>
        <w:spacing w:before="0" w:beforeAutospacing="0" w:after="0" w:afterAutospacing="0"/>
        <w:jc w:val="both"/>
        <w:rPr>
          <w:rFonts w:ascii="Arial Narrow" w:hAnsi="Arial Narrow" w:cs="Arial"/>
        </w:rPr>
      </w:pPr>
      <w:r w:rsidRPr="00F9495C">
        <w:rPr>
          <w:rFonts w:ascii="Arial Narrow" w:hAnsi="Arial Narrow" w:cs="Arial"/>
        </w:rPr>
        <w:t>Svaka pojedina građevna čestica mora imati osigurani kolni i pješački pristup na prometnu površinu, minimalne širine pristupa 5,0 m.</w:t>
      </w:r>
    </w:p>
    <w:p w14:paraId="7678BA66"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1093C71B"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104A0797" w14:textId="370913FD" w:rsidR="004776ED" w:rsidRPr="00F9495C" w:rsidRDefault="004776ED" w:rsidP="00B04CB6">
      <w:pPr>
        <w:pStyle w:val="clanak"/>
        <w:spacing w:before="0" w:after="0"/>
        <w:rPr>
          <w:rFonts w:ascii="Arial Narrow" w:hAnsi="Arial Narrow" w:cs="Arial"/>
          <w:b/>
          <w:sz w:val="24"/>
          <w:szCs w:val="24"/>
        </w:rPr>
      </w:pPr>
      <w:r w:rsidRPr="00F9495C">
        <w:rPr>
          <w:rFonts w:ascii="Arial Narrow" w:hAnsi="Arial Narrow" w:cs="Arial"/>
          <w:sz w:val="24"/>
          <w:szCs w:val="24"/>
        </w:rPr>
        <w:t>Najmanja dozvoljena udaljenost od susjedne međe može iznositi h/2, gdje je h visina građevine, ali ne može biti manja od 3m. Isto vrijedi i za pomoćne građevine na građevnoj čestici. Na istoj udaljenosti moraju biti istake na bočnoj ili stražnjoj fasadi građevine.</w:t>
      </w:r>
    </w:p>
    <w:p w14:paraId="0311E8DA"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611EA120"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0DEBE105" w14:textId="5272A9B3" w:rsidR="004776ED" w:rsidRPr="00F9495C" w:rsidRDefault="00B04CB6" w:rsidP="004776ED">
      <w:pPr>
        <w:pStyle w:val="StandardWeb"/>
        <w:spacing w:before="0" w:beforeAutospacing="0" w:after="0" w:afterAutospacing="0"/>
        <w:jc w:val="both"/>
        <w:rPr>
          <w:rFonts w:ascii="Arial Narrow" w:hAnsi="Arial Narrow" w:cs="Arial"/>
          <w:b/>
          <w:bCs/>
        </w:rPr>
      </w:pPr>
      <w:r w:rsidRPr="00F9495C">
        <w:rPr>
          <w:rFonts w:ascii="Arial Narrow" w:hAnsi="Arial Narrow" w:cs="Arial"/>
          <w:b/>
          <w:bCs/>
        </w:rPr>
        <w:t>Briše se.</w:t>
      </w:r>
    </w:p>
    <w:p w14:paraId="5C137F8E" w14:textId="77777777" w:rsidR="00B04CB6" w:rsidRPr="00F9495C" w:rsidRDefault="00B04CB6" w:rsidP="004776ED">
      <w:pPr>
        <w:pStyle w:val="StandardWeb"/>
        <w:spacing w:before="0" w:beforeAutospacing="0" w:after="0" w:afterAutospacing="0"/>
        <w:jc w:val="both"/>
        <w:rPr>
          <w:rFonts w:ascii="Arial Narrow" w:hAnsi="Arial Narrow" w:cs="Arial"/>
        </w:rPr>
      </w:pPr>
    </w:p>
    <w:p w14:paraId="2D242667"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5EE20FFD" w14:textId="2C5D7F36" w:rsidR="004776ED" w:rsidRPr="00F9495C" w:rsidRDefault="004776ED" w:rsidP="00B04CB6">
      <w:pPr>
        <w:pStyle w:val="clanak"/>
        <w:spacing w:before="0" w:after="0"/>
        <w:rPr>
          <w:rFonts w:ascii="Arial Narrow" w:hAnsi="Arial Narrow" w:cs="Arial"/>
          <w:sz w:val="24"/>
          <w:szCs w:val="24"/>
        </w:rPr>
      </w:pPr>
      <w:r w:rsidRPr="00F9495C">
        <w:rPr>
          <w:rFonts w:ascii="Arial Narrow" w:hAnsi="Arial Narrow" w:cs="Arial"/>
          <w:sz w:val="24"/>
          <w:szCs w:val="24"/>
        </w:rPr>
        <w:t>Građevinski pravac definira najmanju moguću udaljenost građevine od regulacijskog pravca i prikazan je grafičkim prilogom Plana (list 4. Način i uvjeti gradnje). Najmanje</w:t>
      </w:r>
      <w:r w:rsidRPr="00F9495C">
        <w:rPr>
          <w:rFonts w:ascii="Arial Narrow" w:hAnsi="Arial Narrow" w:cs="Arial"/>
          <w:b/>
          <w:sz w:val="24"/>
          <w:szCs w:val="24"/>
        </w:rPr>
        <w:t xml:space="preserve"> </w:t>
      </w:r>
      <w:r w:rsidRPr="00F9495C">
        <w:rPr>
          <w:rFonts w:ascii="Arial Narrow" w:hAnsi="Arial Narrow" w:cs="Arial"/>
          <w:sz w:val="24"/>
          <w:szCs w:val="24"/>
        </w:rPr>
        <w:t>30 % dužine fronte građevine mora biti na građevinskom pravcu.</w:t>
      </w:r>
    </w:p>
    <w:p w14:paraId="218C3D32" w14:textId="77777777" w:rsidR="004776ED" w:rsidRPr="00F9495C" w:rsidRDefault="004776ED" w:rsidP="004776ED">
      <w:pPr>
        <w:pStyle w:val="clanak"/>
        <w:spacing w:before="0" w:after="0"/>
        <w:rPr>
          <w:rFonts w:ascii="Arial Narrow" w:hAnsi="Arial Narrow" w:cs="Arial"/>
          <w:sz w:val="24"/>
          <w:szCs w:val="24"/>
        </w:rPr>
      </w:pPr>
      <w:r w:rsidRPr="00F9495C">
        <w:rPr>
          <w:rFonts w:ascii="Arial Narrow" w:hAnsi="Arial Narrow" w:cs="Arial"/>
          <w:sz w:val="24"/>
          <w:szCs w:val="24"/>
        </w:rPr>
        <w:t>Ukoliko se na prednjem pročelju građevine pojavi bilo kakva istaka (balkon, terasa) građevinski pravac je definiran njome.</w:t>
      </w:r>
    </w:p>
    <w:p w14:paraId="1C146A4D" w14:textId="77777777" w:rsidR="004776ED" w:rsidRPr="00F9495C" w:rsidRDefault="004776ED" w:rsidP="004776ED">
      <w:pPr>
        <w:pStyle w:val="clanak"/>
        <w:spacing w:before="0" w:after="0"/>
        <w:rPr>
          <w:rFonts w:ascii="Arial Narrow" w:hAnsi="Arial Narrow" w:cs="Arial"/>
          <w:sz w:val="24"/>
          <w:szCs w:val="24"/>
        </w:rPr>
      </w:pPr>
      <w:r w:rsidRPr="00F9495C">
        <w:rPr>
          <w:rFonts w:ascii="Arial Narrow" w:hAnsi="Arial Narrow" w:cs="Arial"/>
          <w:sz w:val="24"/>
          <w:szCs w:val="24"/>
        </w:rPr>
        <w:t>Kod dogradnje postojećih građevina dograđeni dio u pravilu zadržava postojeći građevinski pravac ukoliko bi gradnjom na drugi način bio prekršen Planom propisan minimum.</w:t>
      </w:r>
    </w:p>
    <w:p w14:paraId="563EDC38" w14:textId="77777777" w:rsidR="004776ED" w:rsidRPr="00F9495C" w:rsidRDefault="004776ED" w:rsidP="004776ED">
      <w:pPr>
        <w:pStyle w:val="clanak"/>
        <w:spacing w:before="0" w:after="0"/>
        <w:rPr>
          <w:rFonts w:ascii="Arial Narrow" w:hAnsi="Arial Narrow" w:cs="Arial"/>
          <w:b/>
          <w:sz w:val="24"/>
          <w:szCs w:val="24"/>
        </w:rPr>
      </w:pPr>
    </w:p>
    <w:p w14:paraId="44933ECA"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5FDC9B2E"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Prostor između građevinskog i regulacijskog pravca u pravilu se uređuje kao ukrasni vrt uz korištenje prvenstveno autohtonih biljnih vrsta. U ovom prostoru se mogu smjestiti parkirališne površine.</w:t>
      </w:r>
    </w:p>
    <w:p w14:paraId="2D3A1EB6" w14:textId="1F7A1BBD" w:rsidR="004776ED" w:rsidRPr="00F9495C" w:rsidRDefault="004776ED" w:rsidP="00B04CB6">
      <w:pPr>
        <w:pStyle w:val="StandardWeb"/>
        <w:spacing w:before="0" w:beforeAutospacing="0" w:after="0" w:afterAutospacing="0"/>
        <w:jc w:val="both"/>
        <w:rPr>
          <w:rFonts w:ascii="Arial Narrow" w:hAnsi="Arial Narrow" w:cs="Arial"/>
        </w:rPr>
      </w:pPr>
      <w:r w:rsidRPr="00F9495C">
        <w:rPr>
          <w:rFonts w:ascii="Arial Narrow" w:hAnsi="Arial Narrow" w:cs="Arial"/>
        </w:rPr>
        <w:t xml:space="preserve">U zaštitnom pojasu javne ceste može se formirati </w:t>
      </w:r>
      <w:proofErr w:type="spellStart"/>
      <w:r w:rsidRPr="00F9495C">
        <w:rPr>
          <w:rFonts w:ascii="Arial Narrow" w:hAnsi="Arial Narrow" w:cs="Arial"/>
        </w:rPr>
        <w:t>negradivi</w:t>
      </w:r>
      <w:proofErr w:type="spellEnd"/>
      <w:r w:rsidRPr="00F9495C">
        <w:rPr>
          <w:rFonts w:ascii="Arial Narrow" w:hAnsi="Arial Narrow" w:cs="Arial"/>
        </w:rPr>
        <w:t xml:space="preserve"> dio građevne čestice s parkirališnim površinama, niskim zelenilom, ogradom i sl., ali na način da se ne smanji preglednost ceste i križanja.</w:t>
      </w:r>
    </w:p>
    <w:p w14:paraId="29B8EE48"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369A028B"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4D6065C9"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Prilikom projektiranja i definiranja tlocrta građevine u okviru zadanih normi, potrebno je uvažiti zatečenu situaciju i tlocrt građevine (izgrađeni dio građevne čestice) definirati na način da se sačuva postojeće kvalitetno visoko zelenilo. To će se dokazati odgovarajućom posebnom geodetskom podlogom u postupku ishođenja potrebnih odobrenja za gradnju.</w:t>
      </w:r>
    </w:p>
    <w:p w14:paraId="062DC151" w14:textId="77777777" w:rsidR="004776ED" w:rsidRPr="00F9495C" w:rsidRDefault="004776ED" w:rsidP="004776ED">
      <w:pPr>
        <w:pStyle w:val="clanak"/>
        <w:spacing w:before="0" w:after="0"/>
        <w:rPr>
          <w:rFonts w:ascii="Arial Narrow" w:hAnsi="Arial Narrow" w:cs="Arial"/>
          <w:b/>
          <w:sz w:val="24"/>
          <w:szCs w:val="24"/>
        </w:rPr>
      </w:pPr>
    </w:p>
    <w:p w14:paraId="245DE61E"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4151CE63"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Ogradni zidovi mogu se graditi na udaljenosti najmanje od 1,5 m od ruba kolnika javne ceste.</w:t>
      </w:r>
    </w:p>
    <w:p w14:paraId="7A677C5C"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6F1AD1CD"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72EF9364"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 xml:space="preserve">Na jednom uličnom potezu ograde moraju biti ujednačene visinski i upotrebom sličnih materijala od kojeg će se ograda izvesti. Donji dio ograde može biti masivan i izgrađen od čvrstih materijala, a gornji </w:t>
      </w:r>
      <w:r w:rsidRPr="00F9495C">
        <w:rPr>
          <w:rFonts w:ascii="Arial Narrow" w:hAnsi="Arial Narrow" w:cs="Arial"/>
        </w:rPr>
        <w:lastRenderedPageBreak/>
        <w:t>prozračan (rešetka, mreža, živica). Masivni dio ograde smije biti maksimalne visine 1,0 m, a ukupna visina ne smije biti viša od 2,0m.</w:t>
      </w:r>
    </w:p>
    <w:p w14:paraId="6BF64F26"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63474D54"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416E7857"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Sve prometnice definirane ovim Planom određuju se kao javne površine i bez urbanističko-arhitektonskih barijera u prostoru sukladno njihovoj kategorizaciji.</w:t>
      </w:r>
    </w:p>
    <w:p w14:paraId="460B7FDD" w14:textId="77777777" w:rsidR="004776ED" w:rsidRPr="00F9495C" w:rsidRDefault="004776ED" w:rsidP="004776ED">
      <w:pPr>
        <w:pStyle w:val="StandardWeb"/>
        <w:spacing w:before="0" w:beforeAutospacing="0" w:after="0" w:afterAutospacing="0"/>
        <w:jc w:val="both"/>
        <w:rPr>
          <w:rFonts w:ascii="Arial Narrow" w:hAnsi="Arial Narrow" w:cs="Arial"/>
          <w:b/>
        </w:rPr>
      </w:pPr>
    </w:p>
    <w:p w14:paraId="42352E75" w14:textId="77777777" w:rsidR="004776ED" w:rsidRPr="00F9495C" w:rsidRDefault="004776ED" w:rsidP="004776ED">
      <w:pPr>
        <w:pStyle w:val="StandardWeb"/>
        <w:spacing w:before="0" w:beforeAutospacing="0" w:after="0" w:afterAutospacing="0"/>
        <w:jc w:val="both"/>
        <w:rPr>
          <w:rFonts w:ascii="Arial Narrow" w:hAnsi="Arial Narrow" w:cs="Arial"/>
          <w:b/>
        </w:rPr>
      </w:pPr>
      <w:r w:rsidRPr="00F9495C">
        <w:rPr>
          <w:rFonts w:ascii="Arial Narrow" w:hAnsi="Arial Narrow" w:cs="Arial"/>
          <w:b/>
        </w:rPr>
        <w:t>1.3. Oblikovanje građevina</w:t>
      </w:r>
    </w:p>
    <w:p w14:paraId="0D440AEF"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066430CB"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4CB0978A"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Oblikovanje građevina može se izvoditi korištenjem suvremenih i tradicionalnih materijala te korištenjem elemenata izvorne tradicionalne arhitekture.</w:t>
      </w:r>
    </w:p>
    <w:p w14:paraId="2DB26106"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 xml:space="preserve">Krov može biti tradicionalni-kosi (obložen kupom kanalicom, </w:t>
      </w:r>
      <w:proofErr w:type="spellStart"/>
      <w:r w:rsidRPr="00F9495C">
        <w:rPr>
          <w:rFonts w:ascii="Arial Narrow" w:hAnsi="Arial Narrow" w:cs="Arial"/>
        </w:rPr>
        <w:t>mediteran</w:t>
      </w:r>
      <w:proofErr w:type="spellEnd"/>
      <w:r w:rsidRPr="00F9495C">
        <w:rPr>
          <w:rFonts w:ascii="Arial Narrow" w:hAnsi="Arial Narrow" w:cs="Arial"/>
        </w:rPr>
        <w:t xml:space="preserve"> crijepom ili </w:t>
      </w:r>
      <w:proofErr w:type="spellStart"/>
      <w:r w:rsidRPr="00F9495C">
        <w:rPr>
          <w:rFonts w:ascii="Arial Narrow" w:hAnsi="Arial Narrow" w:cs="Arial"/>
        </w:rPr>
        <w:t>sl</w:t>
      </w:r>
      <w:proofErr w:type="spellEnd"/>
      <w:r w:rsidRPr="00F9495C">
        <w:rPr>
          <w:rFonts w:ascii="Arial Narrow" w:hAnsi="Arial Narrow" w:cs="Arial"/>
        </w:rPr>
        <w:t>), ravan ili kombinacija.</w:t>
      </w:r>
    </w:p>
    <w:p w14:paraId="2F40FF7E"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 xml:space="preserve">Sljeme krova mora biti paralelno s pristupnom prometnicom (ulicom) tj. nije moguće okrenuti zabat građevine prema pristupnoj javno prometnoj površini. Ukoliko je raspon građevine veći od 8 m krov se izvodi na 4 vode ili kao ravan. </w:t>
      </w:r>
    </w:p>
    <w:p w14:paraId="6B965638" w14:textId="487DDF0B" w:rsidR="004776ED" w:rsidRPr="00F9495C" w:rsidRDefault="004776ED" w:rsidP="00B04CB6">
      <w:pPr>
        <w:pStyle w:val="StandardWeb"/>
        <w:spacing w:before="0" w:beforeAutospacing="0" w:after="0" w:afterAutospacing="0"/>
        <w:jc w:val="both"/>
        <w:rPr>
          <w:rFonts w:ascii="Arial Narrow" w:hAnsi="Arial Narrow" w:cs="Arial"/>
        </w:rPr>
      </w:pPr>
      <w:r w:rsidRPr="00F9495C">
        <w:rPr>
          <w:rFonts w:ascii="Arial Narrow" w:hAnsi="Arial Narrow" w:cs="Arial"/>
        </w:rPr>
        <w:t>Nagib kosog krova je od 18º do 22º.</w:t>
      </w:r>
    </w:p>
    <w:p w14:paraId="3C136B8A"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Vijenac na kosom krovu može biti istaknut najviše 30 cm od ruba pročelja građevine, a na zabatu 10 cm.</w:t>
      </w:r>
    </w:p>
    <w:p w14:paraId="501165B3"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U skladu s tradicionalnim i klasičnim načinom oblikovanja, izvedba svjetlarnika (</w:t>
      </w:r>
      <w:proofErr w:type="spellStart"/>
      <w:r w:rsidRPr="00F9495C">
        <w:rPr>
          <w:rFonts w:ascii="Arial Narrow" w:hAnsi="Arial Narrow" w:cs="Arial"/>
        </w:rPr>
        <w:t>luminara</w:t>
      </w:r>
      <w:proofErr w:type="spellEnd"/>
      <w:r w:rsidRPr="00F9495C">
        <w:rPr>
          <w:rFonts w:ascii="Arial Narrow" w:hAnsi="Arial Narrow" w:cs="Arial"/>
        </w:rPr>
        <w:t xml:space="preserve">) preporuča se iznad crte </w:t>
      </w:r>
      <w:proofErr w:type="spellStart"/>
      <w:r w:rsidRPr="00F9495C">
        <w:rPr>
          <w:rFonts w:ascii="Arial Narrow" w:hAnsi="Arial Narrow" w:cs="Arial"/>
        </w:rPr>
        <w:t>vjenca</w:t>
      </w:r>
      <w:proofErr w:type="spellEnd"/>
      <w:r w:rsidRPr="00F9495C">
        <w:rPr>
          <w:rFonts w:ascii="Arial Narrow" w:hAnsi="Arial Narrow" w:cs="Arial"/>
        </w:rPr>
        <w:t xml:space="preserve">, odmaknute od crte pročelja za min. 50 cm. </w:t>
      </w:r>
    </w:p>
    <w:p w14:paraId="46775DCB"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6C55FF72"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3A35BC4A"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U slučaju kada se izvodi kameno pročelje, fuge se ne smiju isticati i moraju biti svijetle boje. Preporuča se korištenje autohtonog kamena, kao i izvedba dijelova pročelja u kamenu.</w:t>
      </w:r>
    </w:p>
    <w:p w14:paraId="3A8530BC"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22AB6B93"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254AA0A0"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Teren oko građevina, potporni zidovi, terase i sl. moraju se izvesti tako da ne narušavaju izgled naselja, te da se ne promijeni prirodno otjecanje vode na štetu susjedne čestice i građevina.</w:t>
      </w:r>
    </w:p>
    <w:p w14:paraId="3B00D2C5"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Maksimalna visina potpornog zida je 1,2 m.</w:t>
      </w:r>
    </w:p>
    <w:p w14:paraId="29A2B5B2"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6221373E"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2F512D9A"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Na otvorenim površinama građevne čestice dozvoljena je postava odrina i nadstrešnica na kojima je moguća postava tendi.</w:t>
      </w:r>
    </w:p>
    <w:p w14:paraId="584F2BE2" w14:textId="7C95365C" w:rsidR="004776ED" w:rsidRPr="00F9495C" w:rsidRDefault="004776ED" w:rsidP="004776ED">
      <w:pPr>
        <w:pStyle w:val="StandardWeb"/>
        <w:spacing w:before="0" w:beforeAutospacing="0" w:after="0" w:afterAutospacing="0"/>
        <w:jc w:val="both"/>
        <w:rPr>
          <w:rFonts w:ascii="Arial Narrow" w:hAnsi="Arial Narrow" w:cs="Arial"/>
        </w:rPr>
      </w:pPr>
    </w:p>
    <w:p w14:paraId="035359EB" w14:textId="77777777" w:rsidR="0064509E" w:rsidRPr="00F9495C" w:rsidRDefault="0064509E" w:rsidP="004776ED">
      <w:pPr>
        <w:pStyle w:val="StandardWeb"/>
        <w:spacing w:before="0" w:beforeAutospacing="0" w:after="0" w:afterAutospacing="0"/>
        <w:jc w:val="both"/>
        <w:rPr>
          <w:rFonts w:ascii="Arial Narrow" w:hAnsi="Arial Narrow" w:cs="Arial"/>
        </w:rPr>
      </w:pPr>
    </w:p>
    <w:p w14:paraId="4B8E06F1" w14:textId="020C495A" w:rsidR="004776ED" w:rsidRPr="00F9495C" w:rsidRDefault="004776ED" w:rsidP="004776ED">
      <w:pPr>
        <w:pStyle w:val="StandardWeb"/>
        <w:spacing w:before="0" w:beforeAutospacing="0" w:after="0" w:afterAutospacing="0"/>
        <w:jc w:val="both"/>
        <w:rPr>
          <w:rFonts w:ascii="Arial Narrow" w:hAnsi="Arial Narrow" w:cs="Arial"/>
          <w:b/>
        </w:rPr>
      </w:pPr>
      <w:r w:rsidRPr="00F9495C">
        <w:rPr>
          <w:rFonts w:ascii="Arial Narrow" w:hAnsi="Arial Narrow" w:cs="Arial"/>
          <w:b/>
        </w:rPr>
        <w:t xml:space="preserve">2. UVJETI SMJEŠTAJA GRAĐEVINA GOSPODARSKIH DJELATNOSTI </w:t>
      </w:r>
    </w:p>
    <w:p w14:paraId="22AD2CE2"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689FB211"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517F1974"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Na prostoru unutar granica obuhvata Planom se ne dozvoljava  izgradnja i uređenje građevina iz skupine gospodarske djelatnosti.</w:t>
      </w:r>
    </w:p>
    <w:p w14:paraId="3507253A" w14:textId="59FF7D3E" w:rsidR="004776ED" w:rsidRPr="00F9495C" w:rsidRDefault="004776ED" w:rsidP="004776ED">
      <w:pPr>
        <w:rPr>
          <w:rFonts w:ascii="Arial Narrow" w:hAnsi="Arial Narrow" w:cs="Arial"/>
          <w:sz w:val="24"/>
        </w:rPr>
      </w:pPr>
    </w:p>
    <w:p w14:paraId="397486D8" w14:textId="77777777" w:rsidR="0064509E" w:rsidRPr="00F9495C" w:rsidRDefault="0064509E" w:rsidP="004776ED">
      <w:pPr>
        <w:rPr>
          <w:rFonts w:ascii="Arial Narrow" w:hAnsi="Arial Narrow" w:cs="Arial"/>
          <w:sz w:val="24"/>
        </w:rPr>
      </w:pPr>
    </w:p>
    <w:p w14:paraId="6E2BFE9B" w14:textId="77777777" w:rsidR="004776ED" w:rsidRPr="00F9495C" w:rsidRDefault="004776ED" w:rsidP="004776ED">
      <w:pPr>
        <w:pStyle w:val="StandardWeb"/>
        <w:spacing w:before="0" w:beforeAutospacing="0" w:after="0" w:afterAutospacing="0"/>
        <w:jc w:val="both"/>
        <w:rPr>
          <w:rFonts w:ascii="Arial Narrow" w:hAnsi="Arial Narrow" w:cs="Arial"/>
          <w:b/>
        </w:rPr>
      </w:pPr>
      <w:r w:rsidRPr="00F9495C">
        <w:rPr>
          <w:rFonts w:ascii="Arial Narrow" w:hAnsi="Arial Narrow" w:cs="Arial"/>
          <w:b/>
        </w:rPr>
        <w:t>3. UVJETI SMJEŠTAJA GRAĐEVINA DRUŠTVENIH DJELATNOSTI I ŠPORTSKO-REKREACIJSKIH GRAĐEVINA I SADŽAJA</w:t>
      </w:r>
    </w:p>
    <w:p w14:paraId="28D366AA"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51164007"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5DA33631"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Na prostoru unutar granica obuhvata Planom se predviđa izgradnja i uređenje  sljedećih građevina i sadržaja društvene djelatnosti ;</w:t>
      </w:r>
    </w:p>
    <w:p w14:paraId="5962D3FC" w14:textId="77777777" w:rsidR="004776ED" w:rsidRPr="00F9495C" w:rsidRDefault="004776ED" w:rsidP="004776ED">
      <w:pPr>
        <w:pStyle w:val="StandardWeb"/>
        <w:numPr>
          <w:ilvl w:val="0"/>
          <w:numId w:val="21"/>
        </w:numPr>
        <w:spacing w:before="0" w:beforeAutospacing="0" w:after="0" w:afterAutospacing="0"/>
        <w:jc w:val="both"/>
        <w:rPr>
          <w:rFonts w:ascii="Arial Narrow" w:hAnsi="Arial Narrow" w:cs="Arial"/>
        </w:rPr>
      </w:pPr>
      <w:r w:rsidRPr="00F9495C">
        <w:rPr>
          <w:rFonts w:ascii="Arial Narrow" w:hAnsi="Arial Narrow" w:cs="Arial"/>
        </w:rPr>
        <w:t>dječja ustanova (vrtić i jaslice)</w:t>
      </w:r>
    </w:p>
    <w:p w14:paraId="3F6B50C0" w14:textId="77777777" w:rsidR="004776ED" w:rsidRPr="00F9495C" w:rsidRDefault="004776ED" w:rsidP="004776ED">
      <w:pPr>
        <w:pStyle w:val="StandardWeb"/>
        <w:numPr>
          <w:ilvl w:val="0"/>
          <w:numId w:val="21"/>
        </w:numPr>
        <w:spacing w:before="0" w:beforeAutospacing="0" w:after="0" w:afterAutospacing="0"/>
        <w:jc w:val="both"/>
        <w:rPr>
          <w:rFonts w:ascii="Arial Narrow" w:hAnsi="Arial Narrow" w:cs="Arial"/>
        </w:rPr>
      </w:pPr>
      <w:r w:rsidRPr="00F9495C">
        <w:rPr>
          <w:rFonts w:ascii="Arial Narrow" w:hAnsi="Arial Narrow" w:cs="Arial"/>
        </w:rPr>
        <w:lastRenderedPageBreak/>
        <w:t xml:space="preserve">sportski tereni i igrališta sa pratećim sadržajima (svlačionice, spremište rekvizita i </w:t>
      </w:r>
      <w:proofErr w:type="spellStart"/>
      <w:r w:rsidRPr="00F9495C">
        <w:rPr>
          <w:rFonts w:ascii="Arial Narrow" w:hAnsi="Arial Narrow" w:cs="Arial"/>
        </w:rPr>
        <w:t>sl</w:t>
      </w:r>
      <w:proofErr w:type="spellEnd"/>
      <w:r w:rsidRPr="00F9495C">
        <w:rPr>
          <w:rFonts w:ascii="Arial Narrow" w:hAnsi="Arial Narrow" w:cs="Arial"/>
        </w:rPr>
        <w:t>)</w:t>
      </w:r>
    </w:p>
    <w:p w14:paraId="1305A64D" w14:textId="77777777" w:rsidR="004776ED" w:rsidRPr="00F9495C" w:rsidRDefault="004776ED" w:rsidP="004776ED">
      <w:pPr>
        <w:pStyle w:val="StandardWeb"/>
        <w:numPr>
          <w:ilvl w:val="0"/>
          <w:numId w:val="21"/>
        </w:numPr>
        <w:spacing w:before="0" w:beforeAutospacing="0" w:after="0" w:afterAutospacing="0"/>
        <w:jc w:val="both"/>
        <w:rPr>
          <w:rFonts w:ascii="Arial Narrow" w:hAnsi="Arial Narrow" w:cs="Arial"/>
        </w:rPr>
      </w:pPr>
      <w:r w:rsidRPr="00F9495C">
        <w:rPr>
          <w:rFonts w:ascii="Arial Narrow" w:hAnsi="Arial Narrow" w:cs="Arial"/>
        </w:rPr>
        <w:t>dječja igrališta</w:t>
      </w:r>
    </w:p>
    <w:p w14:paraId="5AC99590"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027B9AFF" w14:textId="77777777" w:rsidR="004776ED" w:rsidRPr="00F9495C" w:rsidRDefault="004776ED" w:rsidP="004776ED">
      <w:pPr>
        <w:pStyle w:val="StandardWeb"/>
        <w:spacing w:before="0" w:beforeAutospacing="0" w:after="0" w:afterAutospacing="0"/>
        <w:jc w:val="both"/>
        <w:rPr>
          <w:rFonts w:ascii="Arial Narrow" w:hAnsi="Arial Narrow" w:cs="Arial"/>
          <w:b/>
        </w:rPr>
      </w:pPr>
      <w:r w:rsidRPr="00F9495C">
        <w:rPr>
          <w:rFonts w:ascii="Arial Narrow" w:hAnsi="Arial Narrow" w:cs="Arial"/>
          <w:b/>
        </w:rPr>
        <w:t>Uvjeti za gradnju i uređenje dječjeg vrtića sa jaslicama</w:t>
      </w:r>
    </w:p>
    <w:p w14:paraId="5AF5C868"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22161839"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Planom se utvrđuje gradnja i uređenje građevine dječjeg vrtića sa jaslicama na za to prethodno uređenoj građevinskoj čestici veličine cca 2500m2 u zoni društvenih djelatnosti ( D3).a po sljedećim uvjetima:</w:t>
      </w:r>
    </w:p>
    <w:p w14:paraId="44AC1667" w14:textId="77777777" w:rsidR="004776ED" w:rsidRPr="00F9495C" w:rsidRDefault="004776ED" w:rsidP="004776ED">
      <w:pPr>
        <w:pStyle w:val="StandardWeb"/>
        <w:numPr>
          <w:ilvl w:val="0"/>
          <w:numId w:val="36"/>
        </w:numPr>
        <w:spacing w:before="0" w:beforeAutospacing="0" w:after="0" w:afterAutospacing="0"/>
        <w:jc w:val="both"/>
        <w:rPr>
          <w:rFonts w:ascii="Arial Narrow" w:hAnsi="Arial Narrow" w:cs="Arial"/>
        </w:rPr>
      </w:pPr>
      <w:r w:rsidRPr="00F9495C">
        <w:rPr>
          <w:rFonts w:ascii="Arial Narrow" w:hAnsi="Arial Narrow" w:cs="Arial"/>
        </w:rPr>
        <w:t xml:space="preserve">oblik i veličina građevne čestice utvrđena je grafičkim prilogom Plana </w:t>
      </w:r>
    </w:p>
    <w:p w14:paraId="18E44323" w14:textId="77777777" w:rsidR="004776ED" w:rsidRPr="00F9495C" w:rsidRDefault="004776ED" w:rsidP="004776ED">
      <w:pPr>
        <w:pStyle w:val="StandardWeb"/>
        <w:numPr>
          <w:ilvl w:val="0"/>
          <w:numId w:val="36"/>
        </w:numPr>
        <w:spacing w:before="0" w:beforeAutospacing="0" w:after="0" w:afterAutospacing="0"/>
        <w:jc w:val="both"/>
        <w:rPr>
          <w:rFonts w:ascii="Arial Narrow" w:hAnsi="Arial Narrow" w:cs="Arial"/>
        </w:rPr>
      </w:pPr>
      <w:r w:rsidRPr="00F9495C">
        <w:rPr>
          <w:rFonts w:ascii="Arial Narrow" w:hAnsi="Arial Narrow" w:cs="Arial"/>
        </w:rPr>
        <w:t xml:space="preserve">građevna čestica mora imati pristup na javnu prometnu površinu u skladu sa uvjetima Plana ( širina kolnika minimalno 6 m) </w:t>
      </w:r>
    </w:p>
    <w:p w14:paraId="07F067C4" w14:textId="77777777" w:rsidR="004776ED" w:rsidRPr="00F9495C" w:rsidRDefault="004776ED" w:rsidP="004776ED">
      <w:pPr>
        <w:widowControl/>
        <w:numPr>
          <w:ilvl w:val="0"/>
          <w:numId w:val="36"/>
        </w:numPr>
        <w:autoSpaceDE/>
        <w:autoSpaceDN/>
        <w:adjustRightInd/>
        <w:jc w:val="both"/>
        <w:rPr>
          <w:rFonts w:ascii="Arial Narrow" w:hAnsi="Arial Narrow" w:cs="Arial"/>
          <w:b/>
          <w:sz w:val="24"/>
        </w:rPr>
      </w:pPr>
      <w:r w:rsidRPr="00F9495C">
        <w:rPr>
          <w:rFonts w:ascii="Arial Narrow" w:hAnsi="Arial Narrow" w:cs="Arial"/>
          <w:sz w:val="24"/>
        </w:rPr>
        <w:t>maksimalni koeficijent izgrađenosti građevne čestice (</w:t>
      </w:r>
      <w:proofErr w:type="spellStart"/>
      <w:r w:rsidRPr="00F9495C">
        <w:rPr>
          <w:rFonts w:ascii="Arial Narrow" w:hAnsi="Arial Narrow" w:cs="Arial"/>
          <w:sz w:val="24"/>
        </w:rPr>
        <w:t>k</w:t>
      </w:r>
      <w:r w:rsidRPr="00F9495C">
        <w:rPr>
          <w:rFonts w:ascii="Arial Narrow" w:hAnsi="Arial Narrow" w:cs="Arial"/>
          <w:sz w:val="24"/>
          <w:vertAlign w:val="subscript"/>
        </w:rPr>
        <w:t>ig</w:t>
      </w:r>
      <w:proofErr w:type="spellEnd"/>
      <w:r w:rsidRPr="00F9495C">
        <w:rPr>
          <w:rFonts w:ascii="Arial Narrow" w:hAnsi="Arial Narrow" w:cs="Arial"/>
          <w:sz w:val="24"/>
        </w:rPr>
        <w:t xml:space="preserve">) je 0,20. </w:t>
      </w:r>
    </w:p>
    <w:p w14:paraId="2CC979B6" w14:textId="77777777" w:rsidR="004776ED" w:rsidRPr="00F9495C" w:rsidRDefault="004776ED" w:rsidP="004776ED">
      <w:pPr>
        <w:widowControl/>
        <w:numPr>
          <w:ilvl w:val="0"/>
          <w:numId w:val="36"/>
        </w:numPr>
        <w:autoSpaceDE/>
        <w:autoSpaceDN/>
        <w:adjustRightInd/>
        <w:jc w:val="both"/>
        <w:rPr>
          <w:rFonts w:ascii="Arial Narrow" w:hAnsi="Arial Narrow" w:cs="Arial"/>
          <w:b/>
          <w:sz w:val="24"/>
        </w:rPr>
      </w:pPr>
      <w:r w:rsidRPr="00F9495C">
        <w:rPr>
          <w:rFonts w:ascii="Arial Narrow" w:hAnsi="Arial Narrow" w:cs="Arial"/>
          <w:sz w:val="24"/>
        </w:rPr>
        <w:t>maksimalni koeficijent iskoristivosti građevne čestice (k</w:t>
      </w:r>
      <w:r w:rsidRPr="00F9495C">
        <w:rPr>
          <w:rFonts w:ascii="Arial Narrow" w:hAnsi="Arial Narrow" w:cs="Arial"/>
          <w:sz w:val="24"/>
          <w:vertAlign w:val="subscript"/>
        </w:rPr>
        <w:t>is</w:t>
      </w:r>
      <w:r w:rsidRPr="00F9495C">
        <w:rPr>
          <w:rFonts w:ascii="Arial Narrow" w:hAnsi="Arial Narrow" w:cs="Arial"/>
          <w:sz w:val="24"/>
        </w:rPr>
        <w:t>) je 0,60</w:t>
      </w:r>
    </w:p>
    <w:p w14:paraId="484EF4BD" w14:textId="77777777" w:rsidR="004776ED" w:rsidRPr="00F9495C" w:rsidRDefault="004776ED" w:rsidP="004776ED">
      <w:pPr>
        <w:widowControl/>
        <w:numPr>
          <w:ilvl w:val="0"/>
          <w:numId w:val="36"/>
        </w:numPr>
        <w:autoSpaceDE/>
        <w:autoSpaceDN/>
        <w:adjustRightInd/>
        <w:jc w:val="both"/>
        <w:rPr>
          <w:rFonts w:ascii="Arial Narrow" w:hAnsi="Arial Narrow" w:cs="Arial"/>
          <w:b/>
          <w:sz w:val="24"/>
        </w:rPr>
      </w:pPr>
      <w:r w:rsidRPr="00F9495C">
        <w:rPr>
          <w:rFonts w:ascii="Arial Narrow" w:hAnsi="Arial Narrow" w:cs="Arial"/>
          <w:sz w:val="24"/>
        </w:rPr>
        <w:t>maksimalni koeficijent iskoristivosti nadzemnih etaža (</w:t>
      </w:r>
      <w:proofErr w:type="spellStart"/>
      <w:r w:rsidRPr="00F9495C">
        <w:rPr>
          <w:rFonts w:ascii="Arial Narrow" w:hAnsi="Arial Narrow" w:cs="Arial"/>
          <w:sz w:val="24"/>
        </w:rPr>
        <w:t>k</w:t>
      </w:r>
      <w:r w:rsidRPr="00F9495C">
        <w:rPr>
          <w:rFonts w:ascii="Arial Narrow" w:hAnsi="Arial Narrow" w:cs="Arial"/>
          <w:sz w:val="24"/>
          <w:vertAlign w:val="subscript"/>
        </w:rPr>
        <w:t>isn</w:t>
      </w:r>
      <w:proofErr w:type="spellEnd"/>
      <w:r w:rsidRPr="00F9495C">
        <w:rPr>
          <w:rFonts w:ascii="Arial Narrow" w:hAnsi="Arial Narrow" w:cs="Arial"/>
          <w:sz w:val="24"/>
        </w:rPr>
        <w:t>) je 0,40</w:t>
      </w:r>
    </w:p>
    <w:p w14:paraId="180FC44A" w14:textId="77777777" w:rsidR="004776ED" w:rsidRPr="00F9495C" w:rsidRDefault="004776ED" w:rsidP="004776ED">
      <w:pPr>
        <w:pStyle w:val="StandardWeb"/>
        <w:numPr>
          <w:ilvl w:val="0"/>
          <w:numId w:val="36"/>
        </w:numPr>
        <w:spacing w:before="0" w:beforeAutospacing="0" w:after="0" w:afterAutospacing="0"/>
        <w:jc w:val="both"/>
        <w:rPr>
          <w:rFonts w:ascii="Arial Narrow" w:hAnsi="Arial Narrow" w:cs="Arial"/>
        </w:rPr>
      </w:pPr>
      <w:r w:rsidRPr="00F9495C">
        <w:rPr>
          <w:rFonts w:ascii="Arial Narrow" w:hAnsi="Arial Narrow" w:cs="Arial"/>
        </w:rPr>
        <w:t xml:space="preserve">Površina čestice za dječju ustanovu (vrtić i jaslice) određuje se prema kriteriju 25-40 m2 /djetetu </w:t>
      </w:r>
    </w:p>
    <w:p w14:paraId="2FEA0541" w14:textId="77777777" w:rsidR="004776ED" w:rsidRPr="00F9495C" w:rsidRDefault="004776ED" w:rsidP="004776ED">
      <w:pPr>
        <w:pStyle w:val="StandardWeb"/>
        <w:numPr>
          <w:ilvl w:val="0"/>
          <w:numId w:val="36"/>
        </w:numPr>
        <w:spacing w:before="0" w:beforeAutospacing="0" w:after="0" w:afterAutospacing="0"/>
        <w:jc w:val="both"/>
        <w:rPr>
          <w:rFonts w:ascii="Arial Narrow" w:hAnsi="Arial Narrow" w:cs="Arial"/>
          <w:u w:val="single"/>
        </w:rPr>
      </w:pPr>
      <w:r w:rsidRPr="00F9495C">
        <w:rPr>
          <w:rFonts w:ascii="Arial Narrow" w:hAnsi="Arial Narrow" w:cs="Arial"/>
        </w:rPr>
        <w:t>zgrada može imati podrum i 2 nadzemne etaže (Po+P+1),</w:t>
      </w:r>
    </w:p>
    <w:p w14:paraId="3FD85532" w14:textId="77777777" w:rsidR="004776ED" w:rsidRPr="00F9495C" w:rsidRDefault="004776ED" w:rsidP="004776ED">
      <w:pPr>
        <w:pStyle w:val="StandardWeb"/>
        <w:numPr>
          <w:ilvl w:val="0"/>
          <w:numId w:val="36"/>
        </w:numPr>
        <w:spacing w:before="0" w:beforeAutospacing="0" w:after="0" w:afterAutospacing="0"/>
        <w:jc w:val="both"/>
        <w:rPr>
          <w:rFonts w:ascii="Arial Narrow" w:hAnsi="Arial Narrow" w:cs="Arial"/>
          <w:u w:val="single"/>
        </w:rPr>
      </w:pPr>
      <w:r w:rsidRPr="00F9495C">
        <w:rPr>
          <w:rFonts w:ascii="Arial Narrow" w:hAnsi="Arial Narrow" w:cs="Arial"/>
        </w:rPr>
        <w:t>maksimalna  visina zgrade je 8,0 m</w:t>
      </w:r>
    </w:p>
    <w:p w14:paraId="69493D0C" w14:textId="77777777" w:rsidR="004776ED" w:rsidRPr="00F9495C" w:rsidRDefault="004776ED" w:rsidP="004776ED">
      <w:pPr>
        <w:pStyle w:val="StandardWeb"/>
        <w:numPr>
          <w:ilvl w:val="0"/>
          <w:numId w:val="36"/>
        </w:numPr>
        <w:spacing w:before="0" w:beforeAutospacing="0" w:after="0" w:afterAutospacing="0"/>
        <w:jc w:val="both"/>
        <w:rPr>
          <w:rFonts w:ascii="Arial Narrow" w:hAnsi="Arial Narrow" w:cs="Arial"/>
          <w:u w:val="single"/>
        </w:rPr>
      </w:pPr>
      <w:r w:rsidRPr="00F9495C">
        <w:rPr>
          <w:rFonts w:ascii="Arial Narrow" w:hAnsi="Arial Narrow" w:cs="Arial"/>
        </w:rPr>
        <w:t xml:space="preserve">minimalna udaljenost građevnog pravca od regulacijske crte je 10,0 m </w:t>
      </w:r>
    </w:p>
    <w:p w14:paraId="39B7E60D" w14:textId="77777777" w:rsidR="004776ED" w:rsidRPr="00F9495C" w:rsidRDefault="004776ED" w:rsidP="004776ED">
      <w:pPr>
        <w:pStyle w:val="StandardWeb"/>
        <w:numPr>
          <w:ilvl w:val="0"/>
          <w:numId w:val="36"/>
        </w:numPr>
        <w:spacing w:before="0" w:beforeAutospacing="0" w:after="0" w:afterAutospacing="0"/>
        <w:jc w:val="both"/>
        <w:rPr>
          <w:rFonts w:ascii="Arial Narrow" w:hAnsi="Arial Narrow" w:cs="Arial"/>
          <w:u w:val="single"/>
        </w:rPr>
      </w:pPr>
      <w:r w:rsidRPr="00F9495C">
        <w:rPr>
          <w:rFonts w:ascii="Arial Narrow" w:hAnsi="Arial Narrow" w:cs="Arial"/>
        </w:rPr>
        <w:t xml:space="preserve">prostor ispred zgrade (između građevnog pravca i regulacijske crte treba urediti kao ozelenjeni </w:t>
      </w:r>
      <w:proofErr w:type="spellStart"/>
      <w:r w:rsidRPr="00F9495C">
        <w:rPr>
          <w:rFonts w:ascii="Arial Narrow" w:hAnsi="Arial Narrow" w:cs="Arial"/>
        </w:rPr>
        <w:t>predvrt</w:t>
      </w:r>
      <w:proofErr w:type="spellEnd"/>
      <w:r w:rsidRPr="00F9495C">
        <w:rPr>
          <w:rFonts w:ascii="Arial Narrow" w:hAnsi="Arial Narrow" w:cs="Arial"/>
        </w:rPr>
        <w:t xml:space="preserve">. </w:t>
      </w:r>
    </w:p>
    <w:p w14:paraId="5F0161C1" w14:textId="77777777" w:rsidR="004776ED" w:rsidRPr="00F9495C" w:rsidRDefault="004776ED" w:rsidP="004776ED">
      <w:pPr>
        <w:pStyle w:val="StandardWeb"/>
        <w:numPr>
          <w:ilvl w:val="0"/>
          <w:numId w:val="36"/>
        </w:numPr>
        <w:spacing w:before="0" w:beforeAutospacing="0" w:after="0" w:afterAutospacing="0"/>
        <w:jc w:val="both"/>
        <w:rPr>
          <w:rFonts w:ascii="Arial Narrow" w:hAnsi="Arial Narrow" w:cs="Arial"/>
          <w:u w:val="single"/>
        </w:rPr>
      </w:pPr>
      <w:r w:rsidRPr="00F9495C">
        <w:rPr>
          <w:rFonts w:ascii="Arial Narrow" w:hAnsi="Arial Narrow" w:cs="Arial"/>
        </w:rPr>
        <w:t>min. udaljenost od zgrade koja se nalazi na južnoj strani od budućeg vrtića mora biti najmanje tri visine te zgrade</w:t>
      </w:r>
    </w:p>
    <w:p w14:paraId="53100B91" w14:textId="77777777" w:rsidR="004776ED" w:rsidRPr="00F9495C" w:rsidRDefault="004776ED" w:rsidP="004776ED">
      <w:pPr>
        <w:pStyle w:val="StandardWeb"/>
        <w:numPr>
          <w:ilvl w:val="0"/>
          <w:numId w:val="36"/>
        </w:numPr>
        <w:spacing w:before="0" w:beforeAutospacing="0" w:after="0" w:afterAutospacing="0"/>
        <w:jc w:val="both"/>
        <w:rPr>
          <w:rFonts w:ascii="Arial Narrow" w:hAnsi="Arial Narrow" w:cs="Arial"/>
          <w:u w:val="single"/>
        </w:rPr>
      </w:pPr>
      <w:r w:rsidRPr="00F9495C">
        <w:rPr>
          <w:rFonts w:ascii="Arial Narrow" w:hAnsi="Arial Narrow" w:cs="Arial"/>
        </w:rPr>
        <w:t>neizgrađeni dio čestice potrebno je prikladno oblikovati uređenjem igrališta i sadržaja za boravak i igru djece u skladu s propisanim standardima i pravilima struke (igralište mora biti na južnoj strani čestice)</w:t>
      </w:r>
    </w:p>
    <w:p w14:paraId="2998AD71" w14:textId="77777777" w:rsidR="004776ED" w:rsidRPr="00F9495C" w:rsidRDefault="004776ED" w:rsidP="004776ED">
      <w:pPr>
        <w:pStyle w:val="StandardWeb"/>
        <w:numPr>
          <w:ilvl w:val="0"/>
          <w:numId w:val="36"/>
        </w:numPr>
        <w:spacing w:before="0" w:beforeAutospacing="0" w:after="0" w:afterAutospacing="0"/>
        <w:jc w:val="both"/>
        <w:rPr>
          <w:rFonts w:ascii="Arial Narrow" w:hAnsi="Arial Narrow" w:cs="Arial"/>
          <w:u w:val="single"/>
        </w:rPr>
      </w:pPr>
      <w:r w:rsidRPr="00F9495C">
        <w:rPr>
          <w:rFonts w:ascii="Arial Narrow" w:hAnsi="Arial Narrow" w:cs="Arial"/>
        </w:rPr>
        <w:t>ograda čestice, osobito prema ulici, mora biti kvalitetno arhitektonski oblikovana. (može biti metalna, djelomice puna, kamena ili kombinirana, ali se preporuča da bude ozelenjena živicom)</w:t>
      </w:r>
    </w:p>
    <w:p w14:paraId="614293E0" w14:textId="77777777" w:rsidR="004776ED" w:rsidRPr="00F9495C" w:rsidRDefault="004776ED" w:rsidP="004776ED">
      <w:pPr>
        <w:pStyle w:val="StandardWeb"/>
        <w:numPr>
          <w:ilvl w:val="0"/>
          <w:numId w:val="36"/>
        </w:numPr>
        <w:spacing w:before="0" w:beforeAutospacing="0" w:after="0" w:afterAutospacing="0"/>
        <w:jc w:val="both"/>
        <w:rPr>
          <w:rFonts w:ascii="Arial Narrow" w:hAnsi="Arial Narrow" w:cs="Arial"/>
          <w:u w:val="single"/>
        </w:rPr>
      </w:pPr>
      <w:r w:rsidRPr="00F9495C">
        <w:rPr>
          <w:rFonts w:ascii="Arial Narrow" w:hAnsi="Arial Narrow" w:cs="Arial"/>
        </w:rPr>
        <w:t>masivni dio ograde smije biti maksimalne visine 1,0 m, a ukupna visina ne smije biti viša od 2,0m</w:t>
      </w:r>
    </w:p>
    <w:p w14:paraId="522FF1AF" w14:textId="77777777" w:rsidR="004776ED" w:rsidRPr="00F9495C" w:rsidRDefault="004776ED" w:rsidP="004776ED">
      <w:pPr>
        <w:pStyle w:val="StandardWeb"/>
        <w:numPr>
          <w:ilvl w:val="0"/>
          <w:numId w:val="36"/>
        </w:numPr>
        <w:spacing w:before="0" w:beforeAutospacing="0" w:after="0" w:afterAutospacing="0"/>
        <w:jc w:val="both"/>
        <w:rPr>
          <w:rFonts w:ascii="Arial Narrow" w:hAnsi="Arial Narrow" w:cs="Arial"/>
          <w:u w:val="single"/>
        </w:rPr>
      </w:pPr>
      <w:r w:rsidRPr="00F9495C">
        <w:rPr>
          <w:rFonts w:ascii="Arial Narrow" w:hAnsi="Arial Narrow" w:cs="Arial"/>
        </w:rPr>
        <w:t>min. 30 % parcele urediti u zaštitnom i ukrasnom zelenilu koristeći autohtone biljne vrste</w:t>
      </w:r>
    </w:p>
    <w:p w14:paraId="1457A357"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0DDFE3D7" w14:textId="77777777" w:rsidR="004776ED" w:rsidRPr="00F9495C" w:rsidRDefault="004776ED" w:rsidP="004776ED">
      <w:pPr>
        <w:pStyle w:val="StandardWeb"/>
        <w:spacing w:before="0" w:beforeAutospacing="0" w:after="0" w:afterAutospacing="0"/>
        <w:jc w:val="both"/>
        <w:rPr>
          <w:rFonts w:ascii="Arial Narrow" w:hAnsi="Arial Narrow" w:cs="Arial"/>
          <w:b/>
        </w:rPr>
      </w:pPr>
      <w:r w:rsidRPr="00F9495C">
        <w:rPr>
          <w:rFonts w:ascii="Arial Narrow" w:hAnsi="Arial Narrow" w:cs="Arial"/>
          <w:b/>
        </w:rPr>
        <w:t>Uvjeti za gradnju i uređenje zone sportsko-rekreacijske namjene (R1):</w:t>
      </w:r>
    </w:p>
    <w:p w14:paraId="61346594"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3229C621"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 xml:space="preserve">U zoni sportsko-rekreacijske namjene Planom je dozvoljena izgradnja i uređenje sportskih terena i igrališta sa pratećim sadržajima,  a prema sljedećim uvjetima </w:t>
      </w:r>
    </w:p>
    <w:p w14:paraId="07A2BC9A" w14:textId="77777777" w:rsidR="004776ED" w:rsidRPr="00F9495C" w:rsidRDefault="004776ED" w:rsidP="004776ED">
      <w:pPr>
        <w:pStyle w:val="Tijeloteksta-uvlaka3"/>
        <w:widowControl/>
        <w:numPr>
          <w:ilvl w:val="0"/>
          <w:numId w:val="37"/>
        </w:numPr>
        <w:autoSpaceDE/>
        <w:autoSpaceDN/>
        <w:adjustRightInd/>
        <w:rPr>
          <w:rFonts w:ascii="Arial Narrow" w:hAnsi="Arial Narrow"/>
          <w:b/>
          <w:sz w:val="24"/>
          <w:szCs w:val="24"/>
        </w:rPr>
      </w:pPr>
      <w:r w:rsidRPr="00F9495C">
        <w:rPr>
          <w:rFonts w:ascii="Arial Narrow" w:hAnsi="Arial Narrow"/>
          <w:sz w:val="24"/>
          <w:szCs w:val="24"/>
        </w:rPr>
        <w:t>min. površina građevne čestice je 800 m2</w:t>
      </w:r>
    </w:p>
    <w:p w14:paraId="092A26E8" w14:textId="77777777" w:rsidR="004776ED" w:rsidRPr="00F9495C" w:rsidRDefault="004776ED" w:rsidP="004776ED">
      <w:pPr>
        <w:pStyle w:val="Tijeloteksta"/>
        <w:widowControl/>
        <w:numPr>
          <w:ilvl w:val="0"/>
          <w:numId w:val="37"/>
        </w:numPr>
        <w:autoSpaceDE/>
        <w:autoSpaceDN/>
        <w:adjustRightInd/>
        <w:rPr>
          <w:rFonts w:ascii="Arial Narrow" w:hAnsi="Arial Narrow" w:cs="Arial"/>
          <w:sz w:val="24"/>
        </w:rPr>
      </w:pPr>
      <w:r w:rsidRPr="00F9495C">
        <w:rPr>
          <w:rFonts w:ascii="Arial Narrow" w:hAnsi="Arial Narrow" w:cs="Arial"/>
          <w:sz w:val="24"/>
        </w:rPr>
        <w:t xml:space="preserve">sportske terene i igrališta moguće je graditi na zajedničkoj građevinskoj čestici ili je istu </w:t>
      </w:r>
      <w:proofErr w:type="spellStart"/>
      <w:r w:rsidRPr="00F9495C">
        <w:rPr>
          <w:rFonts w:ascii="Arial Narrow" w:hAnsi="Arial Narrow" w:cs="Arial"/>
          <w:sz w:val="24"/>
        </w:rPr>
        <w:t>moguče</w:t>
      </w:r>
      <w:proofErr w:type="spellEnd"/>
      <w:r w:rsidRPr="00F9495C">
        <w:rPr>
          <w:rFonts w:ascii="Arial Narrow" w:hAnsi="Arial Narrow" w:cs="Arial"/>
          <w:sz w:val="24"/>
        </w:rPr>
        <w:t xml:space="preserve"> </w:t>
      </w:r>
      <w:proofErr w:type="spellStart"/>
      <w:r w:rsidRPr="00F9495C">
        <w:rPr>
          <w:rFonts w:ascii="Arial Narrow" w:hAnsi="Arial Narrow" w:cs="Arial"/>
          <w:sz w:val="24"/>
        </w:rPr>
        <w:t>podjeliti</w:t>
      </w:r>
      <w:proofErr w:type="spellEnd"/>
      <w:r w:rsidRPr="00F9495C">
        <w:rPr>
          <w:rFonts w:ascii="Arial Narrow" w:hAnsi="Arial Narrow" w:cs="Arial"/>
          <w:sz w:val="24"/>
        </w:rPr>
        <w:t xml:space="preserve"> na više manjih  u skladu sa dinamikom izgradnje i uređenja prostora </w:t>
      </w:r>
    </w:p>
    <w:p w14:paraId="31234648" w14:textId="77777777" w:rsidR="004776ED" w:rsidRPr="00F9495C" w:rsidRDefault="004776ED" w:rsidP="004776ED">
      <w:pPr>
        <w:pStyle w:val="Tijeloteksta"/>
        <w:widowControl/>
        <w:numPr>
          <w:ilvl w:val="0"/>
          <w:numId w:val="37"/>
        </w:numPr>
        <w:autoSpaceDE/>
        <w:autoSpaceDN/>
        <w:adjustRightInd/>
        <w:rPr>
          <w:rFonts w:ascii="Arial Narrow" w:hAnsi="Arial Narrow" w:cs="Arial"/>
          <w:sz w:val="24"/>
        </w:rPr>
      </w:pPr>
      <w:r w:rsidRPr="00F9495C">
        <w:rPr>
          <w:rFonts w:ascii="Arial Narrow" w:hAnsi="Arial Narrow" w:cs="Arial"/>
          <w:sz w:val="24"/>
        </w:rPr>
        <w:t>najmanje 60% površine svake građevne čestice treba bude uređeno kao parkovni nasadi i prirodno zelenilo</w:t>
      </w:r>
    </w:p>
    <w:p w14:paraId="314C143F" w14:textId="77777777" w:rsidR="004776ED" w:rsidRPr="00F9495C" w:rsidRDefault="004776ED" w:rsidP="004776ED">
      <w:pPr>
        <w:pStyle w:val="Tijeloteksta"/>
        <w:widowControl/>
        <w:numPr>
          <w:ilvl w:val="0"/>
          <w:numId w:val="37"/>
        </w:numPr>
        <w:autoSpaceDE/>
        <w:autoSpaceDN/>
        <w:adjustRightInd/>
        <w:rPr>
          <w:rFonts w:ascii="Arial Narrow" w:hAnsi="Arial Narrow" w:cs="Arial"/>
          <w:sz w:val="24"/>
        </w:rPr>
      </w:pPr>
      <w:r w:rsidRPr="00F9495C">
        <w:rPr>
          <w:rFonts w:ascii="Arial Narrow" w:hAnsi="Arial Narrow" w:cs="Arial"/>
          <w:sz w:val="24"/>
        </w:rPr>
        <w:t xml:space="preserve">min. udaljenost  sportskih terena i igrališta  od regulacijske crte je 10,0 m </w:t>
      </w:r>
    </w:p>
    <w:p w14:paraId="4EB1716E" w14:textId="77777777" w:rsidR="004776ED" w:rsidRPr="00F9495C" w:rsidRDefault="004776ED" w:rsidP="004776ED">
      <w:pPr>
        <w:pStyle w:val="Tijeloteksta"/>
        <w:widowControl/>
        <w:numPr>
          <w:ilvl w:val="0"/>
          <w:numId w:val="37"/>
        </w:numPr>
        <w:autoSpaceDE/>
        <w:autoSpaceDN/>
        <w:adjustRightInd/>
        <w:rPr>
          <w:rFonts w:ascii="Arial Narrow" w:hAnsi="Arial Narrow" w:cs="Arial"/>
          <w:sz w:val="24"/>
        </w:rPr>
      </w:pPr>
      <w:r w:rsidRPr="00F9495C">
        <w:rPr>
          <w:rFonts w:ascii="Arial Narrow" w:hAnsi="Arial Narrow" w:cs="Arial"/>
          <w:sz w:val="24"/>
        </w:rPr>
        <w:t xml:space="preserve">prostor od regulacijske crte do sportskih terena i igrališta treba urediti u ukrasnom i zaštitnom zelenilu </w:t>
      </w:r>
    </w:p>
    <w:p w14:paraId="085959D0" w14:textId="77777777" w:rsidR="004776ED" w:rsidRPr="00F9495C" w:rsidRDefault="004776ED" w:rsidP="004776ED">
      <w:pPr>
        <w:pStyle w:val="Tijeloteksta"/>
        <w:widowControl/>
        <w:numPr>
          <w:ilvl w:val="0"/>
          <w:numId w:val="37"/>
        </w:numPr>
        <w:autoSpaceDE/>
        <w:autoSpaceDN/>
        <w:adjustRightInd/>
        <w:rPr>
          <w:rFonts w:ascii="Arial Narrow" w:hAnsi="Arial Narrow" w:cs="Arial"/>
          <w:sz w:val="24"/>
        </w:rPr>
      </w:pPr>
      <w:r w:rsidRPr="00F9495C">
        <w:rPr>
          <w:rFonts w:ascii="Arial Narrow" w:hAnsi="Arial Narrow" w:cs="Arial"/>
          <w:sz w:val="24"/>
        </w:rPr>
        <w:t xml:space="preserve">pomoćne građevine (svlačionice, </w:t>
      </w:r>
      <w:proofErr w:type="spellStart"/>
      <w:r w:rsidRPr="00F9495C">
        <w:rPr>
          <w:rFonts w:ascii="Arial Narrow" w:hAnsi="Arial Narrow" w:cs="Arial"/>
          <w:sz w:val="24"/>
        </w:rPr>
        <w:t>snitarne</w:t>
      </w:r>
      <w:proofErr w:type="spellEnd"/>
      <w:r w:rsidRPr="00F9495C">
        <w:rPr>
          <w:rFonts w:ascii="Arial Narrow" w:hAnsi="Arial Narrow" w:cs="Arial"/>
          <w:sz w:val="24"/>
        </w:rPr>
        <w:t xml:space="preserve"> čvorove i slično ) smjesti na sjevernom (unutarnjem) rubu zone </w:t>
      </w:r>
    </w:p>
    <w:p w14:paraId="66D733A9" w14:textId="77777777" w:rsidR="004776ED" w:rsidRPr="00F9495C" w:rsidRDefault="004776ED" w:rsidP="004776ED">
      <w:pPr>
        <w:pStyle w:val="Tijeloteksta-uvlaka3"/>
        <w:widowControl/>
        <w:numPr>
          <w:ilvl w:val="0"/>
          <w:numId w:val="37"/>
        </w:numPr>
        <w:autoSpaceDE/>
        <w:autoSpaceDN/>
        <w:adjustRightInd/>
        <w:rPr>
          <w:rFonts w:ascii="Arial Narrow" w:hAnsi="Arial Narrow"/>
          <w:b/>
          <w:sz w:val="24"/>
          <w:szCs w:val="24"/>
        </w:rPr>
      </w:pPr>
      <w:r w:rsidRPr="00F9495C">
        <w:rPr>
          <w:rFonts w:ascii="Arial Narrow" w:hAnsi="Arial Narrow"/>
          <w:sz w:val="24"/>
          <w:szCs w:val="24"/>
        </w:rPr>
        <w:t>maksimalna katnost građevine je 1 nadzemna etaže P</w:t>
      </w:r>
    </w:p>
    <w:p w14:paraId="68E5D5F3" w14:textId="77777777" w:rsidR="004776ED" w:rsidRPr="00F9495C" w:rsidRDefault="004776ED" w:rsidP="004776ED">
      <w:pPr>
        <w:pStyle w:val="Tijeloteksta-uvlaka3"/>
        <w:widowControl/>
        <w:numPr>
          <w:ilvl w:val="0"/>
          <w:numId w:val="37"/>
        </w:numPr>
        <w:autoSpaceDE/>
        <w:autoSpaceDN/>
        <w:adjustRightInd/>
        <w:rPr>
          <w:rFonts w:ascii="Arial Narrow" w:hAnsi="Arial Narrow"/>
          <w:b/>
          <w:sz w:val="24"/>
          <w:szCs w:val="24"/>
        </w:rPr>
      </w:pPr>
      <w:r w:rsidRPr="00F9495C">
        <w:rPr>
          <w:rFonts w:ascii="Arial Narrow" w:hAnsi="Arial Narrow"/>
          <w:sz w:val="24"/>
          <w:szCs w:val="24"/>
        </w:rPr>
        <w:t xml:space="preserve">maksimalna visina građevine je 4,0 m </w:t>
      </w:r>
    </w:p>
    <w:p w14:paraId="544DB945" w14:textId="77777777" w:rsidR="004776ED" w:rsidRPr="00F9495C" w:rsidRDefault="004776ED" w:rsidP="004776ED">
      <w:pPr>
        <w:pStyle w:val="Tijeloteksta-uvlaka3"/>
        <w:widowControl/>
        <w:numPr>
          <w:ilvl w:val="0"/>
          <w:numId w:val="37"/>
        </w:numPr>
        <w:autoSpaceDE/>
        <w:autoSpaceDN/>
        <w:adjustRightInd/>
        <w:rPr>
          <w:rFonts w:ascii="Arial Narrow" w:hAnsi="Arial Narrow"/>
          <w:b/>
          <w:sz w:val="24"/>
          <w:szCs w:val="24"/>
        </w:rPr>
      </w:pPr>
      <w:r w:rsidRPr="00F9495C">
        <w:rPr>
          <w:rFonts w:ascii="Arial Narrow" w:hAnsi="Arial Narrow"/>
          <w:sz w:val="24"/>
          <w:szCs w:val="24"/>
        </w:rPr>
        <w:lastRenderedPageBreak/>
        <w:t xml:space="preserve">ukupna tlocrtna bruto površina zatvorenih i natkrivenih građevina može iznositi najviše 10% površine sportskih terena i sadržaja </w:t>
      </w:r>
    </w:p>
    <w:p w14:paraId="44C97EC8"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01119C05"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1B9B2BBC" w14:textId="77777777" w:rsidR="004776ED" w:rsidRPr="00F9495C" w:rsidRDefault="004776ED" w:rsidP="004776ED">
      <w:pPr>
        <w:pStyle w:val="clanak"/>
        <w:spacing w:before="0" w:after="0"/>
        <w:rPr>
          <w:rFonts w:ascii="Arial Narrow" w:hAnsi="Arial Narrow" w:cs="Arial"/>
          <w:sz w:val="24"/>
          <w:szCs w:val="24"/>
        </w:rPr>
      </w:pPr>
      <w:r w:rsidRPr="00F9495C">
        <w:rPr>
          <w:rFonts w:ascii="Arial Narrow" w:hAnsi="Arial Narrow" w:cs="Arial"/>
          <w:sz w:val="24"/>
          <w:szCs w:val="24"/>
        </w:rPr>
        <w:t>Unutra građevinskog područja potrebno je osigurati površine za potrebe pasivne i aktivne rekreacije, gdje god je to racionalno moguće. Takve površine  moguće je osigurati unutar javnih zelenih površina i zaštitnih zelenih površina ali i unutar površina stambene i mješovite namjene</w:t>
      </w:r>
    </w:p>
    <w:p w14:paraId="2AE97C74"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5A58331C"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04ADADE0" w14:textId="11C8BCB3" w:rsidR="004776ED" w:rsidRPr="00F9495C" w:rsidRDefault="00B04CB6"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Briše se.</w:t>
      </w:r>
    </w:p>
    <w:p w14:paraId="5CFBD101" w14:textId="550F3D6E" w:rsidR="0064509E" w:rsidRPr="00F9495C" w:rsidRDefault="0064509E" w:rsidP="004776ED">
      <w:pPr>
        <w:pStyle w:val="StandardWeb"/>
        <w:spacing w:before="0" w:beforeAutospacing="0" w:after="0" w:afterAutospacing="0"/>
        <w:jc w:val="both"/>
        <w:rPr>
          <w:rFonts w:ascii="Arial Narrow" w:hAnsi="Arial Narrow" w:cs="Arial"/>
        </w:rPr>
      </w:pPr>
    </w:p>
    <w:p w14:paraId="2C58A65E" w14:textId="77777777" w:rsidR="0064509E" w:rsidRPr="00F9495C" w:rsidRDefault="0064509E" w:rsidP="004776ED">
      <w:pPr>
        <w:pStyle w:val="StandardWeb"/>
        <w:spacing w:before="0" w:beforeAutospacing="0" w:after="0" w:afterAutospacing="0"/>
        <w:jc w:val="both"/>
        <w:rPr>
          <w:rFonts w:ascii="Arial Narrow" w:hAnsi="Arial Narrow" w:cs="Arial"/>
          <w:b/>
        </w:rPr>
      </w:pPr>
    </w:p>
    <w:p w14:paraId="15F42D5D" w14:textId="1198C20A" w:rsidR="004776ED" w:rsidRPr="00F9495C" w:rsidRDefault="004776ED" w:rsidP="004776ED">
      <w:pPr>
        <w:pStyle w:val="StandardWeb"/>
        <w:spacing w:before="0" w:beforeAutospacing="0" w:after="0" w:afterAutospacing="0"/>
        <w:jc w:val="both"/>
        <w:rPr>
          <w:rFonts w:ascii="Arial Narrow" w:hAnsi="Arial Narrow" w:cs="Arial"/>
          <w:b/>
        </w:rPr>
      </w:pPr>
      <w:r w:rsidRPr="00F9495C">
        <w:rPr>
          <w:rFonts w:ascii="Arial Narrow" w:hAnsi="Arial Narrow" w:cs="Arial"/>
          <w:b/>
        </w:rPr>
        <w:t xml:space="preserve">4. UVJETI I NAČIN GRADNJE STAMBENIH GRAĐEVINA </w:t>
      </w:r>
    </w:p>
    <w:p w14:paraId="537D0B19" w14:textId="77777777" w:rsidR="004776ED" w:rsidRPr="00F9495C" w:rsidRDefault="004776ED" w:rsidP="004776ED">
      <w:pPr>
        <w:pStyle w:val="clanak"/>
        <w:spacing w:before="0" w:after="0"/>
        <w:rPr>
          <w:rFonts w:ascii="Arial Narrow" w:hAnsi="Arial Narrow" w:cs="Arial"/>
          <w:b/>
          <w:sz w:val="24"/>
          <w:szCs w:val="24"/>
        </w:rPr>
      </w:pPr>
    </w:p>
    <w:p w14:paraId="7F1F8E67"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78A6FAD4"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 xml:space="preserve">Pod pojmom stambene građevine ovim se Planom </w:t>
      </w:r>
      <w:proofErr w:type="spellStart"/>
      <w:r w:rsidRPr="00F9495C">
        <w:rPr>
          <w:rFonts w:ascii="Arial Narrow" w:hAnsi="Arial Narrow" w:cs="Arial"/>
          <w:sz w:val="24"/>
        </w:rPr>
        <w:t>podrazumjevaju</w:t>
      </w:r>
      <w:proofErr w:type="spellEnd"/>
      <w:r w:rsidRPr="00F9495C">
        <w:rPr>
          <w:rFonts w:ascii="Arial Narrow" w:hAnsi="Arial Narrow" w:cs="Arial"/>
          <w:sz w:val="24"/>
        </w:rPr>
        <w:t xml:space="preserve"> građevine isključivo stambene namjene. </w:t>
      </w:r>
    </w:p>
    <w:p w14:paraId="38F18922" w14:textId="77777777" w:rsidR="004776ED" w:rsidRPr="00F9495C" w:rsidRDefault="004776ED" w:rsidP="004776ED">
      <w:pPr>
        <w:jc w:val="both"/>
        <w:rPr>
          <w:rFonts w:ascii="Arial Narrow" w:hAnsi="Arial Narrow" w:cs="Arial"/>
          <w:b/>
          <w:sz w:val="24"/>
        </w:rPr>
      </w:pPr>
    </w:p>
    <w:p w14:paraId="2526A968"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573DBC44"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Urbanističkim planom određena je izgradnja stambenih građevina unutar zone stambene namjene (S1, S2 i S3) i zone mješovite namjene – pretežito stambene (M1).</w:t>
      </w:r>
    </w:p>
    <w:p w14:paraId="766C7376" w14:textId="77777777" w:rsidR="004776ED" w:rsidRPr="00F9495C" w:rsidRDefault="004776ED" w:rsidP="004776ED">
      <w:pPr>
        <w:pStyle w:val="clanak"/>
        <w:spacing w:before="0" w:after="0"/>
        <w:rPr>
          <w:rFonts w:ascii="Arial Narrow" w:hAnsi="Arial Narrow" w:cs="Arial"/>
          <w:b/>
          <w:sz w:val="24"/>
          <w:szCs w:val="24"/>
        </w:rPr>
      </w:pPr>
    </w:p>
    <w:p w14:paraId="39967240"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5BA9C8CE"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Na jednoj građevinskoj čestici Planom je dozvoljena gradnja samo jedne stambene građevine.</w:t>
      </w:r>
    </w:p>
    <w:p w14:paraId="1B897296"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Pored glavne (stambene zgrade) na građevinskoj čestici Planom je dozvoljena izgradnja pomoćnih građevina (garaže, spremišta ljetne kuhinje, nadstrešnice i sl.) a prema uvjetima za gradnju pomoćnih građevina koje su sastavni dio ovih Odredbi.</w:t>
      </w:r>
    </w:p>
    <w:p w14:paraId="02FD9F9D"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 xml:space="preserve">Na </w:t>
      </w:r>
      <w:proofErr w:type="spellStart"/>
      <w:r w:rsidRPr="00F9495C">
        <w:rPr>
          <w:rFonts w:ascii="Arial Narrow" w:hAnsi="Arial Narrow" w:cs="Arial"/>
          <w:sz w:val="24"/>
        </w:rPr>
        <w:t>ostataku</w:t>
      </w:r>
      <w:proofErr w:type="spellEnd"/>
      <w:r w:rsidRPr="00F9495C">
        <w:rPr>
          <w:rFonts w:ascii="Arial Narrow" w:hAnsi="Arial Narrow" w:cs="Arial"/>
          <w:sz w:val="24"/>
        </w:rPr>
        <w:t xml:space="preserve"> građevinske čestice moguće je urediti  parkiralište, ukrasni vrt, dječje igralište sadržaje za odmor i rekreaciju i sl..</w:t>
      </w:r>
    </w:p>
    <w:p w14:paraId="56E10993" w14:textId="77777777" w:rsidR="004776ED" w:rsidRPr="00F9495C" w:rsidRDefault="004776ED" w:rsidP="004776ED">
      <w:pPr>
        <w:jc w:val="both"/>
        <w:rPr>
          <w:rFonts w:ascii="Arial Narrow" w:hAnsi="Arial Narrow" w:cs="Arial"/>
          <w:b/>
          <w:sz w:val="24"/>
        </w:rPr>
      </w:pPr>
    </w:p>
    <w:p w14:paraId="12392772" w14:textId="77777777" w:rsidR="004776ED" w:rsidRPr="00F9495C" w:rsidRDefault="004776ED" w:rsidP="004776ED">
      <w:pPr>
        <w:pStyle w:val="StandardWeb"/>
        <w:spacing w:before="0" w:beforeAutospacing="0" w:after="0" w:afterAutospacing="0"/>
        <w:jc w:val="both"/>
        <w:rPr>
          <w:rFonts w:ascii="Arial Narrow" w:hAnsi="Arial Narrow" w:cs="Arial"/>
          <w:b/>
        </w:rPr>
      </w:pPr>
      <w:r w:rsidRPr="00F9495C">
        <w:rPr>
          <w:rFonts w:ascii="Arial Narrow" w:hAnsi="Arial Narrow" w:cs="Arial"/>
          <w:b/>
        </w:rPr>
        <w:t>4.1. Stambena namjena(S)</w:t>
      </w:r>
    </w:p>
    <w:p w14:paraId="35AAFF21"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7C0A7019" w14:textId="7495F97D" w:rsidR="004776ED" w:rsidRPr="00F9495C" w:rsidRDefault="004776ED" w:rsidP="00B04CB6">
      <w:pPr>
        <w:pStyle w:val="StandardWeb"/>
        <w:spacing w:before="0" w:beforeAutospacing="0" w:after="0" w:afterAutospacing="0"/>
        <w:jc w:val="both"/>
        <w:rPr>
          <w:rFonts w:ascii="Arial Narrow" w:hAnsi="Arial Narrow" w:cs="Arial"/>
        </w:rPr>
      </w:pPr>
      <w:r w:rsidRPr="00F9495C">
        <w:rPr>
          <w:rFonts w:ascii="Arial Narrow" w:hAnsi="Arial Narrow" w:cs="Arial"/>
        </w:rPr>
        <w:t xml:space="preserve">Unutar zone stambene (S) Planom  su određene tri </w:t>
      </w:r>
      <w:proofErr w:type="spellStart"/>
      <w:r w:rsidRPr="00F9495C">
        <w:rPr>
          <w:rFonts w:ascii="Arial Narrow" w:hAnsi="Arial Narrow" w:cs="Arial"/>
        </w:rPr>
        <w:t>podzone</w:t>
      </w:r>
      <w:proofErr w:type="spellEnd"/>
      <w:r w:rsidRPr="00F9495C">
        <w:rPr>
          <w:rFonts w:ascii="Arial Narrow" w:hAnsi="Arial Narrow" w:cs="Arial"/>
        </w:rPr>
        <w:t xml:space="preserve"> stambene gradnje (S1, S2, S3) ovisno o vrsti dozvoljene gradnje (prema uvjetima iz PPU Općine Bibinje).</w:t>
      </w:r>
    </w:p>
    <w:p w14:paraId="377B6A7D"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14B11D8C"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69C7390E"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 xml:space="preserve">U zoni </w:t>
      </w:r>
      <w:r w:rsidRPr="00F9495C">
        <w:rPr>
          <w:rFonts w:ascii="Arial Narrow" w:hAnsi="Arial Narrow" w:cs="Arial"/>
          <w:b/>
        </w:rPr>
        <w:t>S1</w:t>
      </w:r>
      <w:r w:rsidRPr="00F9495C">
        <w:rPr>
          <w:rFonts w:ascii="Arial Narrow" w:hAnsi="Arial Narrow" w:cs="Arial"/>
        </w:rPr>
        <w:t xml:space="preserve"> dozvoljena je gradnja samostojećih stambenih građevina tip A slijedećim uvjetima:</w:t>
      </w:r>
    </w:p>
    <w:p w14:paraId="1AE4CCF1" w14:textId="77777777" w:rsidR="004776ED" w:rsidRPr="00F9495C" w:rsidRDefault="004776ED" w:rsidP="004776ED">
      <w:pPr>
        <w:pStyle w:val="StandardWeb"/>
        <w:numPr>
          <w:ilvl w:val="0"/>
          <w:numId w:val="38"/>
        </w:numPr>
        <w:spacing w:before="0" w:beforeAutospacing="0" w:after="0" w:afterAutospacing="0"/>
        <w:jc w:val="both"/>
        <w:rPr>
          <w:rFonts w:ascii="Arial Narrow" w:hAnsi="Arial Narrow" w:cs="Arial"/>
        </w:rPr>
      </w:pPr>
      <w:r w:rsidRPr="00F9495C">
        <w:rPr>
          <w:rFonts w:ascii="Arial Narrow" w:hAnsi="Arial Narrow" w:cs="Arial"/>
        </w:rPr>
        <w:t>građevine može imati  najviše 2 stana.</w:t>
      </w:r>
    </w:p>
    <w:p w14:paraId="569700E2" w14:textId="560AB5AF" w:rsidR="004776ED" w:rsidRPr="00F9495C" w:rsidRDefault="004776ED" w:rsidP="00B04CB6">
      <w:pPr>
        <w:pStyle w:val="StandardWeb"/>
        <w:numPr>
          <w:ilvl w:val="0"/>
          <w:numId w:val="38"/>
        </w:numPr>
        <w:spacing w:before="0" w:beforeAutospacing="0" w:after="0" w:afterAutospacing="0"/>
        <w:jc w:val="both"/>
        <w:rPr>
          <w:rFonts w:ascii="Arial Narrow" w:hAnsi="Arial Narrow" w:cs="Arial"/>
        </w:rPr>
      </w:pPr>
      <w:r w:rsidRPr="00F9495C">
        <w:rPr>
          <w:rFonts w:ascii="Arial Narrow" w:hAnsi="Arial Narrow" w:cs="Arial"/>
        </w:rPr>
        <w:t xml:space="preserve">minimalna površina građevne čestice je </w:t>
      </w:r>
      <w:r w:rsidR="00676429" w:rsidRPr="00F9495C">
        <w:rPr>
          <w:rFonts w:ascii="Arial Narrow" w:hAnsi="Arial Narrow" w:cs="Arial"/>
        </w:rPr>
        <w:t xml:space="preserve">300 </w:t>
      </w:r>
      <w:r w:rsidRPr="00F9495C">
        <w:rPr>
          <w:rFonts w:ascii="Arial Narrow" w:hAnsi="Arial Narrow" w:cs="Arial"/>
        </w:rPr>
        <w:t>m2</w:t>
      </w:r>
    </w:p>
    <w:p w14:paraId="7A09B4F1" w14:textId="77777777" w:rsidR="004776ED" w:rsidRPr="00F9495C" w:rsidRDefault="004776ED" w:rsidP="004776ED">
      <w:pPr>
        <w:pStyle w:val="StandardWeb"/>
        <w:numPr>
          <w:ilvl w:val="0"/>
          <w:numId w:val="38"/>
        </w:numPr>
        <w:spacing w:before="0" w:beforeAutospacing="0" w:after="0" w:afterAutospacing="0"/>
        <w:jc w:val="both"/>
        <w:rPr>
          <w:rFonts w:ascii="Arial Narrow" w:hAnsi="Arial Narrow" w:cs="Arial"/>
        </w:rPr>
      </w:pPr>
      <w:r w:rsidRPr="00F9495C">
        <w:rPr>
          <w:rFonts w:ascii="Arial Narrow" w:hAnsi="Arial Narrow" w:cs="Arial"/>
        </w:rPr>
        <w:t xml:space="preserve">građevinska </w:t>
      </w:r>
      <w:proofErr w:type="spellStart"/>
      <w:r w:rsidRPr="00F9495C">
        <w:rPr>
          <w:rFonts w:ascii="Arial Narrow" w:hAnsi="Arial Narrow" w:cs="Arial"/>
        </w:rPr>
        <w:t>brutto</w:t>
      </w:r>
      <w:proofErr w:type="spellEnd"/>
      <w:r w:rsidRPr="00F9495C">
        <w:rPr>
          <w:rFonts w:ascii="Arial Narrow" w:hAnsi="Arial Narrow" w:cs="Arial"/>
        </w:rPr>
        <w:t xml:space="preserve"> površina ne prelazi 400 m2, a u koju se uračunava i površina pomoćnih građevina (garaža, kotlovnica, spremište, drvarnica i </w:t>
      </w:r>
      <w:proofErr w:type="spellStart"/>
      <w:r w:rsidRPr="00F9495C">
        <w:rPr>
          <w:rFonts w:ascii="Arial Narrow" w:hAnsi="Arial Narrow" w:cs="Arial"/>
        </w:rPr>
        <w:t>sl</w:t>
      </w:r>
      <w:proofErr w:type="spellEnd"/>
      <w:r w:rsidRPr="00F9495C">
        <w:rPr>
          <w:rFonts w:ascii="Arial Narrow" w:hAnsi="Arial Narrow" w:cs="Arial"/>
        </w:rPr>
        <w:t>).</w:t>
      </w:r>
    </w:p>
    <w:p w14:paraId="616F6F65" w14:textId="272F6285" w:rsidR="004776ED" w:rsidRPr="00F9495C" w:rsidRDefault="004776ED" w:rsidP="004776ED">
      <w:pPr>
        <w:pStyle w:val="StandardWeb"/>
        <w:numPr>
          <w:ilvl w:val="0"/>
          <w:numId w:val="38"/>
        </w:numPr>
        <w:spacing w:before="0" w:beforeAutospacing="0" w:after="0" w:afterAutospacing="0"/>
        <w:jc w:val="both"/>
        <w:rPr>
          <w:rFonts w:ascii="Arial Narrow" w:hAnsi="Arial Narrow" w:cs="Arial"/>
        </w:rPr>
      </w:pPr>
      <w:r w:rsidRPr="00F9495C">
        <w:rPr>
          <w:rFonts w:ascii="Arial Narrow" w:hAnsi="Arial Narrow" w:cs="Arial"/>
        </w:rPr>
        <w:t xml:space="preserve">maksimalna </w:t>
      </w:r>
      <w:proofErr w:type="spellStart"/>
      <w:r w:rsidRPr="00F9495C">
        <w:rPr>
          <w:rFonts w:ascii="Arial Narrow" w:hAnsi="Arial Narrow" w:cs="Arial"/>
        </w:rPr>
        <w:t>katnost</w:t>
      </w:r>
      <w:proofErr w:type="spellEnd"/>
      <w:r w:rsidRPr="00F9495C">
        <w:rPr>
          <w:rFonts w:ascii="Arial Narrow" w:hAnsi="Arial Narrow" w:cs="Arial"/>
        </w:rPr>
        <w:t xml:space="preserve">  je  </w:t>
      </w:r>
      <w:proofErr w:type="spellStart"/>
      <w:r w:rsidRPr="00F9495C">
        <w:rPr>
          <w:rFonts w:ascii="Arial Narrow" w:hAnsi="Arial Narrow" w:cs="Arial"/>
        </w:rPr>
        <w:t>Po+P</w:t>
      </w:r>
      <w:r w:rsidR="00676429" w:rsidRPr="00F9495C">
        <w:rPr>
          <w:rFonts w:ascii="Arial Narrow" w:hAnsi="Arial Narrow" w:cs="Arial"/>
        </w:rPr>
        <w:t>r</w:t>
      </w:r>
      <w:proofErr w:type="spellEnd"/>
      <w:r w:rsidR="00676429" w:rsidRPr="00F9495C">
        <w:rPr>
          <w:rFonts w:ascii="Arial Narrow" w:hAnsi="Arial Narrow" w:cs="Arial"/>
        </w:rPr>
        <w:t>(S)</w:t>
      </w:r>
      <w:r w:rsidRPr="00F9495C">
        <w:rPr>
          <w:rFonts w:ascii="Arial Narrow" w:hAnsi="Arial Narrow" w:cs="Arial"/>
        </w:rPr>
        <w:t>+1+Pk</w:t>
      </w:r>
    </w:p>
    <w:p w14:paraId="0B115AA0" w14:textId="357A11CB" w:rsidR="004776ED" w:rsidRPr="00F9495C" w:rsidRDefault="004776ED" w:rsidP="00B04CB6">
      <w:pPr>
        <w:pStyle w:val="StandardWeb"/>
        <w:numPr>
          <w:ilvl w:val="0"/>
          <w:numId w:val="38"/>
        </w:numPr>
        <w:spacing w:before="0" w:beforeAutospacing="0" w:after="0" w:afterAutospacing="0"/>
        <w:jc w:val="both"/>
        <w:rPr>
          <w:rFonts w:ascii="Arial Narrow" w:hAnsi="Arial Narrow" w:cs="Arial"/>
        </w:rPr>
      </w:pPr>
      <w:r w:rsidRPr="00F9495C">
        <w:rPr>
          <w:rFonts w:ascii="Arial Narrow" w:hAnsi="Arial Narrow" w:cs="Arial"/>
        </w:rPr>
        <w:t xml:space="preserve">maksimalna visina građevine je </w:t>
      </w:r>
      <w:r w:rsidR="00676429" w:rsidRPr="00F9495C">
        <w:rPr>
          <w:rFonts w:ascii="Arial Narrow" w:hAnsi="Arial Narrow" w:cs="Arial"/>
        </w:rPr>
        <w:t>8</w:t>
      </w:r>
      <w:r w:rsidRPr="00F9495C">
        <w:rPr>
          <w:rFonts w:ascii="Arial Narrow" w:hAnsi="Arial Narrow" w:cs="Arial"/>
        </w:rPr>
        <w:t xml:space="preserve"> m </w:t>
      </w:r>
    </w:p>
    <w:p w14:paraId="33CE52F0" w14:textId="77777777" w:rsidR="004776ED" w:rsidRPr="00F9495C" w:rsidRDefault="004776ED" w:rsidP="004776ED">
      <w:pPr>
        <w:pStyle w:val="StandardWeb"/>
        <w:numPr>
          <w:ilvl w:val="0"/>
          <w:numId w:val="38"/>
        </w:numPr>
        <w:spacing w:before="0" w:beforeAutospacing="0" w:after="0" w:afterAutospacing="0"/>
        <w:jc w:val="both"/>
        <w:rPr>
          <w:rFonts w:ascii="Arial Narrow" w:hAnsi="Arial Narrow" w:cs="Arial"/>
        </w:rPr>
      </w:pPr>
      <w:r w:rsidRPr="00F9495C">
        <w:rPr>
          <w:rFonts w:ascii="Arial Narrow" w:hAnsi="Arial Narrow" w:cs="Arial"/>
        </w:rPr>
        <w:t xml:space="preserve">maksimalni </w:t>
      </w:r>
      <w:proofErr w:type="spellStart"/>
      <w:r w:rsidRPr="00F9495C">
        <w:rPr>
          <w:rFonts w:ascii="Arial Narrow" w:hAnsi="Arial Narrow" w:cs="Arial"/>
        </w:rPr>
        <w:t>koeficjent</w:t>
      </w:r>
      <w:proofErr w:type="spellEnd"/>
      <w:r w:rsidRPr="00F9495C">
        <w:rPr>
          <w:rFonts w:ascii="Arial Narrow" w:hAnsi="Arial Narrow" w:cs="Arial"/>
        </w:rPr>
        <w:t xml:space="preserve"> izgrađenosti (</w:t>
      </w:r>
      <w:proofErr w:type="spellStart"/>
      <w:r w:rsidRPr="00F9495C">
        <w:rPr>
          <w:rFonts w:ascii="Arial Narrow" w:hAnsi="Arial Narrow" w:cs="Arial"/>
        </w:rPr>
        <w:t>k</w:t>
      </w:r>
      <w:r w:rsidRPr="00F9495C">
        <w:rPr>
          <w:rFonts w:ascii="Arial Narrow" w:hAnsi="Arial Narrow" w:cs="Arial"/>
          <w:vertAlign w:val="subscript"/>
        </w:rPr>
        <w:t>ig</w:t>
      </w:r>
      <w:proofErr w:type="spellEnd"/>
      <w:r w:rsidRPr="00F9495C">
        <w:rPr>
          <w:rFonts w:ascii="Arial Narrow" w:hAnsi="Arial Narrow" w:cs="Arial"/>
        </w:rPr>
        <w:t>) je</w:t>
      </w:r>
      <w:r w:rsidRPr="00F9495C">
        <w:rPr>
          <w:rFonts w:ascii="Arial Narrow" w:hAnsi="Arial Narrow" w:cs="Arial"/>
          <w:b/>
        </w:rPr>
        <w:t xml:space="preserve"> </w:t>
      </w:r>
      <w:r w:rsidRPr="00F9495C">
        <w:rPr>
          <w:rFonts w:ascii="Arial Narrow" w:hAnsi="Arial Narrow" w:cs="Arial"/>
        </w:rPr>
        <w:t xml:space="preserve"> 0,3, </w:t>
      </w:r>
    </w:p>
    <w:p w14:paraId="0D509E7A" w14:textId="33117952" w:rsidR="004776ED" w:rsidRPr="00F9495C" w:rsidRDefault="004776ED" w:rsidP="00B04CB6">
      <w:pPr>
        <w:pStyle w:val="StandardWeb"/>
        <w:numPr>
          <w:ilvl w:val="0"/>
          <w:numId w:val="38"/>
        </w:numPr>
        <w:spacing w:before="0" w:beforeAutospacing="0" w:after="0" w:afterAutospacing="0"/>
        <w:jc w:val="both"/>
        <w:rPr>
          <w:rFonts w:ascii="Arial Narrow" w:hAnsi="Arial Narrow" w:cs="Arial"/>
        </w:rPr>
      </w:pPr>
      <w:r w:rsidRPr="00F9495C">
        <w:rPr>
          <w:rFonts w:ascii="Arial Narrow" w:hAnsi="Arial Narrow" w:cs="Arial"/>
        </w:rPr>
        <w:t xml:space="preserve">maksimalni </w:t>
      </w:r>
      <w:proofErr w:type="spellStart"/>
      <w:r w:rsidRPr="00F9495C">
        <w:rPr>
          <w:rFonts w:ascii="Arial Narrow" w:hAnsi="Arial Narrow" w:cs="Arial"/>
        </w:rPr>
        <w:t>koeficjent</w:t>
      </w:r>
      <w:proofErr w:type="spellEnd"/>
      <w:r w:rsidRPr="00F9495C">
        <w:rPr>
          <w:rFonts w:ascii="Arial Narrow" w:hAnsi="Arial Narrow" w:cs="Arial"/>
        </w:rPr>
        <w:t xml:space="preserve"> iskoristivosti nadzemnih etaža (</w:t>
      </w:r>
      <w:proofErr w:type="spellStart"/>
      <w:r w:rsidRPr="00F9495C">
        <w:rPr>
          <w:rFonts w:ascii="Arial Narrow" w:hAnsi="Arial Narrow" w:cs="Arial"/>
        </w:rPr>
        <w:t>k</w:t>
      </w:r>
      <w:r w:rsidRPr="00F9495C">
        <w:rPr>
          <w:rFonts w:ascii="Arial Narrow" w:hAnsi="Arial Narrow" w:cs="Arial"/>
          <w:vertAlign w:val="subscript"/>
        </w:rPr>
        <w:t>isn</w:t>
      </w:r>
      <w:proofErr w:type="spellEnd"/>
      <w:r w:rsidRPr="00F9495C">
        <w:rPr>
          <w:rFonts w:ascii="Arial Narrow" w:hAnsi="Arial Narrow" w:cs="Arial"/>
        </w:rPr>
        <w:t>)</w:t>
      </w:r>
      <w:r w:rsidRPr="00F9495C">
        <w:rPr>
          <w:rFonts w:ascii="Arial Narrow" w:hAnsi="Arial Narrow" w:cs="Arial"/>
          <w:b/>
        </w:rPr>
        <w:t xml:space="preserve"> </w:t>
      </w:r>
      <w:r w:rsidRPr="00F9495C">
        <w:rPr>
          <w:rFonts w:ascii="Arial Narrow" w:hAnsi="Arial Narrow" w:cs="Arial"/>
        </w:rPr>
        <w:t xml:space="preserve"> je </w:t>
      </w:r>
      <w:r w:rsidR="00676429" w:rsidRPr="00F9495C">
        <w:rPr>
          <w:rFonts w:ascii="Arial Narrow" w:hAnsi="Arial Narrow" w:cs="Arial"/>
        </w:rPr>
        <w:t>0,9</w:t>
      </w:r>
    </w:p>
    <w:p w14:paraId="68DC6743" w14:textId="77777777" w:rsidR="004776ED" w:rsidRPr="00F9495C" w:rsidRDefault="004776ED" w:rsidP="004776ED">
      <w:pPr>
        <w:pStyle w:val="StandardWeb"/>
        <w:numPr>
          <w:ilvl w:val="0"/>
          <w:numId w:val="38"/>
        </w:numPr>
        <w:spacing w:before="0" w:beforeAutospacing="0" w:after="0" w:afterAutospacing="0"/>
        <w:jc w:val="both"/>
        <w:rPr>
          <w:rFonts w:ascii="Arial Narrow" w:hAnsi="Arial Narrow" w:cs="Arial"/>
        </w:rPr>
      </w:pPr>
      <w:r w:rsidRPr="00F9495C">
        <w:rPr>
          <w:rFonts w:ascii="Arial Narrow" w:hAnsi="Arial Narrow" w:cs="Arial"/>
        </w:rPr>
        <w:t xml:space="preserve">maksimalni </w:t>
      </w:r>
      <w:proofErr w:type="spellStart"/>
      <w:r w:rsidRPr="00F9495C">
        <w:rPr>
          <w:rFonts w:ascii="Arial Narrow" w:hAnsi="Arial Narrow" w:cs="Arial"/>
        </w:rPr>
        <w:t>koeficjent</w:t>
      </w:r>
      <w:proofErr w:type="spellEnd"/>
      <w:r w:rsidRPr="00F9495C">
        <w:rPr>
          <w:rFonts w:ascii="Arial Narrow" w:hAnsi="Arial Narrow" w:cs="Arial"/>
        </w:rPr>
        <w:t xml:space="preserve"> iskoristivosti (k</w:t>
      </w:r>
      <w:r w:rsidRPr="00F9495C">
        <w:rPr>
          <w:rFonts w:ascii="Arial Narrow" w:hAnsi="Arial Narrow" w:cs="Arial"/>
          <w:vertAlign w:val="subscript"/>
        </w:rPr>
        <w:t>is</w:t>
      </w:r>
      <w:r w:rsidRPr="00F9495C">
        <w:rPr>
          <w:rFonts w:ascii="Arial Narrow" w:hAnsi="Arial Narrow" w:cs="Arial"/>
        </w:rPr>
        <w:t>)</w:t>
      </w:r>
      <w:r w:rsidRPr="00F9495C">
        <w:rPr>
          <w:rFonts w:ascii="Arial Narrow" w:hAnsi="Arial Narrow" w:cs="Arial"/>
          <w:b/>
        </w:rPr>
        <w:t xml:space="preserve"> </w:t>
      </w:r>
      <w:r w:rsidRPr="00F9495C">
        <w:rPr>
          <w:rFonts w:ascii="Arial Narrow" w:hAnsi="Arial Narrow" w:cs="Arial"/>
        </w:rPr>
        <w:t>je</w:t>
      </w:r>
      <w:r w:rsidRPr="00F9495C">
        <w:rPr>
          <w:rFonts w:ascii="Arial Narrow" w:hAnsi="Arial Narrow" w:cs="Arial"/>
          <w:b/>
        </w:rPr>
        <w:t xml:space="preserve"> </w:t>
      </w:r>
      <w:r w:rsidRPr="00F9495C">
        <w:rPr>
          <w:rFonts w:ascii="Arial Narrow" w:hAnsi="Arial Narrow" w:cs="Arial"/>
        </w:rPr>
        <w:t xml:space="preserve">1,2 </w:t>
      </w:r>
    </w:p>
    <w:p w14:paraId="6A727757" w14:textId="77777777" w:rsidR="004776ED" w:rsidRPr="00F9495C" w:rsidRDefault="004776ED" w:rsidP="004776ED">
      <w:pPr>
        <w:pStyle w:val="StandardWeb"/>
        <w:numPr>
          <w:ilvl w:val="0"/>
          <w:numId w:val="38"/>
        </w:numPr>
        <w:spacing w:before="0" w:beforeAutospacing="0" w:after="0" w:afterAutospacing="0"/>
        <w:jc w:val="both"/>
        <w:rPr>
          <w:rFonts w:ascii="Arial Narrow" w:hAnsi="Arial Narrow" w:cs="Arial"/>
        </w:rPr>
      </w:pPr>
      <w:r w:rsidRPr="00F9495C">
        <w:rPr>
          <w:rFonts w:ascii="Arial Narrow" w:hAnsi="Arial Narrow" w:cs="Arial"/>
        </w:rPr>
        <w:t xml:space="preserve">minimalna širina građevinske čestice </w:t>
      </w:r>
      <w:bookmarkStart w:id="0" w:name="OLE_LINK1"/>
      <w:bookmarkStart w:id="1" w:name="OLE_LINK2"/>
      <w:r w:rsidRPr="00F9495C">
        <w:rPr>
          <w:rFonts w:ascii="Arial Narrow" w:hAnsi="Arial Narrow" w:cs="Arial"/>
        </w:rPr>
        <w:t xml:space="preserve">na mjestu građevinskog pravca </w:t>
      </w:r>
      <w:bookmarkEnd w:id="0"/>
      <w:bookmarkEnd w:id="1"/>
      <w:r w:rsidRPr="00F9495C">
        <w:rPr>
          <w:rFonts w:ascii="Arial Narrow" w:hAnsi="Arial Narrow" w:cs="Arial"/>
        </w:rPr>
        <w:t>je 14m</w:t>
      </w:r>
    </w:p>
    <w:p w14:paraId="5D620E0C" w14:textId="77777777" w:rsidR="00816BC4" w:rsidRPr="00F9495C" w:rsidRDefault="00816BC4" w:rsidP="00816BC4">
      <w:pPr>
        <w:pStyle w:val="StandardWeb"/>
        <w:spacing w:before="0" w:beforeAutospacing="0" w:after="0" w:afterAutospacing="0"/>
        <w:jc w:val="both"/>
        <w:rPr>
          <w:rFonts w:ascii="Arial Narrow" w:hAnsi="Arial Narrow" w:cs="Arial"/>
        </w:rPr>
      </w:pPr>
      <w:r w:rsidRPr="00F9495C">
        <w:rPr>
          <w:rFonts w:ascii="Arial Narrow" w:hAnsi="Arial Narrow"/>
          <w:spacing w:val="-1"/>
        </w:rPr>
        <w:t xml:space="preserve">U </w:t>
      </w:r>
      <w:r w:rsidRPr="00F9495C">
        <w:rPr>
          <w:rFonts w:ascii="Arial Narrow" w:hAnsi="Arial Narrow"/>
          <w:spacing w:val="1"/>
        </w:rPr>
        <w:t>g</w:t>
      </w:r>
      <w:r w:rsidRPr="00F9495C">
        <w:rPr>
          <w:rFonts w:ascii="Arial Narrow" w:hAnsi="Arial Narrow"/>
          <w:spacing w:val="2"/>
        </w:rPr>
        <w:t>ra</w:t>
      </w:r>
      <w:r w:rsidRPr="00F9495C">
        <w:rPr>
          <w:rFonts w:ascii="Arial Narrow" w:hAnsi="Arial Narrow"/>
        </w:rPr>
        <w:t>đ</w:t>
      </w:r>
      <w:r w:rsidRPr="00F9495C">
        <w:rPr>
          <w:rFonts w:ascii="Arial Narrow" w:hAnsi="Arial Narrow"/>
          <w:spacing w:val="3"/>
        </w:rPr>
        <w:t>ev</w:t>
      </w:r>
      <w:r w:rsidRPr="00F9495C">
        <w:rPr>
          <w:rFonts w:ascii="Arial Narrow" w:hAnsi="Arial Narrow"/>
          <w:spacing w:val="1"/>
        </w:rPr>
        <w:t>i</w:t>
      </w:r>
      <w:r w:rsidRPr="00F9495C">
        <w:rPr>
          <w:rFonts w:ascii="Arial Narrow" w:hAnsi="Arial Narrow"/>
          <w:spacing w:val="-1"/>
        </w:rPr>
        <w:t>n</w:t>
      </w:r>
      <w:r w:rsidRPr="00F9495C">
        <w:rPr>
          <w:rFonts w:ascii="Arial Narrow" w:hAnsi="Arial Narrow"/>
          <w:spacing w:val="2"/>
        </w:rPr>
        <w:t>s</w:t>
      </w:r>
      <w:r w:rsidRPr="00F9495C">
        <w:rPr>
          <w:rFonts w:ascii="Arial Narrow" w:hAnsi="Arial Narrow"/>
        </w:rPr>
        <w:t>ka</w:t>
      </w:r>
      <w:r w:rsidRPr="00F9495C">
        <w:rPr>
          <w:rFonts w:ascii="Arial Narrow" w:hAnsi="Arial Narrow"/>
          <w:spacing w:val="19"/>
        </w:rPr>
        <w:t xml:space="preserve"> </w:t>
      </w:r>
      <w:r w:rsidRPr="00F9495C">
        <w:rPr>
          <w:rFonts w:ascii="Arial Narrow" w:hAnsi="Arial Narrow"/>
          <w:spacing w:val="2"/>
        </w:rPr>
        <w:t>(</w:t>
      </w:r>
      <w:r w:rsidRPr="00F9495C">
        <w:rPr>
          <w:rFonts w:ascii="Arial Narrow" w:hAnsi="Arial Narrow"/>
          <w:spacing w:val="1"/>
        </w:rPr>
        <w:t>b</w:t>
      </w:r>
      <w:r w:rsidRPr="00F9495C">
        <w:rPr>
          <w:rFonts w:ascii="Arial Narrow" w:hAnsi="Arial Narrow"/>
          <w:spacing w:val="2"/>
        </w:rPr>
        <w:t>r</w:t>
      </w:r>
      <w:r w:rsidRPr="00F9495C">
        <w:rPr>
          <w:rFonts w:ascii="Arial Narrow" w:hAnsi="Arial Narrow"/>
          <w:spacing w:val="-1"/>
        </w:rPr>
        <w:t>u</w:t>
      </w:r>
      <w:r w:rsidRPr="00F9495C">
        <w:rPr>
          <w:rFonts w:ascii="Arial Narrow" w:hAnsi="Arial Narrow"/>
        </w:rPr>
        <w:t>t</w:t>
      </w:r>
      <w:r w:rsidRPr="00F9495C">
        <w:rPr>
          <w:rFonts w:ascii="Arial Narrow" w:hAnsi="Arial Narrow"/>
          <w:spacing w:val="3"/>
        </w:rPr>
        <w:t>o</w:t>
      </w:r>
      <w:r w:rsidRPr="00F9495C">
        <w:rPr>
          <w:rFonts w:ascii="Arial Narrow" w:hAnsi="Arial Narrow"/>
        </w:rPr>
        <w:t>)</w:t>
      </w:r>
      <w:r w:rsidRPr="00F9495C">
        <w:rPr>
          <w:rFonts w:ascii="Arial Narrow" w:hAnsi="Arial Narrow"/>
          <w:spacing w:val="18"/>
        </w:rPr>
        <w:t xml:space="preserve"> </w:t>
      </w:r>
      <w:r w:rsidRPr="00F9495C">
        <w:rPr>
          <w:rFonts w:ascii="Arial Narrow" w:hAnsi="Arial Narrow"/>
          <w:spacing w:val="-1"/>
        </w:rPr>
        <w:t>p</w:t>
      </w:r>
      <w:r w:rsidRPr="00F9495C">
        <w:rPr>
          <w:rFonts w:ascii="Arial Narrow" w:hAnsi="Arial Narrow"/>
          <w:spacing w:val="1"/>
        </w:rPr>
        <w:t>o</w:t>
      </w:r>
      <w:r w:rsidRPr="00F9495C">
        <w:rPr>
          <w:rFonts w:ascii="Arial Narrow" w:hAnsi="Arial Narrow"/>
          <w:spacing w:val="3"/>
        </w:rPr>
        <w:t>v</w:t>
      </w:r>
      <w:r w:rsidRPr="00F9495C">
        <w:rPr>
          <w:rFonts w:ascii="Arial Narrow" w:hAnsi="Arial Narrow"/>
        </w:rPr>
        <w:t>r</w:t>
      </w:r>
      <w:r w:rsidRPr="00F9495C">
        <w:rPr>
          <w:rFonts w:ascii="Arial Narrow" w:hAnsi="Arial Narrow"/>
          <w:spacing w:val="2"/>
        </w:rPr>
        <w:t>š</w:t>
      </w:r>
      <w:r w:rsidRPr="00F9495C">
        <w:rPr>
          <w:rFonts w:ascii="Arial Narrow" w:hAnsi="Arial Narrow"/>
          <w:spacing w:val="1"/>
        </w:rPr>
        <w:t>in</w:t>
      </w:r>
      <w:r w:rsidRPr="00F9495C">
        <w:rPr>
          <w:rFonts w:ascii="Arial Narrow" w:hAnsi="Arial Narrow"/>
        </w:rPr>
        <w:t xml:space="preserve">a </w:t>
      </w:r>
      <w:r w:rsidRPr="00F9495C">
        <w:rPr>
          <w:rFonts w:ascii="Arial Narrow" w:hAnsi="Arial Narrow"/>
          <w:spacing w:val="-1"/>
        </w:rPr>
        <w:t>p</w:t>
      </w:r>
      <w:r w:rsidRPr="00F9495C">
        <w:rPr>
          <w:rFonts w:ascii="Arial Narrow" w:hAnsi="Arial Narrow"/>
          <w:spacing w:val="3"/>
        </w:rPr>
        <w:t>o</w:t>
      </w:r>
      <w:r w:rsidRPr="00F9495C">
        <w:rPr>
          <w:rFonts w:ascii="Arial Narrow" w:hAnsi="Arial Narrow"/>
        </w:rPr>
        <w:t>v</w:t>
      </w:r>
      <w:r w:rsidRPr="00F9495C">
        <w:rPr>
          <w:rFonts w:ascii="Arial Narrow" w:hAnsi="Arial Narrow"/>
          <w:spacing w:val="2"/>
        </w:rPr>
        <w:t>rš</w:t>
      </w:r>
      <w:r w:rsidRPr="00F9495C">
        <w:rPr>
          <w:rFonts w:ascii="Arial Narrow" w:hAnsi="Arial Narrow"/>
          <w:spacing w:val="1"/>
        </w:rPr>
        <w:t>in</w:t>
      </w:r>
      <w:r w:rsidRPr="00F9495C">
        <w:rPr>
          <w:rFonts w:ascii="Arial Narrow" w:hAnsi="Arial Narrow"/>
        </w:rPr>
        <w:t>u</w:t>
      </w:r>
      <w:r w:rsidRPr="00F9495C">
        <w:rPr>
          <w:rFonts w:ascii="Arial Narrow" w:hAnsi="Arial Narrow"/>
          <w:spacing w:val="14"/>
        </w:rPr>
        <w:t xml:space="preserve"> </w:t>
      </w:r>
      <w:r w:rsidRPr="00F9495C">
        <w:rPr>
          <w:rFonts w:ascii="Arial Narrow" w:hAnsi="Arial Narrow"/>
          <w:spacing w:val="2"/>
        </w:rPr>
        <w:t>s</w:t>
      </w:r>
      <w:r w:rsidRPr="00F9495C">
        <w:rPr>
          <w:rFonts w:ascii="Arial Narrow" w:hAnsi="Arial Narrow"/>
        </w:rPr>
        <w:t>e</w:t>
      </w:r>
      <w:r w:rsidRPr="00F9495C">
        <w:rPr>
          <w:rFonts w:ascii="Arial Narrow" w:hAnsi="Arial Narrow"/>
          <w:spacing w:val="18"/>
        </w:rPr>
        <w:t xml:space="preserve"> </w:t>
      </w:r>
      <w:r w:rsidRPr="00F9495C">
        <w:rPr>
          <w:rFonts w:ascii="Arial Narrow" w:hAnsi="Arial Narrow"/>
          <w:spacing w:val="-1"/>
        </w:rPr>
        <w:t>u</w:t>
      </w:r>
      <w:r w:rsidRPr="00F9495C">
        <w:rPr>
          <w:rFonts w:ascii="Arial Narrow" w:hAnsi="Arial Narrow"/>
          <w:spacing w:val="2"/>
        </w:rPr>
        <w:t>rač</w:t>
      </w:r>
      <w:r w:rsidRPr="00F9495C">
        <w:rPr>
          <w:rFonts w:ascii="Arial Narrow" w:hAnsi="Arial Narrow"/>
          <w:spacing w:val="1"/>
        </w:rPr>
        <w:t>un</w:t>
      </w:r>
      <w:r w:rsidRPr="00F9495C">
        <w:rPr>
          <w:rFonts w:ascii="Arial Narrow" w:hAnsi="Arial Narrow"/>
        </w:rPr>
        <w:t>a</w:t>
      </w:r>
      <w:r w:rsidRPr="00F9495C">
        <w:rPr>
          <w:rFonts w:ascii="Arial Narrow" w:hAnsi="Arial Narrow"/>
          <w:spacing w:val="3"/>
        </w:rPr>
        <w:t>v</w:t>
      </w:r>
      <w:r w:rsidRPr="00F9495C">
        <w:rPr>
          <w:rFonts w:ascii="Arial Narrow" w:hAnsi="Arial Narrow"/>
        </w:rPr>
        <w:t>a</w:t>
      </w:r>
      <w:r w:rsidRPr="00F9495C">
        <w:rPr>
          <w:rFonts w:ascii="Arial Narrow" w:hAnsi="Arial Narrow"/>
          <w:spacing w:val="15"/>
        </w:rPr>
        <w:t xml:space="preserve"> </w:t>
      </w:r>
      <w:r w:rsidRPr="00F9495C">
        <w:rPr>
          <w:rFonts w:ascii="Arial Narrow" w:hAnsi="Arial Narrow"/>
        </w:rPr>
        <w:t>i</w:t>
      </w:r>
      <w:r w:rsidRPr="00F9495C">
        <w:rPr>
          <w:rFonts w:ascii="Arial Narrow" w:hAnsi="Arial Narrow"/>
          <w:spacing w:val="17"/>
        </w:rPr>
        <w:t xml:space="preserve"> </w:t>
      </w:r>
      <w:r w:rsidRPr="00F9495C">
        <w:rPr>
          <w:rFonts w:ascii="Arial Narrow" w:hAnsi="Arial Narrow"/>
          <w:spacing w:val="-1"/>
        </w:rPr>
        <w:t>p</w:t>
      </w:r>
      <w:r w:rsidRPr="00F9495C">
        <w:rPr>
          <w:rFonts w:ascii="Arial Narrow" w:hAnsi="Arial Narrow"/>
          <w:spacing w:val="3"/>
        </w:rPr>
        <w:t>o</w:t>
      </w:r>
      <w:r w:rsidRPr="00F9495C">
        <w:rPr>
          <w:rFonts w:ascii="Arial Narrow" w:hAnsi="Arial Narrow"/>
        </w:rPr>
        <w:t>v</w:t>
      </w:r>
      <w:r w:rsidRPr="00F9495C">
        <w:rPr>
          <w:rFonts w:ascii="Arial Narrow" w:hAnsi="Arial Narrow"/>
          <w:spacing w:val="2"/>
        </w:rPr>
        <w:t>rš</w:t>
      </w:r>
      <w:r w:rsidRPr="00F9495C">
        <w:rPr>
          <w:rFonts w:ascii="Arial Narrow" w:hAnsi="Arial Narrow"/>
          <w:spacing w:val="1"/>
        </w:rPr>
        <w:t>in</w:t>
      </w:r>
      <w:r w:rsidRPr="00F9495C">
        <w:rPr>
          <w:rFonts w:ascii="Arial Narrow" w:hAnsi="Arial Narrow"/>
        </w:rPr>
        <w:t xml:space="preserve">a </w:t>
      </w:r>
      <w:r w:rsidRPr="00F9495C">
        <w:rPr>
          <w:rFonts w:ascii="Arial Narrow" w:hAnsi="Arial Narrow"/>
          <w:spacing w:val="1"/>
        </w:rPr>
        <w:t>po</w:t>
      </w:r>
      <w:r w:rsidRPr="00F9495C">
        <w:rPr>
          <w:rFonts w:ascii="Arial Narrow" w:hAnsi="Arial Narrow"/>
        </w:rPr>
        <w:t>m</w:t>
      </w:r>
      <w:r w:rsidRPr="00F9495C">
        <w:rPr>
          <w:rFonts w:ascii="Arial Narrow" w:hAnsi="Arial Narrow"/>
          <w:spacing w:val="3"/>
        </w:rPr>
        <w:t>o</w:t>
      </w:r>
      <w:r w:rsidRPr="00F9495C">
        <w:rPr>
          <w:rFonts w:ascii="Arial Narrow" w:hAnsi="Arial Narrow"/>
          <w:spacing w:val="2"/>
        </w:rPr>
        <w:t>ć</w:t>
      </w:r>
      <w:r w:rsidRPr="00F9495C">
        <w:rPr>
          <w:rFonts w:ascii="Arial Narrow" w:hAnsi="Arial Narrow"/>
          <w:spacing w:val="1"/>
        </w:rPr>
        <w:t>ni</w:t>
      </w:r>
      <w:r w:rsidRPr="00F9495C">
        <w:rPr>
          <w:rFonts w:ascii="Arial Narrow" w:hAnsi="Arial Narrow"/>
        </w:rPr>
        <w:t>h</w:t>
      </w:r>
      <w:r w:rsidRPr="00F9495C">
        <w:rPr>
          <w:rFonts w:ascii="Arial Narrow" w:hAnsi="Arial Narrow"/>
          <w:spacing w:val="6"/>
        </w:rPr>
        <w:t xml:space="preserve"> </w:t>
      </w:r>
      <w:r w:rsidRPr="00F9495C">
        <w:rPr>
          <w:rFonts w:ascii="Arial Narrow" w:hAnsi="Arial Narrow"/>
          <w:spacing w:val="1"/>
        </w:rPr>
        <w:t>g</w:t>
      </w:r>
      <w:r w:rsidRPr="00F9495C">
        <w:rPr>
          <w:rFonts w:ascii="Arial Narrow" w:hAnsi="Arial Narrow"/>
        </w:rPr>
        <w:t>r</w:t>
      </w:r>
      <w:r w:rsidRPr="00F9495C">
        <w:rPr>
          <w:rFonts w:ascii="Arial Narrow" w:hAnsi="Arial Narrow"/>
          <w:spacing w:val="1"/>
        </w:rPr>
        <w:t>a</w:t>
      </w:r>
      <w:r w:rsidRPr="00F9495C">
        <w:rPr>
          <w:rFonts w:ascii="Arial Narrow" w:hAnsi="Arial Narrow"/>
        </w:rPr>
        <w:t>đe</w:t>
      </w:r>
      <w:r w:rsidRPr="00F9495C">
        <w:rPr>
          <w:rFonts w:ascii="Arial Narrow" w:hAnsi="Arial Narrow"/>
          <w:spacing w:val="3"/>
        </w:rPr>
        <w:t>v</w:t>
      </w:r>
      <w:r w:rsidRPr="00F9495C">
        <w:rPr>
          <w:rFonts w:ascii="Arial Narrow" w:hAnsi="Arial Narrow"/>
          <w:spacing w:val="1"/>
        </w:rPr>
        <w:t>in</w:t>
      </w:r>
      <w:r w:rsidRPr="00F9495C">
        <w:rPr>
          <w:rFonts w:ascii="Arial Narrow" w:hAnsi="Arial Narrow"/>
        </w:rPr>
        <w:t>a</w:t>
      </w:r>
      <w:r w:rsidRPr="00F9495C">
        <w:rPr>
          <w:rFonts w:ascii="Arial Narrow" w:hAnsi="Arial Narrow"/>
          <w:spacing w:val="7"/>
        </w:rPr>
        <w:t xml:space="preserve"> </w:t>
      </w:r>
      <w:r w:rsidRPr="00F9495C">
        <w:rPr>
          <w:rFonts w:ascii="Arial Narrow" w:hAnsi="Arial Narrow"/>
          <w:spacing w:val="2"/>
        </w:rPr>
        <w:t>(</w:t>
      </w:r>
      <w:r w:rsidRPr="00F9495C">
        <w:rPr>
          <w:rFonts w:ascii="Arial Narrow" w:hAnsi="Arial Narrow"/>
          <w:spacing w:val="-1"/>
        </w:rPr>
        <w:t>g</w:t>
      </w:r>
      <w:r w:rsidRPr="00F9495C">
        <w:rPr>
          <w:rFonts w:ascii="Arial Narrow" w:hAnsi="Arial Narrow"/>
          <w:spacing w:val="2"/>
        </w:rPr>
        <w:t>ar</w:t>
      </w:r>
      <w:r w:rsidRPr="00F9495C">
        <w:rPr>
          <w:rFonts w:ascii="Arial Narrow" w:hAnsi="Arial Narrow"/>
        </w:rPr>
        <w:t>a</w:t>
      </w:r>
      <w:r w:rsidRPr="00F9495C">
        <w:rPr>
          <w:rFonts w:ascii="Arial Narrow" w:hAnsi="Arial Narrow"/>
          <w:spacing w:val="1"/>
        </w:rPr>
        <w:t>ž</w:t>
      </w:r>
      <w:r w:rsidRPr="00F9495C">
        <w:rPr>
          <w:rFonts w:ascii="Arial Narrow" w:hAnsi="Arial Narrow"/>
          <w:spacing w:val="2"/>
        </w:rPr>
        <w:t>a</w:t>
      </w:r>
      <w:r w:rsidRPr="00F9495C">
        <w:rPr>
          <w:rFonts w:ascii="Arial Narrow" w:hAnsi="Arial Narrow"/>
        </w:rPr>
        <w:t>,</w:t>
      </w:r>
      <w:r w:rsidRPr="00F9495C">
        <w:rPr>
          <w:rFonts w:ascii="Arial Narrow" w:hAnsi="Arial Narrow"/>
          <w:spacing w:val="7"/>
        </w:rPr>
        <w:t xml:space="preserve"> </w:t>
      </w:r>
      <w:r w:rsidRPr="00F9495C">
        <w:rPr>
          <w:rFonts w:ascii="Arial Narrow" w:hAnsi="Arial Narrow"/>
        </w:rPr>
        <w:t>k</w:t>
      </w:r>
      <w:r w:rsidRPr="00F9495C">
        <w:rPr>
          <w:rFonts w:ascii="Arial Narrow" w:hAnsi="Arial Narrow"/>
          <w:spacing w:val="3"/>
        </w:rPr>
        <w:t>o</w:t>
      </w:r>
      <w:r w:rsidRPr="00F9495C">
        <w:rPr>
          <w:rFonts w:ascii="Arial Narrow" w:hAnsi="Arial Narrow"/>
          <w:spacing w:val="2"/>
        </w:rPr>
        <w:t>t</w:t>
      </w:r>
      <w:r w:rsidRPr="00F9495C">
        <w:rPr>
          <w:rFonts w:ascii="Arial Narrow" w:hAnsi="Arial Narrow"/>
        </w:rPr>
        <w:t>lo</w:t>
      </w:r>
      <w:r w:rsidRPr="00F9495C">
        <w:rPr>
          <w:rFonts w:ascii="Arial Narrow" w:hAnsi="Arial Narrow"/>
          <w:spacing w:val="3"/>
        </w:rPr>
        <w:t>v</w:t>
      </w:r>
      <w:r w:rsidRPr="00F9495C">
        <w:rPr>
          <w:rFonts w:ascii="Arial Narrow" w:hAnsi="Arial Narrow"/>
          <w:spacing w:val="1"/>
        </w:rPr>
        <w:t>n</w:t>
      </w:r>
      <w:r w:rsidRPr="00F9495C">
        <w:rPr>
          <w:rFonts w:ascii="Arial Narrow" w:hAnsi="Arial Narrow"/>
        </w:rPr>
        <w:t>i</w:t>
      </w:r>
      <w:r w:rsidRPr="00F9495C">
        <w:rPr>
          <w:rFonts w:ascii="Arial Narrow" w:hAnsi="Arial Narrow"/>
          <w:spacing w:val="2"/>
        </w:rPr>
        <w:t>ca</w:t>
      </w:r>
      <w:r w:rsidRPr="00F9495C">
        <w:rPr>
          <w:rFonts w:ascii="Arial Narrow" w:hAnsi="Arial Narrow"/>
        </w:rPr>
        <w:t>,</w:t>
      </w:r>
      <w:r w:rsidRPr="00F9495C">
        <w:rPr>
          <w:rFonts w:ascii="Arial Narrow" w:hAnsi="Arial Narrow"/>
          <w:spacing w:val="7"/>
        </w:rPr>
        <w:t xml:space="preserve"> </w:t>
      </w:r>
      <w:r w:rsidRPr="00F9495C">
        <w:rPr>
          <w:rFonts w:ascii="Arial Narrow" w:hAnsi="Arial Narrow"/>
          <w:spacing w:val="1"/>
        </w:rPr>
        <w:t>d</w:t>
      </w:r>
      <w:r w:rsidRPr="00F9495C">
        <w:rPr>
          <w:rFonts w:ascii="Arial Narrow" w:hAnsi="Arial Narrow"/>
        </w:rPr>
        <w:t>r</w:t>
      </w:r>
      <w:r w:rsidRPr="00F9495C">
        <w:rPr>
          <w:rFonts w:ascii="Arial Narrow" w:hAnsi="Arial Narrow"/>
          <w:spacing w:val="2"/>
        </w:rPr>
        <w:t>v</w:t>
      </w:r>
      <w:r w:rsidRPr="00F9495C">
        <w:rPr>
          <w:rFonts w:ascii="Arial Narrow" w:hAnsi="Arial Narrow"/>
        </w:rPr>
        <w:t>a</w:t>
      </w:r>
      <w:r w:rsidRPr="00F9495C">
        <w:rPr>
          <w:rFonts w:ascii="Arial Narrow" w:hAnsi="Arial Narrow"/>
          <w:spacing w:val="1"/>
        </w:rPr>
        <w:t>rni</w:t>
      </w:r>
      <w:r w:rsidRPr="00F9495C">
        <w:rPr>
          <w:rFonts w:ascii="Arial Narrow" w:hAnsi="Arial Narrow"/>
          <w:spacing w:val="2"/>
        </w:rPr>
        <w:t>c</w:t>
      </w:r>
      <w:r w:rsidRPr="00F9495C">
        <w:rPr>
          <w:rFonts w:ascii="Arial Narrow" w:hAnsi="Arial Narrow"/>
        </w:rPr>
        <w:t>a,</w:t>
      </w:r>
      <w:r w:rsidRPr="00F9495C">
        <w:rPr>
          <w:rFonts w:ascii="Arial Narrow" w:hAnsi="Arial Narrow"/>
          <w:spacing w:val="7"/>
        </w:rPr>
        <w:t xml:space="preserve"> </w:t>
      </w:r>
      <w:r w:rsidRPr="00F9495C">
        <w:rPr>
          <w:rFonts w:ascii="Arial Narrow" w:hAnsi="Arial Narrow"/>
        </w:rPr>
        <w:t>s</w:t>
      </w:r>
      <w:r w:rsidRPr="00F9495C">
        <w:rPr>
          <w:rFonts w:ascii="Arial Narrow" w:hAnsi="Arial Narrow"/>
          <w:spacing w:val="1"/>
        </w:rPr>
        <w:t>p</w:t>
      </w:r>
      <w:r w:rsidRPr="00F9495C">
        <w:rPr>
          <w:rFonts w:ascii="Arial Narrow" w:hAnsi="Arial Narrow"/>
          <w:spacing w:val="2"/>
        </w:rPr>
        <w:t>r</w:t>
      </w:r>
      <w:r w:rsidRPr="00F9495C">
        <w:rPr>
          <w:rFonts w:ascii="Arial Narrow" w:hAnsi="Arial Narrow"/>
        </w:rPr>
        <w:t>e</w:t>
      </w:r>
      <w:r w:rsidRPr="00F9495C">
        <w:rPr>
          <w:rFonts w:ascii="Arial Narrow" w:hAnsi="Arial Narrow"/>
          <w:spacing w:val="3"/>
        </w:rPr>
        <w:t>m</w:t>
      </w:r>
      <w:r w:rsidRPr="00F9495C">
        <w:rPr>
          <w:rFonts w:ascii="Arial Narrow" w:hAnsi="Arial Narrow"/>
          <w:spacing w:val="1"/>
        </w:rPr>
        <w:t>i</w:t>
      </w:r>
      <w:r w:rsidRPr="00F9495C">
        <w:rPr>
          <w:rFonts w:ascii="Arial Narrow" w:hAnsi="Arial Narrow"/>
        </w:rPr>
        <w:t>š</w:t>
      </w:r>
      <w:r w:rsidRPr="00F9495C">
        <w:rPr>
          <w:rFonts w:ascii="Arial Narrow" w:hAnsi="Arial Narrow"/>
          <w:spacing w:val="2"/>
        </w:rPr>
        <w:t>ta</w:t>
      </w:r>
      <w:r w:rsidRPr="00F9495C">
        <w:rPr>
          <w:rFonts w:ascii="Arial Narrow" w:hAnsi="Arial Narrow"/>
        </w:rPr>
        <w:t>,</w:t>
      </w:r>
      <w:r w:rsidRPr="00F9495C">
        <w:rPr>
          <w:rFonts w:ascii="Arial Narrow" w:hAnsi="Arial Narrow"/>
          <w:spacing w:val="7"/>
        </w:rPr>
        <w:t xml:space="preserve"> </w:t>
      </w:r>
      <w:r w:rsidRPr="00F9495C">
        <w:rPr>
          <w:rFonts w:ascii="Arial Narrow" w:hAnsi="Arial Narrow"/>
          <w:spacing w:val="-1"/>
        </w:rPr>
        <w:t>g</w:t>
      </w:r>
      <w:r w:rsidRPr="00F9495C">
        <w:rPr>
          <w:rFonts w:ascii="Arial Narrow" w:hAnsi="Arial Narrow"/>
          <w:spacing w:val="3"/>
        </w:rPr>
        <w:t>o</w:t>
      </w:r>
      <w:r w:rsidRPr="00F9495C">
        <w:rPr>
          <w:rFonts w:ascii="Arial Narrow" w:hAnsi="Arial Narrow"/>
          <w:spacing w:val="2"/>
        </w:rPr>
        <w:t>s</w:t>
      </w:r>
      <w:r w:rsidRPr="00F9495C">
        <w:rPr>
          <w:rFonts w:ascii="Arial Narrow" w:hAnsi="Arial Narrow"/>
          <w:spacing w:val="-1"/>
        </w:rPr>
        <w:t>p</w:t>
      </w:r>
      <w:r w:rsidRPr="00F9495C">
        <w:rPr>
          <w:rFonts w:ascii="Arial Narrow" w:hAnsi="Arial Narrow"/>
          <w:spacing w:val="3"/>
        </w:rPr>
        <w:t>o</w:t>
      </w:r>
      <w:r w:rsidRPr="00F9495C">
        <w:rPr>
          <w:rFonts w:ascii="Arial Narrow" w:hAnsi="Arial Narrow"/>
          <w:spacing w:val="1"/>
        </w:rPr>
        <w:t>d</w:t>
      </w:r>
      <w:r w:rsidRPr="00F9495C">
        <w:rPr>
          <w:rFonts w:ascii="Arial Narrow" w:hAnsi="Arial Narrow"/>
        </w:rPr>
        <w:t>a</w:t>
      </w:r>
      <w:r w:rsidRPr="00F9495C">
        <w:rPr>
          <w:rFonts w:ascii="Arial Narrow" w:hAnsi="Arial Narrow"/>
          <w:spacing w:val="1"/>
        </w:rPr>
        <w:t>r</w:t>
      </w:r>
      <w:r w:rsidRPr="00F9495C">
        <w:rPr>
          <w:rFonts w:ascii="Arial Narrow" w:hAnsi="Arial Narrow"/>
          <w:spacing w:val="2"/>
        </w:rPr>
        <w:t>s</w:t>
      </w:r>
      <w:r w:rsidRPr="00F9495C">
        <w:rPr>
          <w:rFonts w:ascii="Arial Narrow" w:hAnsi="Arial Narrow"/>
        </w:rPr>
        <w:t>k</w:t>
      </w:r>
      <w:r w:rsidRPr="00F9495C">
        <w:rPr>
          <w:rFonts w:ascii="Arial Narrow" w:hAnsi="Arial Narrow"/>
          <w:spacing w:val="2"/>
        </w:rPr>
        <w:t>i</w:t>
      </w:r>
      <w:r w:rsidRPr="00F9495C">
        <w:rPr>
          <w:rFonts w:ascii="Arial Narrow" w:hAnsi="Arial Narrow"/>
        </w:rPr>
        <w:t>h</w:t>
      </w:r>
      <w:r w:rsidRPr="00F9495C">
        <w:rPr>
          <w:rFonts w:ascii="Arial Narrow" w:hAnsi="Arial Narrow"/>
          <w:spacing w:val="6"/>
        </w:rPr>
        <w:t xml:space="preserve"> </w:t>
      </w:r>
      <w:r w:rsidRPr="00F9495C">
        <w:rPr>
          <w:rFonts w:ascii="Arial Narrow" w:hAnsi="Arial Narrow"/>
          <w:spacing w:val="1"/>
        </w:rPr>
        <w:t>g</w:t>
      </w:r>
      <w:r w:rsidRPr="00F9495C">
        <w:rPr>
          <w:rFonts w:ascii="Arial Narrow" w:hAnsi="Arial Narrow"/>
        </w:rPr>
        <w:t>r</w:t>
      </w:r>
      <w:r w:rsidRPr="00F9495C">
        <w:rPr>
          <w:rFonts w:ascii="Arial Narrow" w:hAnsi="Arial Narrow"/>
          <w:spacing w:val="1"/>
        </w:rPr>
        <w:t>a</w:t>
      </w:r>
      <w:r w:rsidRPr="00F9495C">
        <w:rPr>
          <w:rFonts w:ascii="Arial Narrow" w:hAnsi="Arial Narrow"/>
          <w:spacing w:val="2"/>
        </w:rPr>
        <w:t>đ</w:t>
      </w:r>
      <w:r w:rsidRPr="00F9495C">
        <w:rPr>
          <w:rFonts w:ascii="Arial Narrow" w:hAnsi="Arial Narrow"/>
        </w:rPr>
        <w:t>e</w:t>
      </w:r>
      <w:r w:rsidRPr="00F9495C">
        <w:rPr>
          <w:rFonts w:ascii="Arial Narrow" w:hAnsi="Arial Narrow"/>
          <w:spacing w:val="3"/>
        </w:rPr>
        <w:t>v</w:t>
      </w:r>
      <w:r w:rsidRPr="00F9495C">
        <w:rPr>
          <w:rFonts w:ascii="Arial Narrow" w:hAnsi="Arial Narrow"/>
          <w:spacing w:val="1"/>
        </w:rPr>
        <w:t>i</w:t>
      </w:r>
      <w:r w:rsidRPr="00F9495C">
        <w:rPr>
          <w:rFonts w:ascii="Arial Narrow" w:hAnsi="Arial Narrow"/>
          <w:spacing w:val="-1"/>
        </w:rPr>
        <w:t>n</w:t>
      </w:r>
      <w:r w:rsidRPr="00F9495C">
        <w:rPr>
          <w:rFonts w:ascii="Arial Narrow" w:hAnsi="Arial Narrow"/>
        </w:rPr>
        <w:t>a</w:t>
      </w:r>
      <w:r w:rsidRPr="00F9495C">
        <w:rPr>
          <w:rFonts w:ascii="Arial Narrow" w:hAnsi="Arial Narrow"/>
          <w:spacing w:val="7"/>
        </w:rPr>
        <w:t xml:space="preserve"> </w:t>
      </w:r>
      <w:r w:rsidRPr="00F9495C">
        <w:rPr>
          <w:rFonts w:ascii="Arial Narrow" w:hAnsi="Arial Narrow"/>
        </w:rPr>
        <w:t>i</w:t>
      </w:r>
      <w:r w:rsidRPr="00F9495C">
        <w:rPr>
          <w:rFonts w:ascii="Arial Narrow" w:hAnsi="Arial Narrow"/>
          <w:spacing w:val="7"/>
        </w:rPr>
        <w:t xml:space="preserve"> </w:t>
      </w:r>
      <w:r w:rsidRPr="00F9495C">
        <w:rPr>
          <w:rFonts w:ascii="Arial Narrow" w:hAnsi="Arial Narrow"/>
          <w:spacing w:val="2"/>
        </w:rPr>
        <w:t>s</w:t>
      </w:r>
      <w:r w:rsidRPr="00F9495C">
        <w:rPr>
          <w:rFonts w:ascii="Arial Narrow" w:hAnsi="Arial Narrow"/>
          <w:spacing w:val="1"/>
        </w:rPr>
        <w:t>l</w:t>
      </w:r>
      <w:r w:rsidRPr="00F9495C">
        <w:rPr>
          <w:rFonts w:ascii="Arial Narrow" w:hAnsi="Arial Narrow"/>
        </w:rPr>
        <w:t>i</w:t>
      </w:r>
      <w:r w:rsidRPr="00F9495C">
        <w:rPr>
          <w:rFonts w:ascii="Arial Narrow" w:hAnsi="Arial Narrow"/>
          <w:spacing w:val="2"/>
        </w:rPr>
        <w:t>č</w:t>
      </w:r>
      <w:r w:rsidRPr="00F9495C">
        <w:rPr>
          <w:rFonts w:ascii="Arial Narrow" w:hAnsi="Arial Narrow"/>
          <w:spacing w:val="-1"/>
        </w:rPr>
        <w:t>n</w:t>
      </w:r>
      <w:r w:rsidRPr="00F9495C">
        <w:rPr>
          <w:rFonts w:ascii="Arial Narrow" w:hAnsi="Arial Narrow"/>
          <w:spacing w:val="3"/>
        </w:rPr>
        <w:t>o</w:t>
      </w:r>
      <w:r w:rsidRPr="00F9495C">
        <w:rPr>
          <w:rFonts w:ascii="Arial Narrow" w:hAnsi="Arial Narrow"/>
        </w:rPr>
        <w:t>)</w:t>
      </w:r>
      <w:r w:rsidRPr="00F9495C">
        <w:rPr>
          <w:rFonts w:ascii="Arial Narrow" w:hAnsi="Arial Narrow"/>
          <w:spacing w:val="7"/>
        </w:rPr>
        <w:t xml:space="preserve"> </w:t>
      </w:r>
      <w:r w:rsidRPr="00F9495C">
        <w:rPr>
          <w:rFonts w:ascii="Arial Narrow" w:hAnsi="Arial Narrow"/>
        </w:rPr>
        <w:t xml:space="preserve">ako </w:t>
      </w:r>
      <w:r w:rsidRPr="00F9495C">
        <w:rPr>
          <w:rFonts w:ascii="Arial Narrow" w:hAnsi="Arial Narrow"/>
          <w:spacing w:val="2"/>
        </w:rPr>
        <w:t>s</w:t>
      </w:r>
      <w:r w:rsidRPr="00F9495C">
        <w:rPr>
          <w:rFonts w:ascii="Arial Narrow" w:hAnsi="Arial Narrow"/>
        </w:rPr>
        <w:t>e</w:t>
      </w:r>
      <w:r w:rsidRPr="00F9495C">
        <w:rPr>
          <w:rFonts w:ascii="Arial Narrow" w:hAnsi="Arial Narrow"/>
          <w:spacing w:val="5"/>
        </w:rPr>
        <w:t xml:space="preserve"> </w:t>
      </w:r>
      <w:r w:rsidRPr="00F9495C">
        <w:rPr>
          <w:rFonts w:ascii="Arial Narrow" w:hAnsi="Arial Narrow"/>
          <w:spacing w:val="-1"/>
        </w:rPr>
        <w:t>g</w:t>
      </w:r>
      <w:r w:rsidRPr="00F9495C">
        <w:rPr>
          <w:rFonts w:ascii="Arial Narrow" w:hAnsi="Arial Narrow"/>
          <w:spacing w:val="2"/>
        </w:rPr>
        <w:t>ra</w:t>
      </w:r>
      <w:r w:rsidRPr="00F9495C">
        <w:rPr>
          <w:rFonts w:ascii="Arial Narrow" w:hAnsi="Arial Narrow"/>
          <w:spacing w:val="1"/>
        </w:rPr>
        <w:t>d</w:t>
      </w:r>
      <w:r w:rsidRPr="00F9495C">
        <w:rPr>
          <w:rFonts w:ascii="Arial Narrow" w:hAnsi="Arial Narrow"/>
        </w:rPr>
        <w:t>e</w:t>
      </w:r>
      <w:r w:rsidRPr="00F9495C">
        <w:rPr>
          <w:rFonts w:ascii="Arial Narrow" w:hAnsi="Arial Narrow"/>
          <w:spacing w:val="3"/>
        </w:rPr>
        <w:t xml:space="preserve"> </w:t>
      </w:r>
      <w:r w:rsidRPr="00F9495C">
        <w:rPr>
          <w:rFonts w:ascii="Arial Narrow" w:hAnsi="Arial Narrow"/>
          <w:spacing w:val="1"/>
        </w:rPr>
        <w:t>n</w:t>
      </w:r>
      <w:r w:rsidRPr="00F9495C">
        <w:rPr>
          <w:rFonts w:ascii="Arial Narrow" w:hAnsi="Arial Narrow"/>
        </w:rPr>
        <w:t>a</w:t>
      </w:r>
      <w:r w:rsidRPr="00F9495C">
        <w:rPr>
          <w:rFonts w:ascii="Arial Narrow" w:hAnsi="Arial Narrow"/>
          <w:spacing w:val="2"/>
        </w:rPr>
        <w:t xml:space="preserve"> is</w:t>
      </w:r>
      <w:r w:rsidRPr="00F9495C">
        <w:rPr>
          <w:rFonts w:ascii="Arial Narrow" w:hAnsi="Arial Narrow"/>
        </w:rPr>
        <w:t>t</w:t>
      </w:r>
      <w:r w:rsidRPr="00F9495C">
        <w:rPr>
          <w:rFonts w:ascii="Arial Narrow" w:hAnsi="Arial Narrow"/>
          <w:spacing w:val="3"/>
        </w:rPr>
        <w:t>o</w:t>
      </w:r>
      <w:r w:rsidRPr="00F9495C">
        <w:rPr>
          <w:rFonts w:ascii="Arial Narrow" w:hAnsi="Arial Narrow"/>
        </w:rPr>
        <w:t>j</w:t>
      </w:r>
      <w:r w:rsidRPr="00F9495C">
        <w:rPr>
          <w:rFonts w:ascii="Arial Narrow" w:hAnsi="Arial Narrow"/>
          <w:spacing w:val="2"/>
        </w:rPr>
        <w:t xml:space="preserve"> </w:t>
      </w:r>
      <w:r w:rsidRPr="00F9495C">
        <w:rPr>
          <w:rFonts w:ascii="Arial Narrow" w:hAnsi="Arial Narrow"/>
          <w:spacing w:val="1"/>
        </w:rPr>
        <w:t>g</w:t>
      </w:r>
      <w:r w:rsidRPr="00F9495C">
        <w:rPr>
          <w:rFonts w:ascii="Arial Narrow" w:hAnsi="Arial Narrow"/>
          <w:spacing w:val="2"/>
        </w:rPr>
        <w:t>r</w:t>
      </w:r>
      <w:r w:rsidRPr="00F9495C">
        <w:rPr>
          <w:rFonts w:ascii="Arial Narrow" w:hAnsi="Arial Narrow"/>
        </w:rPr>
        <w:t>a</w:t>
      </w:r>
      <w:r w:rsidRPr="00F9495C">
        <w:rPr>
          <w:rFonts w:ascii="Arial Narrow" w:hAnsi="Arial Narrow"/>
          <w:spacing w:val="2"/>
        </w:rPr>
        <w:t>đ</w:t>
      </w:r>
      <w:r w:rsidRPr="00F9495C">
        <w:rPr>
          <w:rFonts w:ascii="Arial Narrow" w:hAnsi="Arial Narrow"/>
        </w:rPr>
        <w:t>e</w:t>
      </w:r>
      <w:r w:rsidRPr="00F9495C">
        <w:rPr>
          <w:rFonts w:ascii="Arial Narrow" w:hAnsi="Arial Narrow"/>
          <w:spacing w:val="3"/>
        </w:rPr>
        <w:t>v</w:t>
      </w:r>
      <w:r w:rsidRPr="00F9495C">
        <w:rPr>
          <w:rFonts w:ascii="Arial Narrow" w:hAnsi="Arial Narrow"/>
          <w:spacing w:val="-1"/>
        </w:rPr>
        <w:t>n</w:t>
      </w:r>
      <w:r w:rsidRPr="00F9495C">
        <w:rPr>
          <w:rFonts w:ascii="Arial Narrow" w:hAnsi="Arial Narrow"/>
          <w:spacing w:val="1"/>
        </w:rPr>
        <w:t>o</w:t>
      </w:r>
      <w:r w:rsidRPr="00F9495C">
        <w:rPr>
          <w:rFonts w:ascii="Arial Narrow" w:hAnsi="Arial Narrow"/>
        </w:rPr>
        <w:t>j</w:t>
      </w:r>
      <w:r w:rsidRPr="00F9495C">
        <w:rPr>
          <w:rFonts w:ascii="Arial Narrow" w:hAnsi="Arial Narrow"/>
          <w:spacing w:val="5"/>
        </w:rPr>
        <w:t xml:space="preserve"> </w:t>
      </w:r>
      <w:r w:rsidRPr="00F9495C">
        <w:rPr>
          <w:rFonts w:ascii="Arial Narrow" w:hAnsi="Arial Narrow"/>
        </w:rPr>
        <w:t>č</w:t>
      </w:r>
      <w:r w:rsidRPr="00F9495C">
        <w:rPr>
          <w:rFonts w:ascii="Arial Narrow" w:hAnsi="Arial Narrow"/>
          <w:spacing w:val="2"/>
        </w:rPr>
        <w:t>es</w:t>
      </w:r>
      <w:r w:rsidRPr="00F9495C">
        <w:rPr>
          <w:rFonts w:ascii="Arial Narrow" w:hAnsi="Arial Narrow"/>
        </w:rPr>
        <w:t>t</w:t>
      </w:r>
      <w:r w:rsidRPr="00F9495C">
        <w:rPr>
          <w:rFonts w:ascii="Arial Narrow" w:hAnsi="Arial Narrow"/>
          <w:spacing w:val="2"/>
        </w:rPr>
        <w:t>ic</w:t>
      </w:r>
      <w:r w:rsidRPr="00F9495C">
        <w:rPr>
          <w:rFonts w:ascii="Arial Narrow" w:hAnsi="Arial Narrow"/>
        </w:rPr>
        <w:t>i.</w:t>
      </w:r>
    </w:p>
    <w:p w14:paraId="5D70E92D" w14:textId="77777777" w:rsidR="00A159B2" w:rsidRPr="00F9495C" w:rsidRDefault="00A159B2" w:rsidP="00A159B2">
      <w:pPr>
        <w:pStyle w:val="Tijeloteksta"/>
        <w:kinsoku w:val="0"/>
        <w:overflowPunct w:val="0"/>
        <w:rPr>
          <w:rFonts w:ascii="Arial Narrow" w:hAnsi="Arial Narrow"/>
          <w:spacing w:val="2"/>
          <w:sz w:val="24"/>
        </w:rPr>
      </w:pPr>
      <w:r w:rsidRPr="00F9495C">
        <w:rPr>
          <w:rFonts w:ascii="Arial Narrow" w:hAnsi="Arial Narrow"/>
          <w:spacing w:val="2"/>
          <w:sz w:val="24"/>
        </w:rPr>
        <w:lastRenderedPageBreak/>
        <w:t>Krov može biti kosi ili kombinacija kosih krovnih ploha i ravnih prohodnih i neprohodnih terasa. Pokrov je crijep, a nagib od 18° do 22° zavisno o vrsti pokrova. Iznimno može biti veći nagib, ali ne veći od 26°.</w:t>
      </w:r>
    </w:p>
    <w:p w14:paraId="44592410"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2AC96363"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0AF6A42F"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 xml:space="preserve">U zoni </w:t>
      </w:r>
      <w:r w:rsidRPr="00F9495C">
        <w:rPr>
          <w:rFonts w:ascii="Arial Narrow" w:hAnsi="Arial Narrow" w:cs="Arial"/>
          <w:b/>
        </w:rPr>
        <w:t>S2</w:t>
      </w:r>
      <w:r w:rsidRPr="00F9495C">
        <w:rPr>
          <w:rFonts w:ascii="Arial Narrow" w:hAnsi="Arial Narrow" w:cs="Arial"/>
        </w:rPr>
        <w:t xml:space="preserve"> dozvoljena je gradnja samostojećih stambenih građevina tip B pod slijedećim uvjetima:</w:t>
      </w:r>
    </w:p>
    <w:p w14:paraId="33056309" w14:textId="77777777" w:rsidR="004776ED" w:rsidRPr="00F9495C" w:rsidRDefault="004776ED" w:rsidP="004776ED">
      <w:pPr>
        <w:pStyle w:val="StandardWeb"/>
        <w:numPr>
          <w:ilvl w:val="0"/>
          <w:numId w:val="38"/>
        </w:numPr>
        <w:spacing w:before="0" w:beforeAutospacing="0" w:after="0" w:afterAutospacing="0"/>
        <w:jc w:val="both"/>
        <w:rPr>
          <w:rFonts w:ascii="Arial Narrow" w:hAnsi="Arial Narrow" w:cs="Arial"/>
        </w:rPr>
      </w:pPr>
      <w:r w:rsidRPr="00F9495C">
        <w:rPr>
          <w:rFonts w:ascii="Arial Narrow" w:hAnsi="Arial Narrow" w:cs="Arial"/>
        </w:rPr>
        <w:t>građevina može imati najviše 4 stana</w:t>
      </w:r>
    </w:p>
    <w:p w14:paraId="70B52071" w14:textId="3FCA2613" w:rsidR="004776ED" w:rsidRPr="00F9495C" w:rsidRDefault="004776ED" w:rsidP="00B04CB6">
      <w:pPr>
        <w:pStyle w:val="StandardWeb"/>
        <w:numPr>
          <w:ilvl w:val="0"/>
          <w:numId w:val="38"/>
        </w:numPr>
        <w:spacing w:before="0" w:beforeAutospacing="0" w:after="0" w:afterAutospacing="0"/>
        <w:jc w:val="both"/>
        <w:rPr>
          <w:rFonts w:ascii="Arial Narrow" w:hAnsi="Arial Narrow" w:cs="Arial"/>
        </w:rPr>
      </w:pPr>
      <w:r w:rsidRPr="00F9495C">
        <w:rPr>
          <w:rFonts w:ascii="Arial Narrow" w:hAnsi="Arial Narrow" w:cs="Arial"/>
        </w:rPr>
        <w:t xml:space="preserve">minimalna površina građevinske čestice je </w:t>
      </w:r>
      <w:r w:rsidR="00676429" w:rsidRPr="00F9495C">
        <w:rPr>
          <w:rFonts w:ascii="Arial Narrow" w:hAnsi="Arial Narrow" w:cs="Arial"/>
        </w:rPr>
        <w:t>500</w:t>
      </w:r>
      <w:r w:rsidRPr="00F9495C">
        <w:rPr>
          <w:rFonts w:ascii="Arial Narrow" w:hAnsi="Arial Narrow" w:cs="Arial"/>
        </w:rPr>
        <w:t xml:space="preserve"> m2</w:t>
      </w:r>
    </w:p>
    <w:p w14:paraId="6FAA7686" w14:textId="1D49054C" w:rsidR="004776ED" w:rsidRPr="00F9495C" w:rsidRDefault="004776ED" w:rsidP="00B04CB6">
      <w:pPr>
        <w:pStyle w:val="StandardWeb"/>
        <w:numPr>
          <w:ilvl w:val="0"/>
          <w:numId w:val="38"/>
        </w:numPr>
        <w:spacing w:before="0" w:beforeAutospacing="0" w:after="0" w:afterAutospacing="0"/>
        <w:jc w:val="both"/>
        <w:rPr>
          <w:rFonts w:ascii="Arial Narrow" w:hAnsi="Arial Narrow" w:cs="Arial"/>
        </w:rPr>
      </w:pPr>
      <w:r w:rsidRPr="00F9495C">
        <w:rPr>
          <w:rFonts w:ascii="Arial Narrow" w:hAnsi="Arial Narrow" w:cs="Arial"/>
        </w:rPr>
        <w:t xml:space="preserve">građevinska </w:t>
      </w:r>
      <w:proofErr w:type="spellStart"/>
      <w:r w:rsidRPr="00F9495C">
        <w:rPr>
          <w:rFonts w:ascii="Arial Narrow" w:hAnsi="Arial Narrow" w:cs="Arial"/>
        </w:rPr>
        <w:t>brutto</w:t>
      </w:r>
      <w:proofErr w:type="spellEnd"/>
      <w:r w:rsidRPr="00F9495C">
        <w:rPr>
          <w:rFonts w:ascii="Arial Narrow" w:hAnsi="Arial Narrow" w:cs="Arial"/>
        </w:rPr>
        <w:t xml:space="preserve"> površina nadzemnih etaža ne prelazi </w:t>
      </w:r>
      <w:r w:rsidR="00676429" w:rsidRPr="00F9495C">
        <w:rPr>
          <w:rFonts w:ascii="Arial Narrow" w:hAnsi="Arial Narrow" w:cs="Arial"/>
        </w:rPr>
        <w:t>600</w:t>
      </w:r>
      <w:r w:rsidRPr="00F9495C">
        <w:rPr>
          <w:rFonts w:ascii="Arial Narrow" w:hAnsi="Arial Narrow" w:cs="Arial"/>
        </w:rPr>
        <w:t xml:space="preserve"> m2, a u koju se uračunava i površina pomoćnih građevina (garaža, kotlovnica, spremište, drvarnica i </w:t>
      </w:r>
      <w:proofErr w:type="spellStart"/>
      <w:r w:rsidRPr="00F9495C">
        <w:rPr>
          <w:rFonts w:ascii="Arial Narrow" w:hAnsi="Arial Narrow" w:cs="Arial"/>
        </w:rPr>
        <w:t>sl</w:t>
      </w:r>
      <w:proofErr w:type="spellEnd"/>
      <w:r w:rsidRPr="00F9495C">
        <w:rPr>
          <w:rFonts w:ascii="Arial Narrow" w:hAnsi="Arial Narrow" w:cs="Arial"/>
        </w:rPr>
        <w:t>).</w:t>
      </w:r>
    </w:p>
    <w:p w14:paraId="7991ED09" w14:textId="20AA4426" w:rsidR="004776ED" w:rsidRPr="00F9495C" w:rsidRDefault="004776ED" w:rsidP="004776ED">
      <w:pPr>
        <w:pStyle w:val="StandardWeb"/>
        <w:numPr>
          <w:ilvl w:val="0"/>
          <w:numId w:val="38"/>
        </w:numPr>
        <w:spacing w:before="0" w:beforeAutospacing="0" w:after="0" w:afterAutospacing="0"/>
        <w:jc w:val="both"/>
        <w:rPr>
          <w:rFonts w:ascii="Arial Narrow" w:hAnsi="Arial Narrow" w:cs="Arial"/>
        </w:rPr>
      </w:pPr>
      <w:r w:rsidRPr="00F9495C">
        <w:rPr>
          <w:rFonts w:ascii="Arial Narrow" w:hAnsi="Arial Narrow" w:cs="Arial"/>
        </w:rPr>
        <w:t xml:space="preserve"> maksimalna </w:t>
      </w:r>
      <w:proofErr w:type="spellStart"/>
      <w:r w:rsidRPr="00F9495C">
        <w:rPr>
          <w:rFonts w:ascii="Arial Narrow" w:hAnsi="Arial Narrow" w:cs="Arial"/>
        </w:rPr>
        <w:t>katnost</w:t>
      </w:r>
      <w:proofErr w:type="spellEnd"/>
      <w:r w:rsidRPr="00F9495C">
        <w:rPr>
          <w:rFonts w:ascii="Arial Narrow" w:hAnsi="Arial Narrow" w:cs="Arial"/>
        </w:rPr>
        <w:t xml:space="preserve">  je  Po +</w:t>
      </w:r>
      <w:r w:rsidR="00676429" w:rsidRPr="00F9495C">
        <w:rPr>
          <w:rFonts w:ascii="Arial Narrow" w:hAnsi="Arial Narrow" w:cs="Arial"/>
        </w:rPr>
        <w:t xml:space="preserve"> Pr(S)+</w:t>
      </w:r>
      <w:r w:rsidRPr="00F9495C">
        <w:rPr>
          <w:rFonts w:ascii="Arial Narrow" w:hAnsi="Arial Narrow" w:cs="Arial"/>
        </w:rPr>
        <w:t>1+Pk</w:t>
      </w:r>
    </w:p>
    <w:p w14:paraId="6E3F63EF" w14:textId="73E34C7A" w:rsidR="004776ED" w:rsidRPr="00F9495C" w:rsidRDefault="004776ED" w:rsidP="00B04CB6">
      <w:pPr>
        <w:pStyle w:val="StandardWeb"/>
        <w:numPr>
          <w:ilvl w:val="0"/>
          <w:numId w:val="38"/>
        </w:numPr>
        <w:spacing w:before="0" w:beforeAutospacing="0" w:after="0" w:afterAutospacing="0"/>
        <w:jc w:val="both"/>
        <w:rPr>
          <w:rFonts w:ascii="Arial Narrow" w:hAnsi="Arial Narrow" w:cs="Arial"/>
        </w:rPr>
      </w:pPr>
      <w:r w:rsidRPr="00F9495C">
        <w:rPr>
          <w:rFonts w:ascii="Arial Narrow" w:hAnsi="Arial Narrow" w:cs="Arial"/>
        </w:rPr>
        <w:t xml:space="preserve">maksimalna visina građevine je </w:t>
      </w:r>
      <w:r w:rsidR="00676429" w:rsidRPr="00F9495C">
        <w:rPr>
          <w:rFonts w:ascii="Arial Narrow" w:hAnsi="Arial Narrow" w:cs="Arial"/>
        </w:rPr>
        <w:t>10</w:t>
      </w:r>
      <w:r w:rsidRPr="00F9495C">
        <w:rPr>
          <w:rFonts w:ascii="Arial Narrow" w:hAnsi="Arial Narrow" w:cs="Arial"/>
        </w:rPr>
        <w:t xml:space="preserve"> m </w:t>
      </w:r>
    </w:p>
    <w:p w14:paraId="10E9B6CC" w14:textId="77777777" w:rsidR="004776ED" w:rsidRPr="00F9495C" w:rsidRDefault="004776ED" w:rsidP="004776ED">
      <w:pPr>
        <w:pStyle w:val="StandardWeb"/>
        <w:numPr>
          <w:ilvl w:val="0"/>
          <w:numId w:val="38"/>
        </w:numPr>
        <w:spacing w:before="0" w:beforeAutospacing="0" w:after="0" w:afterAutospacing="0"/>
        <w:jc w:val="both"/>
        <w:rPr>
          <w:rFonts w:ascii="Arial Narrow" w:hAnsi="Arial Narrow" w:cs="Arial"/>
        </w:rPr>
      </w:pPr>
      <w:r w:rsidRPr="00F9495C">
        <w:rPr>
          <w:rFonts w:ascii="Arial Narrow" w:hAnsi="Arial Narrow" w:cs="Arial"/>
        </w:rPr>
        <w:t xml:space="preserve">maksimalni </w:t>
      </w:r>
      <w:proofErr w:type="spellStart"/>
      <w:r w:rsidRPr="00F9495C">
        <w:rPr>
          <w:rFonts w:ascii="Arial Narrow" w:hAnsi="Arial Narrow" w:cs="Arial"/>
        </w:rPr>
        <w:t>koeficjent</w:t>
      </w:r>
      <w:proofErr w:type="spellEnd"/>
      <w:r w:rsidRPr="00F9495C">
        <w:rPr>
          <w:rFonts w:ascii="Arial Narrow" w:hAnsi="Arial Narrow" w:cs="Arial"/>
        </w:rPr>
        <w:t xml:space="preserve"> izgrađenosti (</w:t>
      </w:r>
      <w:proofErr w:type="spellStart"/>
      <w:r w:rsidRPr="00F9495C">
        <w:rPr>
          <w:rFonts w:ascii="Arial Narrow" w:hAnsi="Arial Narrow" w:cs="Arial"/>
        </w:rPr>
        <w:t>k</w:t>
      </w:r>
      <w:r w:rsidRPr="00F9495C">
        <w:rPr>
          <w:rFonts w:ascii="Arial Narrow" w:hAnsi="Arial Narrow" w:cs="Arial"/>
          <w:vertAlign w:val="subscript"/>
        </w:rPr>
        <w:t>ig</w:t>
      </w:r>
      <w:proofErr w:type="spellEnd"/>
      <w:r w:rsidRPr="00F9495C">
        <w:rPr>
          <w:rFonts w:ascii="Arial Narrow" w:hAnsi="Arial Narrow" w:cs="Arial"/>
        </w:rPr>
        <w:t>) je</w:t>
      </w:r>
      <w:r w:rsidRPr="00F9495C">
        <w:rPr>
          <w:rFonts w:ascii="Arial Narrow" w:hAnsi="Arial Narrow" w:cs="Arial"/>
          <w:b/>
        </w:rPr>
        <w:t xml:space="preserve"> </w:t>
      </w:r>
      <w:r w:rsidRPr="00F9495C">
        <w:rPr>
          <w:rFonts w:ascii="Arial Narrow" w:hAnsi="Arial Narrow" w:cs="Arial"/>
        </w:rPr>
        <w:t xml:space="preserve"> 0,3, </w:t>
      </w:r>
    </w:p>
    <w:p w14:paraId="71166408" w14:textId="634DAC37" w:rsidR="004776ED" w:rsidRPr="00F9495C" w:rsidRDefault="004776ED" w:rsidP="00B04CB6">
      <w:pPr>
        <w:pStyle w:val="StandardWeb"/>
        <w:numPr>
          <w:ilvl w:val="0"/>
          <w:numId w:val="38"/>
        </w:numPr>
        <w:spacing w:before="0" w:beforeAutospacing="0" w:after="0" w:afterAutospacing="0"/>
        <w:jc w:val="both"/>
        <w:rPr>
          <w:rFonts w:ascii="Arial Narrow" w:hAnsi="Arial Narrow" w:cs="Arial"/>
        </w:rPr>
      </w:pPr>
      <w:r w:rsidRPr="00F9495C">
        <w:rPr>
          <w:rFonts w:ascii="Arial Narrow" w:hAnsi="Arial Narrow" w:cs="Arial"/>
        </w:rPr>
        <w:t xml:space="preserve">maksimalni </w:t>
      </w:r>
      <w:proofErr w:type="spellStart"/>
      <w:r w:rsidRPr="00F9495C">
        <w:rPr>
          <w:rFonts w:ascii="Arial Narrow" w:hAnsi="Arial Narrow" w:cs="Arial"/>
        </w:rPr>
        <w:t>koeficjent</w:t>
      </w:r>
      <w:proofErr w:type="spellEnd"/>
      <w:r w:rsidRPr="00F9495C">
        <w:rPr>
          <w:rFonts w:ascii="Arial Narrow" w:hAnsi="Arial Narrow" w:cs="Arial"/>
        </w:rPr>
        <w:t xml:space="preserve"> iskoristivosti nadzemnih etaža (</w:t>
      </w:r>
      <w:proofErr w:type="spellStart"/>
      <w:r w:rsidRPr="00F9495C">
        <w:rPr>
          <w:rFonts w:ascii="Arial Narrow" w:hAnsi="Arial Narrow" w:cs="Arial"/>
        </w:rPr>
        <w:t>k</w:t>
      </w:r>
      <w:r w:rsidRPr="00F9495C">
        <w:rPr>
          <w:rFonts w:ascii="Arial Narrow" w:hAnsi="Arial Narrow" w:cs="Arial"/>
          <w:vertAlign w:val="subscript"/>
        </w:rPr>
        <w:t>isn</w:t>
      </w:r>
      <w:proofErr w:type="spellEnd"/>
      <w:r w:rsidRPr="00F9495C">
        <w:rPr>
          <w:rFonts w:ascii="Arial Narrow" w:hAnsi="Arial Narrow" w:cs="Arial"/>
        </w:rPr>
        <w:t>)</w:t>
      </w:r>
      <w:r w:rsidRPr="00F9495C">
        <w:rPr>
          <w:rFonts w:ascii="Arial Narrow" w:hAnsi="Arial Narrow" w:cs="Arial"/>
          <w:b/>
        </w:rPr>
        <w:t xml:space="preserve"> </w:t>
      </w:r>
      <w:r w:rsidRPr="00F9495C">
        <w:rPr>
          <w:rFonts w:ascii="Arial Narrow" w:hAnsi="Arial Narrow" w:cs="Arial"/>
        </w:rPr>
        <w:t xml:space="preserve"> je </w:t>
      </w:r>
      <w:r w:rsidR="00816BC4" w:rsidRPr="00F9495C">
        <w:rPr>
          <w:rFonts w:ascii="Arial Narrow" w:hAnsi="Arial Narrow" w:cs="Arial"/>
        </w:rPr>
        <w:t>0,9</w:t>
      </w:r>
    </w:p>
    <w:p w14:paraId="03088264" w14:textId="77777777" w:rsidR="004776ED" w:rsidRPr="00F9495C" w:rsidRDefault="004776ED" w:rsidP="004776ED">
      <w:pPr>
        <w:pStyle w:val="StandardWeb"/>
        <w:numPr>
          <w:ilvl w:val="0"/>
          <w:numId w:val="38"/>
        </w:numPr>
        <w:spacing w:before="0" w:beforeAutospacing="0" w:after="0" w:afterAutospacing="0"/>
        <w:jc w:val="both"/>
        <w:rPr>
          <w:rFonts w:ascii="Arial Narrow" w:hAnsi="Arial Narrow" w:cs="Arial"/>
        </w:rPr>
      </w:pPr>
      <w:r w:rsidRPr="00F9495C">
        <w:rPr>
          <w:rFonts w:ascii="Arial Narrow" w:hAnsi="Arial Narrow" w:cs="Arial"/>
        </w:rPr>
        <w:t xml:space="preserve">maksimalni </w:t>
      </w:r>
      <w:proofErr w:type="spellStart"/>
      <w:r w:rsidRPr="00F9495C">
        <w:rPr>
          <w:rFonts w:ascii="Arial Narrow" w:hAnsi="Arial Narrow" w:cs="Arial"/>
        </w:rPr>
        <w:t>koeficjent</w:t>
      </w:r>
      <w:proofErr w:type="spellEnd"/>
      <w:r w:rsidRPr="00F9495C">
        <w:rPr>
          <w:rFonts w:ascii="Arial Narrow" w:hAnsi="Arial Narrow" w:cs="Arial"/>
        </w:rPr>
        <w:t xml:space="preserve"> iskoristivosti (k</w:t>
      </w:r>
      <w:r w:rsidRPr="00F9495C">
        <w:rPr>
          <w:rFonts w:ascii="Arial Narrow" w:hAnsi="Arial Narrow" w:cs="Arial"/>
          <w:vertAlign w:val="subscript"/>
        </w:rPr>
        <w:t>is</w:t>
      </w:r>
      <w:r w:rsidRPr="00F9495C">
        <w:rPr>
          <w:rFonts w:ascii="Arial Narrow" w:hAnsi="Arial Narrow" w:cs="Arial"/>
        </w:rPr>
        <w:t>)</w:t>
      </w:r>
      <w:r w:rsidRPr="00F9495C">
        <w:rPr>
          <w:rFonts w:ascii="Arial Narrow" w:hAnsi="Arial Narrow" w:cs="Arial"/>
          <w:b/>
        </w:rPr>
        <w:t xml:space="preserve"> </w:t>
      </w:r>
      <w:r w:rsidRPr="00F9495C">
        <w:rPr>
          <w:rFonts w:ascii="Arial Narrow" w:hAnsi="Arial Narrow" w:cs="Arial"/>
        </w:rPr>
        <w:t>je</w:t>
      </w:r>
      <w:r w:rsidRPr="00F9495C">
        <w:rPr>
          <w:rFonts w:ascii="Arial Narrow" w:hAnsi="Arial Narrow" w:cs="Arial"/>
          <w:b/>
        </w:rPr>
        <w:t xml:space="preserve"> </w:t>
      </w:r>
      <w:r w:rsidRPr="00F9495C">
        <w:rPr>
          <w:rFonts w:ascii="Arial Narrow" w:hAnsi="Arial Narrow" w:cs="Arial"/>
        </w:rPr>
        <w:t xml:space="preserve">1,2 </w:t>
      </w:r>
    </w:p>
    <w:p w14:paraId="787EF6FD" w14:textId="77777777" w:rsidR="004776ED" w:rsidRPr="00F9495C" w:rsidRDefault="004776ED" w:rsidP="004776ED">
      <w:pPr>
        <w:pStyle w:val="StandardWeb"/>
        <w:numPr>
          <w:ilvl w:val="0"/>
          <w:numId w:val="38"/>
        </w:numPr>
        <w:spacing w:before="0" w:beforeAutospacing="0" w:after="0" w:afterAutospacing="0"/>
        <w:jc w:val="both"/>
        <w:rPr>
          <w:rFonts w:ascii="Arial Narrow" w:hAnsi="Arial Narrow" w:cs="Arial"/>
        </w:rPr>
      </w:pPr>
      <w:r w:rsidRPr="00F9495C">
        <w:rPr>
          <w:rFonts w:ascii="Arial Narrow" w:hAnsi="Arial Narrow" w:cs="Arial"/>
        </w:rPr>
        <w:t>minimalna širina građevinske čestice na mjestu građevinskog pravca  je 14m</w:t>
      </w:r>
    </w:p>
    <w:p w14:paraId="3F010C87" w14:textId="77777777" w:rsidR="00816BC4" w:rsidRPr="00F9495C" w:rsidRDefault="00816BC4" w:rsidP="00816BC4">
      <w:pPr>
        <w:pStyle w:val="StandardWeb"/>
        <w:spacing w:before="0" w:beforeAutospacing="0" w:after="0" w:afterAutospacing="0"/>
        <w:jc w:val="both"/>
        <w:rPr>
          <w:rFonts w:ascii="Arial Narrow" w:hAnsi="Arial Narrow" w:cs="Arial"/>
        </w:rPr>
      </w:pPr>
      <w:r w:rsidRPr="00F9495C">
        <w:rPr>
          <w:rFonts w:ascii="Arial Narrow" w:hAnsi="Arial Narrow"/>
          <w:spacing w:val="-1"/>
        </w:rPr>
        <w:t xml:space="preserve">U </w:t>
      </w:r>
      <w:r w:rsidRPr="00F9495C">
        <w:rPr>
          <w:rFonts w:ascii="Arial Narrow" w:hAnsi="Arial Narrow"/>
          <w:spacing w:val="1"/>
        </w:rPr>
        <w:t>g</w:t>
      </w:r>
      <w:r w:rsidRPr="00F9495C">
        <w:rPr>
          <w:rFonts w:ascii="Arial Narrow" w:hAnsi="Arial Narrow"/>
          <w:spacing w:val="2"/>
        </w:rPr>
        <w:t>ra</w:t>
      </w:r>
      <w:r w:rsidRPr="00F9495C">
        <w:rPr>
          <w:rFonts w:ascii="Arial Narrow" w:hAnsi="Arial Narrow"/>
        </w:rPr>
        <w:t>đ</w:t>
      </w:r>
      <w:r w:rsidRPr="00F9495C">
        <w:rPr>
          <w:rFonts w:ascii="Arial Narrow" w:hAnsi="Arial Narrow"/>
          <w:spacing w:val="3"/>
        </w:rPr>
        <w:t>ev</w:t>
      </w:r>
      <w:r w:rsidRPr="00F9495C">
        <w:rPr>
          <w:rFonts w:ascii="Arial Narrow" w:hAnsi="Arial Narrow"/>
          <w:spacing w:val="1"/>
        </w:rPr>
        <w:t>i</w:t>
      </w:r>
      <w:r w:rsidRPr="00F9495C">
        <w:rPr>
          <w:rFonts w:ascii="Arial Narrow" w:hAnsi="Arial Narrow"/>
          <w:spacing w:val="-1"/>
        </w:rPr>
        <w:t>n</w:t>
      </w:r>
      <w:r w:rsidRPr="00F9495C">
        <w:rPr>
          <w:rFonts w:ascii="Arial Narrow" w:hAnsi="Arial Narrow"/>
          <w:spacing w:val="2"/>
        </w:rPr>
        <w:t>s</w:t>
      </w:r>
      <w:r w:rsidRPr="00F9495C">
        <w:rPr>
          <w:rFonts w:ascii="Arial Narrow" w:hAnsi="Arial Narrow"/>
        </w:rPr>
        <w:t>ka</w:t>
      </w:r>
      <w:r w:rsidRPr="00F9495C">
        <w:rPr>
          <w:rFonts w:ascii="Arial Narrow" w:hAnsi="Arial Narrow"/>
          <w:spacing w:val="19"/>
        </w:rPr>
        <w:t xml:space="preserve"> </w:t>
      </w:r>
      <w:r w:rsidRPr="00F9495C">
        <w:rPr>
          <w:rFonts w:ascii="Arial Narrow" w:hAnsi="Arial Narrow"/>
          <w:spacing w:val="2"/>
        </w:rPr>
        <w:t>(</w:t>
      </w:r>
      <w:r w:rsidRPr="00F9495C">
        <w:rPr>
          <w:rFonts w:ascii="Arial Narrow" w:hAnsi="Arial Narrow"/>
          <w:spacing w:val="1"/>
        </w:rPr>
        <w:t>b</w:t>
      </w:r>
      <w:r w:rsidRPr="00F9495C">
        <w:rPr>
          <w:rFonts w:ascii="Arial Narrow" w:hAnsi="Arial Narrow"/>
          <w:spacing w:val="2"/>
        </w:rPr>
        <w:t>r</w:t>
      </w:r>
      <w:r w:rsidRPr="00F9495C">
        <w:rPr>
          <w:rFonts w:ascii="Arial Narrow" w:hAnsi="Arial Narrow"/>
          <w:spacing w:val="-1"/>
        </w:rPr>
        <w:t>u</w:t>
      </w:r>
      <w:r w:rsidRPr="00F9495C">
        <w:rPr>
          <w:rFonts w:ascii="Arial Narrow" w:hAnsi="Arial Narrow"/>
        </w:rPr>
        <w:t>t</w:t>
      </w:r>
      <w:r w:rsidRPr="00F9495C">
        <w:rPr>
          <w:rFonts w:ascii="Arial Narrow" w:hAnsi="Arial Narrow"/>
          <w:spacing w:val="3"/>
        </w:rPr>
        <w:t>o</w:t>
      </w:r>
      <w:r w:rsidRPr="00F9495C">
        <w:rPr>
          <w:rFonts w:ascii="Arial Narrow" w:hAnsi="Arial Narrow"/>
        </w:rPr>
        <w:t>)</w:t>
      </w:r>
      <w:r w:rsidRPr="00F9495C">
        <w:rPr>
          <w:rFonts w:ascii="Arial Narrow" w:hAnsi="Arial Narrow"/>
          <w:spacing w:val="18"/>
        </w:rPr>
        <w:t xml:space="preserve"> </w:t>
      </w:r>
      <w:r w:rsidRPr="00F9495C">
        <w:rPr>
          <w:rFonts w:ascii="Arial Narrow" w:hAnsi="Arial Narrow"/>
          <w:spacing w:val="-1"/>
        </w:rPr>
        <w:t>p</w:t>
      </w:r>
      <w:r w:rsidRPr="00F9495C">
        <w:rPr>
          <w:rFonts w:ascii="Arial Narrow" w:hAnsi="Arial Narrow"/>
          <w:spacing w:val="1"/>
        </w:rPr>
        <w:t>o</w:t>
      </w:r>
      <w:r w:rsidRPr="00F9495C">
        <w:rPr>
          <w:rFonts w:ascii="Arial Narrow" w:hAnsi="Arial Narrow"/>
          <w:spacing w:val="3"/>
        </w:rPr>
        <w:t>v</w:t>
      </w:r>
      <w:r w:rsidRPr="00F9495C">
        <w:rPr>
          <w:rFonts w:ascii="Arial Narrow" w:hAnsi="Arial Narrow"/>
        </w:rPr>
        <w:t>r</w:t>
      </w:r>
      <w:r w:rsidRPr="00F9495C">
        <w:rPr>
          <w:rFonts w:ascii="Arial Narrow" w:hAnsi="Arial Narrow"/>
          <w:spacing w:val="2"/>
        </w:rPr>
        <w:t>š</w:t>
      </w:r>
      <w:r w:rsidRPr="00F9495C">
        <w:rPr>
          <w:rFonts w:ascii="Arial Narrow" w:hAnsi="Arial Narrow"/>
          <w:spacing w:val="1"/>
        </w:rPr>
        <w:t>in</w:t>
      </w:r>
      <w:r w:rsidRPr="00F9495C">
        <w:rPr>
          <w:rFonts w:ascii="Arial Narrow" w:hAnsi="Arial Narrow"/>
        </w:rPr>
        <w:t xml:space="preserve">a </w:t>
      </w:r>
      <w:r w:rsidRPr="00F9495C">
        <w:rPr>
          <w:rFonts w:ascii="Arial Narrow" w:hAnsi="Arial Narrow"/>
          <w:spacing w:val="-1"/>
        </w:rPr>
        <w:t>p</w:t>
      </w:r>
      <w:r w:rsidRPr="00F9495C">
        <w:rPr>
          <w:rFonts w:ascii="Arial Narrow" w:hAnsi="Arial Narrow"/>
          <w:spacing w:val="3"/>
        </w:rPr>
        <w:t>o</w:t>
      </w:r>
      <w:r w:rsidRPr="00F9495C">
        <w:rPr>
          <w:rFonts w:ascii="Arial Narrow" w:hAnsi="Arial Narrow"/>
        </w:rPr>
        <w:t>v</w:t>
      </w:r>
      <w:r w:rsidRPr="00F9495C">
        <w:rPr>
          <w:rFonts w:ascii="Arial Narrow" w:hAnsi="Arial Narrow"/>
          <w:spacing w:val="2"/>
        </w:rPr>
        <w:t>rš</w:t>
      </w:r>
      <w:r w:rsidRPr="00F9495C">
        <w:rPr>
          <w:rFonts w:ascii="Arial Narrow" w:hAnsi="Arial Narrow"/>
          <w:spacing w:val="1"/>
        </w:rPr>
        <w:t>in</w:t>
      </w:r>
      <w:r w:rsidRPr="00F9495C">
        <w:rPr>
          <w:rFonts w:ascii="Arial Narrow" w:hAnsi="Arial Narrow"/>
        </w:rPr>
        <w:t>u</w:t>
      </w:r>
      <w:r w:rsidRPr="00F9495C">
        <w:rPr>
          <w:rFonts w:ascii="Arial Narrow" w:hAnsi="Arial Narrow"/>
          <w:spacing w:val="14"/>
        </w:rPr>
        <w:t xml:space="preserve"> </w:t>
      </w:r>
      <w:r w:rsidRPr="00F9495C">
        <w:rPr>
          <w:rFonts w:ascii="Arial Narrow" w:hAnsi="Arial Narrow"/>
          <w:spacing w:val="2"/>
        </w:rPr>
        <w:t>s</w:t>
      </w:r>
      <w:r w:rsidRPr="00F9495C">
        <w:rPr>
          <w:rFonts w:ascii="Arial Narrow" w:hAnsi="Arial Narrow"/>
        </w:rPr>
        <w:t>e</w:t>
      </w:r>
      <w:r w:rsidRPr="00F9495C">
        <w:rPr>
          <w:rFonts w:ascii="Arial Narrow" w:hAnsi="Arial Narrow"/>
          <w:spacing w:val="18"/>
        </w:rPr>
        <w:t xml:space="preserve"> </w:t>
      </w:r>
      <w:r w:rsidRPr="00F9495C">
        <w:rPr>
          <w:rFonts w:ascii="Arial Narrow" w:hAnsi="Arial Narrow"/>
          <w:spacing w:val="-1"/>
        </w:rPr>
        <w:t>u</w:t>
      </w:r>
      <w:r w:rsidRPr="00F9495C">
        <w:rPr>
          <w:rFonts w:ascii="Arial Narrow" w:hAnsi="Arial Narrow"/>
          <w:spacing w:val="2"/>
        </w:rPr>
        <w:t>rač</w:t>
      </w:r>
      <w:r w:rsidRPr="00F9495C">
        <w:rPr>
          <w:rFonts w:ascii="Arial Narrow" w:hAnsi="Arial Narrow"/>
          <w:spacing w:val="1"/>
        </w:rPr>
        <w:t>un</w:t>
      </w:r>
      <w:r w:rsidRPr="00F9495C">
        <w:rPr>
          <w:rFonts w:ascii="Arial Narrow" w:hAnsi="Arial Narrow"/>
        </w:rPr>
        <w:t>a</w:t>
      </w:r>
      <w:r w:rsidRPr="00F9495C">
        <w:rPr>
          <w:rFonts w:ascii="Arial Narrow" w:hAnsi="Arial Narrow"/>
          <w:spacing w:val="3"/>
        </w:rPr>
        <w:t>v</w:t>
      </w:r>
      <w:r w:rsidRPr="00F9495C">
        <w:rPr>
          <w:rFonts w:ascii="Arial Narrow" w:hAnsi="Arial Narrow"/>
        </w:rPr>
        <w:t>a</w:t>
      </w:r>
      <w:r w:rsidRPr="00F9495C">
        <w:rPr>
          <w:rFonts w:ascii="Arial Narrow" w:hAnsi="Arial Narrow"/>
          <w:spacing w:val="15"/>
        </w:rPr>
        <w:t xml:space="preserve"> </w:t>
      </w:r>
      <w:r w:rsidRPr="00F9495C">
        <w:rPr>
          <w:rFonts w:ascii="Arial Narrow" w:hAnsi="Arial Narrow"/>
        </w:rPr>
        <w:t>i</w:t>
      </w:r>
      <w:r w:rsidRPr="00F9495C">
        <w:rPr>
          <w:rFonts w:ascii="Arial Narrow" w:hAnsi="Arial Narrow"/>
          <w:spacing w:val="17"/>
        </w:rPr>
        <w:t xml:space="preserve"> </w:t>
      </w:r>
      <w:r w:rsidRPr="00F9495C">
        <w:rPr>
          <w:rFonts w:ascii="Arial Narrow" w:hAnsi="Arial Narrow"/>
          <w:spacing w:val="-1"/>
        </w:rPr>
        <w:t>p</w:t>
      </w:r>
      <w:r w:rsidRPr="00F9495C">
        <w:rPr>
          <w:rFonts w:ascii="Arial Narrow" w:hAnsi="Arial Narrow"/>
          <w:spacing w:val="3"/>
        </w:rPr>
        <w:t>o</w:t>
      </w:r>
      <w:r w:rsidRPr="00F9495C">
        <w:rPr>
          <w:rFonts w:ascii="Arial Narrow" w:hAnsi="Arial Narrow"/>
        </w:rPr>
        <w:t>v</w:t>
      </w:r>
      <w:r w:rsidRPr="00F9495C">
        <w:rPr>
          <w:rFonts w:ascii="Arial Narrow" w:hAnsi="Arial Narrow"/>
          <w:spacing w:val="2"/>
        </w:rPr>
        <w:t>rš</w:t>
      </w:r>
      <w:r w:rsidRPr="00F9495C">
        <w:rPr>
          <w:rFonts w:ascii="Arial Narrow" w:hAnsi="Arial Narrow"/>
          <w:spacing w:val="1"/>
        </w:rPr>
        <w:t>in</w:t>
      </w:r>
      <w:r w:rsidRPr="00F9495C">
        <w:rPr>
          <w:rFonts w:ascii="Arial Narrow" w:hAnsi="Arial Narrow"/>
        </w:rPr>
        <w:t xml:space="preserve">a </w:t>
      </w:r>
      <w:r w:rsidRPr="00F9495C">
        <w:rPr>
          <w:rFonts w:ascii="Arial Narrow" w:hAnsi="Arial Narrow"/>
          <w:spacing w:val="1"/>
        </w:rPr>
        <w:t>po</w:t>
      </w:r>
      <w:r w:rsidRPr="00F9495C">
        <w:rPr>
          <w:rFonts w:ascii="Arial Narrow" w:hAnsi="Arial Narrow"/>
        </w:rPr>
        <w:t>m</w:t>
      </w:r>
      <w:r w:rsidRPr="00F9495C">
        <w:rPr>
          <w:rFonts w:ascii="Arial Narrow" w:hAnsi="Arial Narrow"/>
          <w:spacing w:val="3"/>
        </w:rPr>
        <w:t>o</w:t>
      </w:r>
      <w:r w:rsidRPr="00F9495C">
        <w:rPr>
          <w:rFonts w:ascii="Arial Narrow" w:hAnsi="Arial Narrow"/>
          <w:spacing w:val="2"/>
        </w:rPr>
        <w:t>ć</w:t>
      </w:r>
      <w:r w:rsidRPr="00F9495C">
        <w:rPr>
          <w:rFonts w:ascii="Arial Narrow" w:hAnsi="Arial Narrow"/>
          <w:spacing w:val="1"/>
        </w:rPr>
        <w:t>ni</w:t>
      </w:r>
      <w:r w:rsidRPr="00F9495C">
        <w:rPr>
          <w:rFonts w:ascii="Arial Narrow" w:hAnsi="Arial Narrow"/>
        </w:rPr>
        <w:t>h</w:t>
      </w:r>
      <w:r w:rsidRPr="00F9495C">
        <w:rPr>
          <w:rFonts w:ascii="Arial Narrow" w:hAnsi="Arial Narrow"/>
          <w:spacing w:val="6"/>
        </w:rPr>
        <w:t xml:space="preserve"> </w:t>
      </w:r>
      <w:r w:rsidRPr="00F9495C">
        <w:rPr>
          <w:rFonts w:ascii="Arial Narrow" w:hAnsi="Arial Narrow"/>
          <w:spacing w:val="1"/>
        </w:rPr>
        <w:t>g</w:t>
      </w:r>
      <w:r w:rsidRPr="00F9495C">
        <w:rPr>
          <w:rFonts w:ascii="Arial Narrow" w:hAnsi="Arial Narrow"/>
        </w:rPr>
        <w:t>r</w:t>
      </w:r>
      <w:r w:rsidRPr="00F9495C">
        <w:rPr>
          <w:rFonts w:ascii="Arial Narrow" w:hAnsi="Arial Narrow"/>
          <w:spacing w:val="1"/>
        </w:rPr>
        <w:t>a</w:t>
      </w:r>
      <w:r w:rsidRPr="00F9495C">
        <w:rPr>
          <w:rFonts w:ascii="Arial Narrow" w:hAnsi="Arial Narrow"/>
        </w:rPr>
        <w:t>đe</w:t>
      </w:r>
      <w:r w:rsidRPr="00F9495C">
        <w:rPr>
          <w:rFonts w:ascii="Arial Narrow" w:hAnsi="Arial Narrow"/>
          <w:spacing w:val="3"/>
        </w:rPr>
        <w:t>v</w:t>
      </w:r>
      <w:r w:rsidRPr="00F9495C">
        <w:rPr>
          <w:rFonts w:ascii="Arial Narrow" w:hAnsi="Arial Narrow"/>
          <w:spacing w:val="1"/>
        </w:rPr>
        <w:t>in</w:t>
      </w:r>
      <w:r w:rsidRPr="00F9495C">
        <w:rPr>
          <w:rFonts w:ascii="Arial Narrow" w:hAnsi="Arial Narrow"/>
        </w:rPr>
        <w:t>a</w:t>
      </w:r>
      <w:r w:rsidRPr="00F9495C">
        <w:rPr>
          <w:rFonts w:ascii="Arial Narrow" w:hAnsi="Arial Narrow"/>
          <w:spacing w:val="7"/>
        </w:rPr>
        <w:t xml:space="preserve"> </w:t>
      </w:r>
      <w:r w:rsidRPr="00F9495C">
        <w:rPr>
          <w:rFonts w:ascii="Arial Narrow" w:hAnsi="Arial Narrow"/>
          <w:spacing w:val="2"/>
        </w:rPr>
        <w:t>(</w:t>
      </w:r>
      <w:r w:rsidRPr="00F9495C">
        <w:rPr>
          <w:rFonts w:ascii="Arial Narrow" w:hAnsi="Arial Narrow"/>
          <w:spacing w:val="-1"/>
        </w:rPr>
        <w:t>g</w:t>
      </w:r>
      <w:r w:rsidRPr="00F9495C">
        <w:rPr>
          <w:rFonts w:ascii="Arial Narrow" w:hAnsi="Arial Narrow"/>
          <w:spacing w:val="2"/>
        </w:rPr>
        <w:t>ar</w:t>
      </w:r>
      <w:r w:rsidRPr="00F9495C">
        <w:rPr>
          <w:rFonts w:ascii="Arial Narrow" w:hAnsi="Arial Narrow"/>
        </w:rPr>
        <w:t>a</w:t>
      </w:r>
      <w:r w:rsidRPr="00F9495C">
        <w:rPr>
          <w:rFonts w:ascii="Arial Narrow" w:hAnsi="Arial Narrow"/>
          <w:spacing w:val="1"/>
        </w:rPr>
        <w:t>ž</w:t>
      </w:r>
      <w:r w:rsidRPr="00F9495C">
        <w:rPr>
          <w:rFonts w:ascii="Arial Narrow" w:hAnsi="Arial Narrow"/>
          <w:spacing w:val="2"/>
        </w:rPr>
        <w:t>a</w:t>
      </w:r>
      <w:r w:rsidRPr="00F9495C">
        <w:rPr>
          <w:rFonts w:ascii="Arial Narrow" w:hAnsi="Arial Narrow"/>
        </w:rPr>
        <w:t>,</w:t>
      </w:r>
      <w:r w:rsidRPr="00F9495C">
        <w:rPr>
          <w:rFonts w:ascii="Arial Narrow" w:hAnsi="Arial Narrow"/>
          <w:spacing w:val="7"/>
        </w:rPr>
        <w:t xml:space="preserve"> </w:t>
      </w:r>
      <w:r w:rsidRPr="00F9495C">
        <w:rPr>
          <w:rFonts w:ascii="Arial Narrow" w:hAnsi="Arial Narrow"/>
        </w:rPr>
        <w:t>k</w:t>
      </w:r>
      <w:r w:rsidRPr="00F9495C">
        <w:rPr>
          <w:rFonts w:ascii="Arial Narrow" w:hAnsi="Arial Narrow"/>
          <w:spacing w:val="3"/>
        </w:rPr>
        <w:t>o</w:t>
      </w:r>
      <w:r w:rsidRPr="00F9495C">
        <w:rPr>
          <w:rFonts w:ascii="Arial Narrow" w:hAnsi="Arial Narrow"/>
          <w:spacing w:val="2"/>
        </w:rPr>
        <w:t>t</w:t>
      </w:r>
      <w:r w:rsidRPr="00F9495C">
        <w:rPr>
          <w:rFonts w:ascii="Arial Narrow" w:hAnsi="Arial Narrow"/>
        </w:rPr>
        <w:t>lo</w:t>
      </w:r>
      <w:r w:rsidRPr="00F9495C">
        <w:rPr>
          <w:rFonts w:ascii="Arial Narrow" w:hAnsi="Arial Narrow"/>
          <w:spacing w:val="3"/>
        </w:rPr>
        <w:t>v</w:t>
      </w:r>
      <w:r w:rsidRPr="00F9495C">
        <w:rPr>
          <w:rFonts w:ascii="Arial Narrow" w:hAnsi="Arial Narrow"/>
          <w:spacing w:val="1"/>
        </w:rPr>
        <w:t>n</w:t>
      </w:r>
      <w:r w:rsidRPr="00F9495C">
        <w:rPr>
          <w:rFonts w:ascii="Arial Narrow" w:hAnsi="Arial Narrow"/>
        </w:rPr>
        <w:t>i</w:t>
      </w:r>
      <w:r w:rsidRPr="00F9495C">
        <w:rPr>
          <w:rFonts w:ascii="Arial Narrow" w:hAnsi="Arial Narrow"/>
          <w:spacing w:val="2"/>
        </w:rPr>
        <w:t>ca</w:t>
      </w:r>
      <w:r w:rsidRPr="00F9495C">
        <w:rPr>
          <w:rFonts w:ascii="Arial Narrow" w:hAnsi="Arial Narrow"/>
        </w:rPr>
        <w:t>,</w:t>
      </w:r>
      <w:r w:rsidRPr="00F9495C">
        <w:rPr>
          <w:rFonts w:ascii="Arial Narrow" w:hAnsi="Arial Narrow"/>
          <w:spacing w:val="7"/>
        </w:rPr>
        <w:t xml:space="preserve"> </w:t>
      </w:r>
      <w:r w:rsidRPr="00F9495C">
        <w:rPr>
          <w:rFonts w:ascii="Arial Narrow" w:hAnsi="Arial Narrow"/>
          <w:spacing w:val="1"/>
        </w:rPr>
        <w:t>d</w:t>
      </w:r>
      <w:r w:rsidRPr="00F9495C">
        <w:rPr>
          <w:rFonts w:ascii="Arial Narrow" w:hAnsi="Arial Narrow"/>
        </w:rPr>
        <w:t>r</w:t>
      </w:r>
      <w:r w:rsidRPr="00F9495C">
        <w:rPr>
          <w:rFonts w:ascii="Arial Narrow" w:hAnsi="Arial Narrow"/>
          <w:spacing w:val="2"/>
        </w:rPr>
        <w:t>v</w:t>
      </w:r>
      <w:r w:rsidRPr="00F9495C">
        <w:rPr>
          <w:rFonts w:ascii="Arial Narrow" w:hAnsi="Arial Narrow"/>
        </w:rPr>
        <w:t>a</w:t>
      </w:r>
      <w:r w:rsidRPr="00F9495C">
        <w:rPr>
          <w:rFonts w:ascii="Arial Narrow" w:hAnsi="Arial Narrow"/>
          <w:spacing w:val="1"/>
        </w:rPr>
        <w:t>rni</w:t>
      </w:r>
      <w:r w:rsidRPr="00F9495C">
        <w:rPr>
          <w:rFonts w:ascii="Arial Narrow" w:hAnsi="Arial Narrow"/>
          <w:spacing w:val="2"/>
        </w:rPr>
        <w:t>c</w:t>
      </w:r>
      <w:r w:rsidRPr="00F9495C">
        <w:rPr>
          <w:rFonts w:ascii="Arial Narrow" w:hAnsi="Arial Narrow"/>
        </w:rPr>
        <w:t>a,</w:t>
      </w:r>
      <w:r w:rsidRPr="00F9495C">
        <w:rPr>
          <w:rFonts w:ascii="Arial Narrow" w:hAnsi="Arial Narrow"/>
          <w:spacing w:val="7"/>
        </w:rPr>
        <w:t xml:space="preserve"> </w:t>
      </w:r>
      <w:r w:rsidRPr="00F9495C">
        <w:rPr>
          <w:rFonts w:ascii="Arial Narrow" w:hAnsi="Arial Narrow"/>
        </w:rPr>
        <w:t>s</w:t>
      </w:r>
      <w:r w:rsidRPr="00F9495C">
        <w:rPr>
          <w:rFonts w:ascii="Arial Narrow" w:hAnsi="Arial Narrow"/>
          <w:spacing w:val="1"/>
        </w:rPr>
        <w:t>p</w:t>
      </w:r>
      <w:r w:rsidRPr="00F9495C">
        <w:rPr>
          <w:rFonts w:ascii="Arial Narrow" w:hAnsi="Arial Narrow"/>
          <w:spacing w:val="2"/>
        </w:rPr>
        <w:t>r</w:t>
      </w:r>
      <w:r w:rsidRPr="00F9495C">
        <w:rPr>
          <w:rFonts w:ascii="Arial Narrow" w:hAnsi="Arial Narrow"/>
        </w:rPr>
        <w:t>e</w:t>
      </w:r>
      <w:r w:rsidRPr="00F9495C">
        <w:rPr>
          <w:rFonts w:ascii="Arial Narrow" w:hAnsi="Arial Narrow"/>
          <w:spacing w:val="3"/>
        </w:rPr>
        <w:t>m</w:t>
      </w:r>
      <w:r w:rsidRPr="00F9495C">
        <w:rPr>
          <w:rFonts w:ascii="Arial Narrow" w:hAnsi="Arial Narrow"/>
          <w:spacing w:val="1"/>
        </w:rPr>
        <w:t>i</w:t>
      </w:r>
      <w:r w:rsidRPr="00F9495C">
        <w:rPr>
          <w:rFonts w:ascii="Arial Narrow" w:hAnsi="Arial Narrow"/>
        </w:rPr>
        <w:t>š</w:t>
      </w:r>
      <w:r w:rsidRPr="00F9495C">
        <w:rPr>
          <w:rFonts w:ascii="Arial Narrow" w:hAnsi="Arial Narrow"/>
          <w:spacing w:val="2"/>
        </w:rPr>
        <w:t>ta</w:t>
      </w:r>
      <w:r w:rsidRPr="00F9495C">
        <w:rPr>
          <w:rFonts w:ascii="Arial Narrow" w:hAnsi="Arial Narrow"/>
        </w:rPr>
        <w:t>,</w:t>
      </w:r>
      <w:r w:rsidRPr="00F9495C">
        <w:rPr>
          <w:rFonts w:ascii="Arial Narrow" w:hAnsi="Arial Narrow"/>
          <w:spacing w:val="7"/>
        </w:rPr>
        <w:t xml:space="preserve"> </w:t>
      </w:r>
      <w:r w:rsidRPr="00F9495C">
        <w:rPr>
          <w:rFonts w:ascii="Arial Narrow" w:hAnsi="Arial Narrow"/>
          <w:spacing w:val="-1"/>
        </w:rPr>
        <w:t>g</w:t>
      </w:r>
      <w:r w:rsidRPr="00F9495C">
        <w:rPr>
          <w:rFonts w:ascii="Arial Narrow" w:hAnsi="Arial Narrow"/>
          <w:spacing w:val="3"/>
        </w:rPr>
        <w:t>o</w:t>
      </w:r>
      <w:r w:rsidRPr="00F9495C">
        <w:rPr>
          <w:rFonts w:ascii="Arial Narrow" w:hAnsi="Arial Narrow"/>
          <w:spacing w:val="2"/>
        </w:rPr>
        <w:t>s</w:t>
      </w:r>
      <w:r w:rsidRPr="00F9495C">
        <w:rPr>
          <w:rFonts w:ascii="Arial Narrow" w:hAnsi="Arial Narrow"/>
          <w:spacing w:val="-1"/>
        </w:rPr>
        <w:t>p</w:t>
      </w:r>
      <w:r w:rsidRPr="00F9495C">
        <w:rPr>
          <w:rFonts w:ascii="Arial Narrow" w:hAnsi="Arial Narrow"/>
          <w:spacing w:val="3"/>
        </w:rPr>
        <w:t>o</w:t>
      </w:r>
      <w:r w:rsidRPr="00F9495C">
        <w:rPr>
          <w:rFonts w:ascii="Arial Narrow" w:hAnsi="Arial Narrow"/>
          <w:spacing w:val="1"/>
        </w:rPr>
        <w:t>d</w:t>
      </w:r>
      <w:r w:rsidRPr="00F9495C">
        <w:rPr>
          <w:rFonts w:ascii="Arial Narrow" w:hAnsi="Arial Narrow"/>
        </w:rPr>
        <w:t>a</w:t>
      </w:r>
      <w:r w:rsidRPr="00F9495C">
        <w:rPr>
          <w:rFonts w:ascii="Arial Narrow" w:hAnsi="Arial Narrow"/>
          <w:spacing w:val="1"/>
        </w:rPr>
        <w:t>r</w:t>
      </w:r>
      <w:r w:rsidRPr="00F9495C">
        <w:rPr>
          <w:rFonts w:ascii="Arial Narrow" w:hAnsi="Arial Narrow"/>
          <w:spacing w:val="2"/>
        </w:rPr>
        <w:t>s</w:t>
      </w:r>
      <w:r w:rsidRPr="00F9495C">
        <w:rPr>
          <w:rFonts w:ascii="Arial Narrow" w:hAnsi="Arial Narrow"/>
        </w:rPr>
        <w:t>k</w:t>
      </w:r>
      <w:r w:rsidRPr="00F9495C">
        <w:rPr>
          <w:rFonts w:ascii="Arial Narrow" w:hAnsi="Arial Narrow"/>
          <w:spacing w:val="2"/>
        </w:rPr>
        <w:t>i</w:t>
      </w:r>
      <w:r w:rsidRPr="00F9495C">
        <w:rPr>
          <w:rFonts w:ascii="Arial Narrow" w:hAnsi="Arial Narrow"/>
        </w:rPr>
        <w:t>h</w:t>
      </w:r>
      <w:r w:rsidRPr="00F9495C">
        <w:rPr>
          <w:rFonts w:ascii="Arial Narrow" w:hAnsi="Arial Narrow"/>
          <w:spacing w:val="6"/>
        </w:rPr>
        <w:t xml:space="preserve"> </w:t>
      </w:r>
      <w:r w:rsidRPr="00F9495C">
        <w:rPr>
          <w:rFonts w:ascii="Arial Narrow" w:hAnsi="Arial Narrow"/>
          <w:spacing w:val="1"/>
        </w:rPr>
        <w:t>g</w:t>
      </w:r>
      <w:r w:rsidRPr="00F9495C">
        <w:rPr>
          <w:rFonts w:ascii="Arial Narrow" w:hAnsi="Arial Narrow"/>
        </w:rPr>
        <w:t>r</w:t>
      </w:r>
      <w:r w:rsidRPr="00F9495C">
        <w:rPr>
          <w:rFonts w:ascii="Arial Narrow" w:hAnsi="Arial Narrow"/>
          <w:spacing w:val="1"/>
        </w:rPr>
        <w:t>a</w:t>
      </w:r>
      <w:r w:rsidRPr="00F9495C">
        <w:rPr>
          <w:rFonts w:ascii="Arial Narrow" w:hAnsi="Arial Narrow"/>
          <w:spacing w:val="2"/>
        </w:rPr>
        <w:t>đ</w:t>
      </w:r>
      <w:r w:rsidRPr="00F9495C">
        <w:rPr>
          <w:rFonts w:ascii="Arial Narrow" w:hAnsi="Arial Narrow"/>
        </w:rPr>
        <w:t>e</w:t>
      </w:r>
      <w:r w:rsidRPr="00F9495C">
        <w:rPr>
          <w:rFonts w:ascii="Arial Narrow" w:hAnsi="Arial Narrow"/>
          <w:spacing w:val="3"/>
        </w:rPr>
        <w:t>v</w:t>
      </w:r>
      <w:r w:rsidRPr="00F9495C">
        <w:rPr>
          <w:rFonts w:ascii="Arial Narrow" w:hAnsi="Arial Narrow"/>
          <w:spacing w:val="1"/>
        </w:rPr>
        <w:t>i</w:t>
      </w:r>
      <w:r w:rsidRPr="00F9495C">
        <w:rPr>
          <w:rFonts w:ascii="Arial Narrow" w:hAnsi="Arial Narrow"/>
          <w:spacing w:val="-1"/>
        </w:rPr>
        <w:t>n</w:t>
      </w:r>
      <w:r w:rsidRPr="00F9495C">
        <w:rPr>
          <w:rFonts w:ascii="Arial Narrow" w:hAnsi="Arial Narrow"/>
        </w:rPr>
        <w:t>a</w:t>
      </w:r>
      <w:r w:rsidRPr="00F9495C">
        <w:rPr>
          <w:rFonts w:ascii="Arial Narrow" w:hAnsi="Arial Narrow"/>
          <w:spacing w:val="7"/>
        </w:rPr>
        <w:t xml:space="preserve"> </w:t>
      </w:r>
      <w:r w:rsidRPr="00F9495C">
        <w:rPr>
          <w:rFonts w:ascii="Arial Narrow" w:hAnsi="Arial Narrow"/>
        </w:rPr>
        <w:t>i</w:t>
      </w:r>
      <w:r w:rsidRPr="00F9495C">
        <w:rPr>
          <w:rFonts w:ascii="Arial Narrow" w:hAnsi="Arial Narrow"/>
          <w:spacing w:val="7"/>
        </w:rPr>
        <w:t xml:space="preserve"> </w:t>
      </w:r>
      <w:r w:rsidRPr="00F9495C">
        <w:rPr>
          <w:rFonts w:ascii="Arial Narrow" w:hAnsi="Arial Narrow"/>
          <w:spacing w:val="2"/>
        </w:rPr>
        <w:t>s</w:t>
      </w:r>
      <w:r w:rsidRPr="00F9495C">
        <w:rPr>
          <w:rFonts w:ascii="Arial Narrow" w:hAnsi="Arial Narrow"/>
          <w:spacing w:val="1"/>
        </w:rPr>
        <w:t>l</w:t>
      </w:r>
      <w:r w:rsidRPr="00F9495C">
        <w:rPr>
          <w:rFonts w:ascii="Arial Narrow" w:hAnsi="Arial Narrow"/>
        </w:rPr>
        <w:t>i</w:t>
      </w:r>
      <w:r w:rsidRPr="00F9495C">
        <w:rPr>
          <w:rFonts w:ascii="Arial Narrow" w:hAnsi="Arial Narrow"/>
          <w:spacing w:val="2"/>
        </w:rPr>
        <w:t>č</w:t>
      </w:r>
      <w:r w:rsidRPr="00F9495C">
        <w:rPr>
          <w:rFonts w:ascii="Arial Narrow" w:hAnsi="Arial Narrow"/>
          <w:spacing w:val="-1"/>
        </w:rPr>
        <w:t>n</w:t>
      </w:r>
      <w:r w:rsidRPr="00F9495C">
        <w:rPr>
          <w:rFonts w:ascii="Arial Narrow" w:hAnsi="Arial Narrow"/>
          <w:spacing w:val="3"/>
        </w:rPr>
        <w:t>o</w:t>
      </w:r>
      <w:r w:rsidRPr="00F9495C">
        <w:rPr>
          <w:rFonts w:ascii="Arial Narrow" w:hAnsi="Arial Narrow"/>
        </w:rPr>
        <w:t>)</w:t>
      </w:r>
      <w:r w:rsidRPr="00F9495C">
        <w:rPr>
          <w:rFonts w:ascii="Arial Narrow" w:hAnsi="Arial Narrow"/>
          <w:spacing w:val="7"/>
        </w:rPr>
        <w:t xml:space="preserve"> </w:t>
      </w:r>
      <w:r w:rsidRPr="00F9495C">
        <w:rPr>
          <w:rFonts w:ascii="Arial Narrow" w:hAnsi="Arial Narrow"/>
        </w:rPr>
        <w:t xml:space="preserve">ako </w:t>
      </w:r>
      <w:r w:rsidRPr="00F9495C">
        <w:rPr>
          <w:rFonts w:ascii="Arial Narrow" w:hAnsi="Arial Narrow"/>
          <w:spacing w:val="2"/>
        </w:rPr>
        <w:t>s</w:t>
      </w:r>
      <w:r w:rsidRPr="00F9495C">
        <w:rPr>
          <w:rFonts w:ascii="Arial Narrow" w:hAnsi="Arial Narrow"/>
        </w:rPr>
        <w:t>e</w:t>
      </w:r>
      <w:r w:rsidRPr="00F9495C">
        <w:rPr>
          <w:rFonts w:ascii="Arial Narrow" w:hAnsi="Arial Narrow"/>
          <w:spacing w:val="5"/>
        </w:rPr>
        <w:t xml:space="preserve"> </w:t>
      </w:r>
      <w:r w:rsidRPr="00F9495C">
        <w:rPr>
          <w:rFonts w:ascii="Arial Narrow" w:hAnsi="Arial Narrow"/>
          <w:spacing w:val="-1"/>
        </w:rPr>
        <w:t>g</w:t>
      </w:r>
      <w:r w:rsidRPr="00F9495C">
        <w:rPr>
          <w:rFonts w:ascii="Arial Narrow" w:hAnsi="Arial Narrow"/>
          <w:spacing w:val="2"/>
        </w:rPr>
        <w:t>ra</w:t>
      </w:r>
      <w:r w:rsidRPr="00F9495C">
        <w:rPr>
          <w:rFonts w:ascii="Arial Narrow" w:hAnsi="Arial Narrow"/>
          <w:spacing w:val="1"/>
        </w:rPr>
        <w:t>d</w:t>
      </w:r>
      <w:r w:rsidRPr="00F9495C">
        <w:rPr>
          <w:rFonts w:ascii="Arial Narrow" w:hAnsi="Arial Narrow"/>
        </w:rPr>
        <w:t>e</w:t>
      </w:r>
      <w:r w:rsidRPr="00F9495C">
        <w:rPr>
          <w:rFonts w:ascii="Arial Narrow" w:hAnsi="Arial Narrow"/>
          <w:spacing w:val="3"/>
        </w:rPr>
        <w:t xml:space="preserve"> </w:t>
      </w:r>
      <w:r w:rsidRPr="00F9495C">
        <w:rPr>
          <w:rFonts w:ascii="Arial Narrow" w:hAnsi="Arial Narrow"/>
          <w:spacing w:val="1"/>
        </w:rPr>
        <w:t>n</w:t>
      </w:r>
      <w:r w:rsidRPr="00F9495C">
        <w:rPr>
          <w:rFonts w:ascii="Arial Narrow" w:hAnsi="Arial Narrow"/>
        </w:rPr>
        <w:t>a</w:t>
      </w:r>
      <w:r w:rsidRPr="00F9495C">
        <w:rPr>
          <w:rFonts w:ascii="Arial Narrow" w:hAnsi="Arial Narrow"/>
          <w:spacing w:val="2"/>
        </w:rPr>
        <w:t xml:space="preserve"> is</w:t>
      </w:r>
      <w:r w:rsidRPr="00F9495C">
        <w:rPr>
          <w:rFonts w:ascii="Arial Narrow" w:hAnsi="Arial Narrow"/>
        </w:rPr>
        <w:t>t</w:t>
      </w:r>
      <w:r w:rsidRPr="00F9495C">
        <w:rPr>
          <w:rFonts w:ascii="Arial Narrow" w:hAnsi="Arial Narrow"/>
          <w:spacing w:val="3"/>
        </w:rPr>
        <w:t>o</w:t>
      </w:r>
      <w:r w:rsidRPr="00F9495C">
        <w:rPr>
          <w:rFonts w:ascii="Arial Narrow" w:hAnsi="Arial Narrow"/>
        </w:rPr>
        <w:t>j</w:t>
      </w:r>
      <w:r w:rsidRPr="00F9495C">
        <w:rPr>
          <w:rFonts w:ascii="Arial Narrow" w:hAnsi="Arial Narrow"/>
          <w:spacing w:val="2"/>
        </w:rPr>
        <w:t xml:space="preserve"> </w:t>
      </w:r>
      <w:r w:rsidRPr="00F9495C">
        <w:rPr>
          <w:rFonts w:ascii="Arial Narrow" w:hAnsi="Arial Narrow"/>
          <w:spacing w:val="1"/>
        </w:rPr>
        <w:t>g</w:t>
      </w:r>
      <w:r w:rsidRPr="00F9495C">
        <w:rPr>
          <w:rFonts w:ascii="Arial Narrow" w:hAnsi="Arial Narrow"/>
          <w:spacing w:val="2"/>
        </w:rPr>
        <w:t>r</w:t>
      </w:r>
      <w:r w:rsidRPr="00F9495C">
        <w:rPr>
          <w:rFonts w:ascii="Arial Narrow" w:hAnsi="Arial Narrow"/>
        </w:rPr>
        <w:t>a</w:t>
      </w:r>
      <w:r w:rsidRPr="00F9495C">
        <w:rPr>
          <w:rFonts w:ascii="Arial Narrow" w:hAnsi="Arial Narrow"/>
          <w:spacing w:val="2"/>
        </w:rPr>
        <w:t>đ</w:t>
      </w:r>
      <w:r w:rsidRPr="00F9495C">
        <w:rPr>
          <w:rFonts w:ascii="Arial Narrow" w:hAnsi="Arial Narrow"/>
        </w:rPr>
        <w:t>e</w:t>
      </w:r>
      <w:r w:rsidRPr="00F9495C">
        <w:rPr>
          <w:rFonts w:ascii="Arial Narrow" w:hAnsi="Arial Narrow"/>
          <w:spacing w:val="3"/>
        </w:rPr>
        <w:t>v</w:t>
      </w:r>
      <w:r w:rsidRPr="00F9495C">
        <w:rPr>
          <w:rFonts w:ascii="Arial Narrow" w:hAnsi="Arial Narrow"/>
          <w:spacing w:val="-1"/>
        </w:rPr>
        <w:t>n</w:t>
      </w:r>
      <w:r w:rsidRPr="00F9495C">
        <w:rPr>
          <w:rFonts w:ascii="Arial Narrow" w:hAnsi="Arial Narrow"/>
          <w:spacing w:val="1"/>
        </w:rPr>
        <w:t>o</w:t>
      </w:r>
      <w:r w:rsidRPr="00F9495C">
        <w:rPr>
          <w:rFonts w:ascii="Arial Narrow" w:hAnsi="Arial Narrow"/>
        </w:rPr>
        <w:t>j</w:t>
      </w:r>
      <w:r w:rsidRPr="00F9495C">
        <w:rPr>
          <w:rFonts w:ascii="Arial Narrow" w:hAnsi="Arial Narrow"/>
          <w:spacing w:val="5"/>
        </w:rPr>
        <w:t xml:space="preserve"> </w:t>
      </w:r>
      <w:r w:rsidRPr="00F9495C">
        <w:rPr>
          <w:rFonts w:ascii="Arial Narrow" w:hAnsi="Arial Narrow"/>
        </w:rPr>
        <w:t>č</w:t>
      </w:r>
      <w:r w:rsidRPr="00F9495C">
        <w:rPr>
          <w:rFonts w:ascii="Arial Narrow" w:hAnsi="Arial Narrow"/>
          <w:spacing w:val="2"/>
        </w:rPr>
        <w:t>es</w:t>
      </w:r>
      <w:r w:rsidRPr="00F9495C">
        <w:rPr>
          <w:rFonts w:ascii="Arial Narrow" w:hAnsi="Arial Narrow"/>
        </w:rPr>
        <w:t>t</w:t>
      </w:r>
      <w:r w:rsidRPr="00F9495C">
        <w:rPr>
          <w:rFonts w:ascii="Arial Narrow" w:hAnsi="Arial Narrow"/>
          <w:spacing w:val="2"/>
        </w:rPr>
        <w:t>ic</w:t>
      </w:r>
      <w:r w:rsidRPr="00F9495C">
        <w:rPr>
          <w:rFonts w:ascii="Arial Narrow" w:hAnsi="Arial Narrow"/>
        </w:rPr>
        <w:t>i.</w:t>
      </w:r>
    </w:p>
    <w:p w14:paraId="6B37F6EC" w14:textId="77777777" w:rsidR="00A159B2" w:rsidRPr="00F9495C" w:rsidRDefault="00A159B2" w:rsidP="00A159B2">
      <w:pPr>
        <w:pStyle w:val="Tijeloteksta"/>
        <w:kinsoku w:val="0"/>
        <w:overflowPunct w:val="0"/>
        <w:rPr>
          <w:rFonts w:ascii="Arial Narrow" w:hAnsi="Arial Narrow"/>
          <w:spacing w:val="2"/>
          <w:sz w:val="24"/>
        </w:rPr>
      </w:pPr>
      <w:r w:rsidRPr="00F9495C">
        <w:rPr>
          <w:rFonts w:ascii="Arial Narrow" w:hAnsi="Arial Narrow"/>
          <w:spacing w:val="2"/>
          <w:sz w:val="24"/>
        </w:rPr>
        <w:t>Krov može biti kosi ili kombinacija kosih krovnih ploha i ravnih prohodnih i neprohodnih terasa. Pokrov je crijep, a nagib od 18° do 22° zavisno o vrsti pokrova.</w:t>
      </w:r>
    </w:p>
    <w:p w14:paraId="39D63EC0" w14:textId="77777777" w:rsidR="004776ED" w:rsidRPr="00F9495C" w:rsidRDefault="004776ED" w:rsidP="004776ED">
      <w:pPr>
        <w:pStyle w:val="clanak"/>
        <w:spacing w:before="0" w:after="0"/>
        <w:rPr>
          <w:rFonts w:ascii="Arial Narrow" w:hAnsi="Arial Narrow" w:cs="Arial"/>
          <w:b/>
          <w:sz w:val="24"/>
          <w:szCs w:val="24"/>
        </w:rPr>
      </w:pPr>
    </w:p>
    <w:p w14:paraId="6B321973"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7C07387A"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 xml:space="preserve">U zoni </w:t>
      </w:r>
      <w:r w:rsidRPr="00F9495C">
        <w:rPr>
          <w:rFonts w:ascii="Arial Narrow" w:hAnsi="Arial Narrow" w:cs="Arial"/>
          <w:b/>
        </w:rPr>
        <w:t>S3</w:t>
      </w:r>
      <w:r w:rsidRPr="00F9495C">
        <w:rPr>
          <w:rFonts w:ascii="Arial Narrow" w:hAnsi="Arial Narrow" w:cs="Arial"/>
        </w:rPr>
        <w:t xml:space="preserve"> dozvoljena je gradnja samostojećih stambenih građevina tip C pod slijedećim uvjetima:</w:t>
      </w:r>
    </w:p>
    <w:p w14:paraId="3C0E8925" w14:textId="77777777" w:rsidR="004776ED" w:rsidRPr="00F9495C" w:rsidRDefault="004776ED" w:rsidP="004776ED">
      <w:pPr>
        <w:pStyle w:val="StandardWeb"/>
        <w:numPr>
          <w:ilvl w:val="0"/>
          <w:numId w:val="38"/>
        </w:numPr>
        <w:spacing w:before="0" w:beforeAutospacing="0" w:after="0" w:afterAutospacing="0"/>
        <w:jc w:val="both"/>
        <w:rPr>
          <w:rFonts w:ascii="Arial Narrow" w:hAnsi="Arial Narrow" w:cs="Arial"/>
        </w:rPr>
      </w:pPr>
      <w:r w:rsidRPr="00F9495C">
        <w:rPr>
          <w:rFonts w:ascii="Arial Narrow" w:hAnsi="Arial Narrow" w:cs="Arial"/>
        </w:rPr>
        <w:t>građevina može imati  najviše 6 stanova</w:t>
      </w:r>
    </w:p>
    <w:p w14:paraId="14B02EC7" w14:textId="082A9C1B" w:rsidR="004776ED" w:rsidRPr="00F9495C" w:rsidRDefault="004776ED" w:rsidP="00B04CB6">
      <w:pPr>
        <w:pStyle w:val="StandardWeb"/>
        <w:numPr>
          <w:ilvl w:val="0"/>
          <w:numId w:val="38"/>
        </w:numPr>
        <w:spacing w:before="0" w:beforeAutospacing="0" w:after="0" w:afterAutospacing="0"/>
        <w:jc w:val="both"/>
        <w:rPr>
          <w:rFonts w:ascii="Arial Narrow" w:hAnsi="Arial Narrow" w:cs="Arial"/>
        </w:rPr>
      </w:pPr>
      <w:r w:rsidRPr="00F9495C">
        <w:rPr>
          <w:rFonts w:ascii="Arial Narrow" w:hAnsi="Arial Narrow" w:cs="Arial"/>
        </w:rPr>
        <w:t xml:space="preserve">minimalna površina građevinske čestice je </w:t>
      </w:r>
      <w:r w:rsidR="00F50E03" w:rsidRPr="00F9495C">
        <w:rPr>
          <w:rFonts w:ascii="Arial Narrow" w:hAnsi="Arial Narrow" w:cs="Arial"/>
        </w:rPr>
        <w:t>600</w:t>
      </w:r>
      <w:r w:rsidRPr="00F9495C">
        <w:rPr>
          <w:rFonts w:ascii="Arial Narrow" w:hAnsi="Arial Narrow" w:cs="Arial"/>
        </w:rPr>
        <w:t xml:space="preserve"> m2</w:t>
      </w:r>
    </w:p>
    <w:p w14:paraId="45FF5612" w14:textId="3B730C6C" w:rsidR="004776ED" w:rsidRPr="00F9495C" w:rsidRDefault="004776ED" w:rsidP="00B04CB6">
      <w:pPr>
        <w:pStyle w:val="StandardWeb"/>
        <w:numPr>
          <w:ilvl w:val="0"/>
          <w:numId w:val="38"/>
        </w:numPr>
        <w:spacing w:before="0" w:beforeAutospacing="0" w:after="0" w:afterAutospacing="0"/>
        <w:jc w:val="both"/>
        <w:rPr>
          <w:rFonts w:ascii="Arial Narrow" w:hAnsi="Arial Narrow" w:cs="Arial"/>
        </w:rPr>
      </w:pPr>
      <w:r w:rsidRPr="00F9495C">
        <w:rPr>
          <w:rFonts w:ascii="Arial Narrow" w:hAnsi="Arial Narrow" w:cs="Arial"/>
        </w:rPr>
        <w:t xml:space="preserve">građevinska </w:t>
      </w:r>
      <w:proofErr w:type="spellStart"/>
      <w:r w:rsidRPr="00F9495C">
        <w:rPr>
          <w:rFonts w:ascii="Arial Narrow" w:hAnsi="Arial Narrow" w:cs="Arial"/>
        </w:rPr>
        <w:t>brutto</w:t>
      </w:r>
      <w:proofErr w:type="spellEnd"/>
      <w:r w:rsidRPr="00F9495C">
        <w:rPr>
          <w:rFonts w:ascii="Arial Narrow" w:hAnsi="Arial Narrow" w:cs="Arial"/>
        </w:rPr>
        <w:t xml:space="preserve"> površina nadzemnih etaža ne prelazi </w:t>
      </w:r>
      <w:r w:rsidR="00816BC4" w:rsidRPr="00F9495C">
        <w:rPr>
          <w:rFonts w:ascii="Arial Narrow" w:hAnsi="Arial Narrow" w:cs="Arial"/>
        </w:rPr>
        <w:t>800</w:t>
      </w:r>
      <w:r w:rsidRPr="00F9495C">
        <w:rPr>
          <w:rFonts w:ascii="Arial Narrow" w:hAnsi="Arial Narrow" w:cs="Arial"/>
        </w:rPr>
        <w:t xml:space="preserve"> m2, a u koju se uračunava i površina pomoćnih građevina (garaža, kotlovnica, spremište, drvarnica i </w:t>
      </w:r>
      <w:proofErr w:type="spellStart"/>
      <w:r w:rsidRPr="00F9495C">
        <w:rPr>
          <w:rFonts w:ascii="Arial Narrow" w:hAnsi="Arial Narrow" w:cs="Arial"/>
        </w:rPr>
        <w:t>sl</w:t>
      </w:r>
      <w:proofErr w:type="spellEnd"/>
      <w:r w:rsidRPr="00F9495C">
        <w:rPr>
          <w:rFonts w:ascii="Arial Narrow" w:hAnsi="Arial Narrow" w:cs="Arial"/>
        </w:rPr>
        <w:t>).</w:t>
      </w:r>
    </w:p>
    <w:p w14:paraId="6F95B8D8" w14:textId="3D8585F3" w:rsidR="004776ED" w:rsidRPr="00F9495C" w:rsidRDefault="004776ED" w:rsidP="004776ED">
      <w:pPr>
        <w:pStyle w:val="StandardWeb"/>
        <w:numPr>
          <w:ilvl w:val="0"/>
          <w:numId w:val="38"/>
        </w:numPr>
        <w:spacing w:before="0" w:beforeAutospacing="0" w:after="0" w:afterAutospacing="0"/>
        <w:jc w:val="both"/>
        <w:rPr>
          <w:rFonts w:ascii="Arial Narrow" w:hAnsi="Arial Narrow" w:cs="Arial"/>
        </w:rPr>
      </w:pPr>
      <w:r w:rsidRPr="00F9495C">
        <w:rPr>
          <w:rFonts w:ascii="Arial Narrow" w:hAnsi="Arial Narrow" w:cs="Arial"/>
        </w:rPr>
        <w:t xml:space="preserve"> maksimalna </w:t>
      </w:r>
      <w:proofErr w:type="spellStart"/>
      <w:r w:rsidRPr="00F9495C">
        <w:rPr>
          <w:rFonts w:ascii="Arial Narrow" w:hAnsi="Arial Narrow" w:cs="Arial"/>
        </w:rPr>
        <w:t>katnost</w:t>
      </w:r>
      <w:proofErr w:type="spellEnd"/>
      <w:r w:rsidRPr="00F9495C">
        <w:rPr>
          <w:rFonts w:ascii="Arial Narrow" w:hAnsi="Arial Narrow" w:cs="Arial"/>
        </w:rPr>
        <w:t xml:space="preserve">  je  Po+</w:t>
      </w:r>
      <w:r w:rsidR="00816BC4" w:rsidRPr="00F9495C">
        <w:rPr>
          <w:rFonts w:ascii="Arial Narrow" w:hAnsi="Arial Narrow" w:cs="Arial"/>
        </w:rPr>
        <w:t xml:space="preserve"> Pr(S)+</w:t>
      </w:r>
      <w:r w:rsidRPr="00F9495C">
        <w:rPr>
          <w:rFonts w:ascii="Arial Narrow" w:hAnsi="Arial Narrow" w:cs="Arial"/>
        </w:rPr>
        <w:t>2+Pk</w:t>
      </w:r>
    </w:p>
    <w:p w14:paraId="5DE11B2C" w14:textId="77777777" w:rsidR="004776ED" w:rsidRPr="00F9495C" w:rsidRDefault="004776ED" w:rsidP="004776ED">
      <w:pPr>
        <w:pStyle w:val="StandardWeb"/>
        <w:numPr>
          <w:ilvl w:val="0"/>
          <w:numId w:val="38"/>
        </w:numPr>
        <w:spacing w:before="0" w:beforeAutospacing="0" w:after="0" w:afterAutospacing="0"/>
        <w:jc w:val="both"/>
        <w:rPr>
          <w:rFonts w:ascii="Arial Narrow" w:hAnsi="Arial Narrow" w:cs="Arial"/>
        </w:rPr>
      </w:pPr>
      <w:r w:rsidRPr="00F9495C">
        <w:rPr>
          <w:rFonts w:ascii="Arial Narrow" w:hAnsi="Arial Narrow" w:cs="Arial"/>
        </w:rPr>
        <w:t xml:space="preserve">maksimalna visina građevine je 11 m </w:t>
      </w:r>
    </w:p>
    <w:p w14:paraId="1FDC459F" w14:textId="77777777" w:rsidR="004776ED" w:rsidRPr="00F9495C" w:rsidRDefault="004776ED" w:rsidP="004776ED">
      <w:pPr>
        <w:pStyle w:val="StandardWeb"/>
        <w:numPr>
          <w:ilvl w:val="0"/>
          <w:numId w:val="38"/>
        </w:numPr>
        <w:spacing w:before="0" w:beforeAutospacing="0" w:after="0" w:afterAutospacing="0"/>
        <w:jc w:val="both"/>
        <w:rPr>
          <w:rFonts w:ascii="Arial Narrow" w:hAnsi="Arial Narrow" w:cs="Arial"/>
        </w:rPr>
      </w:pPr>
      <w:r w:rsidRPr="00F9495C">
        <w:rPr>
          <w:rFonts w:ascii="Arial Narrow" w:hAnsi="Arial Narrow" w:cs="Arial"/>
        </w:rPr>
        <w:t xml:space="preserve">maksimalni </w:t>
      </w:r>
      <w:proofErr w:type="spellStart"/>
      <w:r w:rsidRPr="00F9495C">
        <w:rPr>
          <w:rFonts w:ascii="Arial Narrow" w:hAnsi="Arial Narrow" w:cs="Arial"/>
        </w:rPr>
        <w:t>koeficjent</w:t>
      </w:r>
      <w:proofErr w:type="spellEnd"/>
      <w:r w:rsidRPr="00F9495C">
        <w:rPr>
          <w:rFonts w:ascii="Arial Narrow" w:hAnsi="Arial Narrow" w:cs="Arial"/>
        </w:rPr>
        <w:t xml:space="preserve"> izgrađenosti (</w:t>
      </w:r>
      <w:proofErr w:type="spellStart"/>
      <w:r w:rsidRPr="00F9495C">
        <w:rPr>
          <w:rFonts w:ascii="Arial Narrow" w:hAnsi="Arial Narrow" w:cs="Arial"/>
        </w:rPr>
        <w:t>k</w:t>
      </w:r>
      <w:r w:rsidRPr="00F9495C">
        <w:rPr>
          <w:rFonts w:ascii="Arial Narrow" w:hAnsi="Arial Narrow" w:cs="Arial"/>
          <w:vertAlign w:val="subscript"/>
        </w:rPr>
        <w:t>ig</w:t>
      </w:r>
      <w:proofErr w:type="spellEnd"/>
      <w:r w:rsidRPr="00F9495C">
        <w:rPr>
          <w:rFonts w:ascii="Arial Narrow" w:hAnsi="Arial Narrow" w:cs="Arial"/>
        </w:rPr>
        <w:t>) je</w:t>
      </w:r>
      <w:r w:rsidRPr="00F9495C">
        <w:rPr>
          <w:rFonts w:ascii="Arial Narrow" w:hAnsi="Arial Narrow" w:cs="Arial"/>
          <w:b/>
        </w:rPr>
        <w:t xml:space="preserve"> </w:t>
      </w:r>
      <w:r w:rsidRPr="00F9495C">
        <w:rPr>
          <w:rFonts w:ascii="Arial Narrow" w:hAnsi="Arial Narrow" w:cs="Arial"/>
        </w:rPr>
        <w:t xml:space="preserve"> 0,3, </w:t>
      </w:r>
    </w:p>
    <w:p w14:paraId="6067A80C" w14:textId="2F0DED3F" w:rsidR="004776ED" w:rsidRPr="00F9495C" w:rsidRDefault="004776ED" w:rsidP="00B04CB6">
      <w:pPr>
        <w:pStyle w:val="StandardWeb"/>
        <w:numPr>
          <w:ilvl w:val="0"/>
          <w:numId w:val="38"/>
        </w:numPr>
        <w:spacing w:before="0" w:beforeAutospacing="0" w:after="0" w:afterAutospacing="0"/>
        <w:jc w:val="both"/>
        <w:rPr>
          <w:rFonts w:ascii="Arial Narrow" w:hAnsi="Arial Narrow" w:cs="Arial"/>
        </w:rPr>
      </w:pPr>
      <w:r w:rsidRPr="00F9495C">
        <w:rPr>
          <w:rFonts w:ascii="Arial Narrow" w:hAnsi="Arial Narrow" w:cs="Arial"/>
        </w:rPr>
        <w:t xml:space="preserve">maksimalni </w:t>
      </w:r>
      <w:proofErr w:type="spellStart"/>
      <w:r w:rsidRPr="00F9495C">
        <w:rPr>
          <w:rFonts w:ascii="Arial Narrow" w:hAnsi="Arial Narrow" w:cs="Arial"/>
        </w:rPr>
        <w:t>koeficjent</w:t>
      </w:r>
      <w:proofErr w:type="spellEnd"/>
      <w:r w:rsidRPr="00F9495C">
        <w:rPr>
          <w:rFonts w:ascii="Arial Narrow" w:hAnsi="Arial Narrow" w:cs="Arial"/>
        </w:rPr>
        <w:t xml:space="preserve"> iskoristivosti nadzemnih etaža (</w:t>
      </w:r>
      <w:proofErr w:type="spellStart"/>
      <w:r w:rsidRPr="00F9495C">
        <w:rPr>
          <w:rFonts w:ascii="Arial Narrow" w:hAnsi="Arial Narrow" w:cs="Arial"/>
        </w:rPr>
        <w:t>k</w:t>
      </w:r>
      <w:r w:rsidRPr="00F9495C">
        <w:rPr>
          <w:rFonts w:ascii="Arial Narrow" w:hAnsi="Arial Narrow" w:cs="Arial"/>
          <w:vertAlign w:val="subscript"/>
        </w:rPr>
        <w:t>isn</w:t>
      </w:r>
      <w:proofErr w:type="spellEnd"/>
      <w:r w:rsidRPr="00F9495C">
        <w:rPr>
          <w:rFonts w:ascii="Arial Narrow" w:hAnsi="Arial Narrow" w:cs="Arial"/>
        </w:rPr>
        <w:t>)</w:t>
      </w:r>
      <w:r w:rsidRPr="00F9495C">
        <w:rPr>
          <w:rFonts w:ascii="Arial Narrow" w:hAnsi="Arial Narrow" w:cs="Arial"/>
          <w:b/>
        </w:rPr>
        <w:t xml:space="preserve"> </w:t>
      </w:r>
      <w:r w:rsidRPr="00F9495C">
        <w:rPr>
          <w:rFonts w:ascii="Arial Narrow" w:hAnsi="Arial Narrow" w:cs="Arial"/>
        </w:rPr>
        <w:t xml:space="preserve"> je </w:t>
      </w:r>
      <w:r w:rsidR="00816BC4" w:rsidRPr="00F9495C">
        <w:rPr>
          <w:rFonts w:ascii="Arial Narrow" w:hAnsi="Arial Narrow" w:cs="Arial"/>
        </w:rPr>
        <w:t>1,2</w:t>
      </w:r>
    </w:p>
    <w:p w14:paraId="03A6B28C" w14:textId="492DA96B" w:rsidR="004776ED" w:rsidRPr="00F9495C" w:rsidRDefault="004776ED" w:rsidP="00B04CB6">
      <w:pPr>
        <w:pStyle w:val="StandardWeb"/>
        <w:numPr>
          <w:ilvl w:val="0"/>
          <w:numId w:val="38"/>
        </w:numPr>
        <w:spacing w:before="0" w:beforeAutospacing="0" w:after="0" w:afterAutospacing="0"/>
        <w:jc w:val="both"/>
        <w:rPr>
          <w:rFonts w:ascii="Arial Narrow" w:hAnsi="Arial Narrow" w:cs="Arial"/>
        </w:rPr>
      </w:pPr>
      <w:r w:rsidRPr="00F9495C">
        <w:rPr>
          <w:rFonts w:ascii="Arial Narrow" w:hAnsi="Arial Narrow" w:cs="Arial"/>
        </w:rPr>
        <w:t xml:space="preserve">maksimalni </w:t>
      </w:r>
      <w:proofErr w:type="spellStart"/>
      <w:r w:rsidRPr="00F9495C">
        <w:rPr>
          <w:rFonts w:ascii="Arial Narrow" w:hAnsi="Arial Narrow" w:cs="Arial"/>
        </w:rPr>
        <w:t>koeficjent</w:t>
      </w:r>
      <w:proofErr w:type="spellEnd"/>
      <w:r w:rsidRPr="00F9495C">
        <w:rPr>
          <w:rFonts w:ascii="Arial Narrow" w:hAnsi="Arial Narrow" w:cs="Arial"/>
        </w:rPr>
        <w:t xml:space="preserve"> iskoristivosti (k</w:t>
      </w:r>
      <w:r w:rsidRPr="00F9495C">
        <w:rPr>
          <w:rFonts w:ascii="Arial Narrow" w:hAnsi="Arial Narrow" w:cs="Arial"/>
          <w:vertAlign w:val="subscript"/>
        </w:rPr>
        <w:t>is</w:t>
      </w:r>
      <w:r w:rsidRPr="00F9495C">
        <w:rPr>
          <w:rFonts w:ascii="Arial Narrow" w:hAnsi="Arial Narrow" w:cs="Arial"/>
        </w:rPr>
        <w:t>)</w:t>
      </w:r>
      <w:r w:rsidRPr="00F9495C">
        <w:rPr>
          <w:rFonts w:ascii="Arial Narrow" w:hAnsi="Arial Narrow" w:cs="Arial"/>
          <w:b/>
        </w:rPr>
        <w:t xml:space="preserve"> </w:t>
      </w:r>
      <w:r w:rsidRPr="00F9495C">
        <w:rPr>
          <w:rFonts w:ascii="Arial Narrow" w:hAnsi="Arial Narrow" w:cs="Arial"/>
        </w:rPr>
        <w:t>je</w:t>
      </w:r>
      <w:r w:rsidRPr="00F9495C">
        <w:rPr>
          <w:rFonts w:ascii="Arial Narrow" w:hAnsi="Arial Narrow" w:cs="Arial"/>
          <w:b/>
        </w:rPr>
        <w:t xml:space="preserve"> </w:t>
      </w:r>
      <w:r w:rsidR="00816BC4" w:rsidRPr="00F9495C">
        <w:rPr>
          <w:rFonts w:ascii="Arial Narrow" w:hAnsi="Arial Narrow" w:cs="Arial"/>
        </w:rPr>
        <w:t>1,5</w:t>
      </w:r>
      <w:r w:rsidRPr="00F9495C">
        <w:rPr>
          <w:rFonts w:ascii="Arial Narrow" w:hAnsi="Arial Narrow" w:cs="Arial"/>
        </w:rPr>
        <w:t xml:space="preserve"> </w:t>
      </w:r>
    </w:p>
    <w:p w14:paraId="2D1C64B3" w14:textId="77777777" w:rsidR="004776ED" w:rsidRPr="00F9495C" w:rsidRDefault="004776ED" w:rsidP="004776ED">
      <w:pPr>
        <w:pStyle w:val="StandardWeb"/>
        <w:numPr>
          <w:ilvl w:val="0"/>
          <w:numId w:val="38"/>
        </w:numPr>
        <w:spacing w:before="0" w:beforeAutospacing="0" w:after="0" w:afterAutospacing="0"/>
        <w:jc w:val="both"/>
        <w:rPr>
          <w:rFonts w:ascii="Arial Narrow" w:hAnsi="Arial Narrow" w:cs="Arial"/>
        </w:rPr>
      </w:pPr>
      <w:r w:rsidRPr="00F9495C">
        <w:rPr>
          <w:rFonts w:ascii="Arial Narrow" w:hAnsi="Arial Narrow" w:cs="Arial"/>
        </w:rPr>
        <w:t>minimalna širina građevinske čestice na mjestu građevinskog pravca je 14m</w:t>
      </w:r>
    </w:p>
    <w:p w14:paraId="354FF794" w14:textId="0D08B339" w:rsidR="004776ED" w:rsidRPr="00F9495C" w:rsidRDefault="00816BC4" w:rsidP="00816BC4">
      <w:pPr>
        <w:pStyle w:val="StandardWeb"/>
        <w:spacing w:before="0" w:beforeAutospacing="0" w:after="0" w:afterAutospacing="0"/>
        <w:jc w:val="both"/>
        <w:rPr>
          <w:rFonts w:ascii="Arial Narrow" w:hAnsi="Arial Narrow" w:cs="Arial"/>
        </w:rPr>
      </w:pPr>
      <w:r w:rsidRPr="00F9495C">
        <w:rPr>
          <w:rFonts w:ascii="Arial Narrow" w:hAnsi="Arial Narrow"/>
          <w:spacing w:val="-1"/>
        </w:rPr>
        <w:t xml:space="preserve">U </w:t>
      </w:r>
      <w:r w:rsidRPr="00F9495C">
        <w:rPr>
          <w:rFonts w:ascii="Arial Narrow" w:hAnsi="Arial Narrow"/>
          <w:spacing w:val="1"/>
        </w:rPr>
        <w:t>g</w:t>
      </w:r>
      <w:r w:rsidRPr="00F9495C">
        <w:rPr>
          <w:rFonts w:ascii="Arial Narrow" w:hAnsi="Arial Narrow"/>
          <w:spacing w:val="2"/>
        </w:rPr>
        <w:t>ra</w:t>
      </w:r>
      <w:r w:rsidRPr="00F9495C">
        <w:rPr>
          <w:rFonts w:ascii="Arial Narrow" w:hAnsi="Arial Narrow"/>
        </w:rPr>
        <w:t>đ</w:t>
      </w:r>
      <w:r w:rsidRPr="00F9495C">
        <w:rPr>
          <w:rFonts w:ascii="Arial Narrow" w:hAnsi="Arial Narrow"/>
          <w:spacing w:val="3"/>
        </w:rPr>
        <w:t>ev</w:t>
      </w:r>
      <w:r w:rsidRPr="00F9495C">
        <w:rPr>
          <w:rFonts w:ascii="Arial Narrow" w:hAnsi="Arial Narrow"/>
          <w:spacing w:val="1"/>
        </w:rPr>
        <w:t>i</w:t>
      </w:r>
      <w:r w:rsidRPr="00F9495C">
        <w:rPr>
          <w:rFonts w:ascii="Arial Narrow" w:hAnsi="Arial Narrow"/>
          <w:spacing w:val="-1"/>
        </w:rPr>
        <w:t>n</w:t>
      </w:r>
      <w:r w:rsidRPr="00F9495C">
        <w:rPr>
          <w:rFonts w:ascii="Arial Narrow" w:hAnsi="Arial Narrow"/>
          <w:spacing w:val="2"/>
        </w:rPr>
        <w:t>s</w:t>
      </w:r>
      <w:r w:rsidRPr="00F9495C">
        <w:rPr>
          <w:rFonts w:ascii="Arial Narrow" w:hAnsi="Arial Narrow"/>
        </w:rPr>
        <w:t>ka</w:t>
      </w:r>
      <w:r w:rsidRPr="00F9495C">
        <w:rPr>
          <w:rFonts w:ascii="Arial Narrow" w:hAnsi="Arial Narrow"/>
          <w:spacing w:val="19"/>
        </w:rPr>
        <w:t xml:space="preserve"> </w:t>
      </w:r>
      <w:r w:rsidRPr="00F9495C">
        <w:rPr>
          <w:rFonts w:ascii="Arial Narrow" w:hAnsi="Arial Narrow"/>
          <w:spacing w:val="2"/>
        </w:rPr>
        <w:t>(</w:t>
      </w:r>
      <w:r w:rsidRPr="00F9495C">
        <w:rPr>
          <w:rFonts w:ascii="Arial Narrow" w:hAnsi="Arial Narrow"/>
          <w:spacing w:val="1"/>
        </w:rPr>
        <w:t>b</w:t>
      </w:r>
      <w:r w:rsidRPr="00F9495C">
        <w:rPr>
          <w:rFonts w:ascii="Arial Narrow" w:hAnsi="Arial Narrow"/>
          <w:spacing w:val="2"/>
        </w:rPr>
        <w:t>r</w:t>
      </w:r>
      <w:r w:rsidRPr="00F9495C">
        <w:rPr>
          <w:rFonts w:ascii="Arial Narrow" w:hAnsi="Arial Narrow"/>
          <w:spacing w:val="-1"/>
        </w:rPr>
        <w:t>u</w:t>
      </w:r>
      <w:r w:rsidRPr="00F9495C">
        <w:rPr>
          <w:rFonts w:ascii="Arial Narrow" w:hAnsi="Arial Narrow"/>
        </w:rPr>
        <w:t>t</w:t>
      </w:r>
      <w:r w:rsidRPr="00F9495C">
        <w:rPr>
          <w:rFonts w:ascii="Arial Narrow" w:hAnsi="Arial Narrow"/>
          <w:spacing w:val="3"/>
        </w:rPr>
        <w:t>o</w:t>
      </w:r>
      <w:r w:rsidRPr="00F9495C">
        <w:rPr>
          <w:rFonts w:ascii="Arial Narrow" w:hAnsi="Arial Narrow"/>
        </w:rPr>
        <w:t>)</w:t>
      </w:r>
      <w:r w:rsidRPr="00F9495C">
        <w:rPr>
          <w:rFonts w:ascii="Arial Narrow" w:hAnsi="Arial Narrow"/>
          <w:spacing w:val="18"/>
        </w:rPr>
        <w:t xml:space="preserve"> </w:t>
      </w:r>
      <w:r w:rsidRPr="00F9495C">
        <w:rPr>
          <w:rFonts w:ascii="Arial Narrow" w:hAnsi="Arial Narrow"/>
          <w:spacing w:val="-1"/>
        </w:rPr>
        <w:t>p</w:t>
      </w:r>
      <w:r w:rsidRPr="00F9495C">
        <w:rPr>
          <w:rFonts w:ascii="Arial Narrow" w:hAnsi="Arial Narrow"/>
          <w:spacing w:val="1"/>
        </w:rPr>
        <w:t>o</w:t>
      </w:r>
      <w:r w:rsidRPr="00F9495C">
        <w:rPr>
          <w:rFonts w:ascii="Arial Narrow" w:hAnsi="Arial Narrow"/>
          <w:spacing w:val="3"/>
        </w:rPr>
        <w:t>v</w:t>
      </w:r>
      <w:r w:rsidRPr="00F9495C">
        <w:rPr>
          <w:rFonts w:ascii="Arial Narrow" w:hAnsi="Arial Narrow"/>
        </w:rPr>
        <w:t>r</w:t>
      </w:r>
      <w:r w:rsidRPr="00F9495C">
        <w:rPr>
          <w:rFonts w:ascii="Arial Narrow" w:hAnsi="Arial Narrow"/>
          <w:spacing w:val="2"/>
        </w:rPr>
        <w:t>š</w:t>
      </w:r>
      <w:r w:rsidRPr="00F9495C">
        <w:rPr>
          <w:rFonts w:ascii="Arial Narrow" w:hAnsi="Arial Narrow"/>
          <w:spacing w:val="1"/>
        </w:rPr>
        <w:t>in</w:t>
      </w:r>
      <w:r w:rsidRPr="00F9495C">
        <w:rPr>
          <w:rFonts w:ascii="Arial Narrow" w:hAnsi="Arial Narrow"/>
        </w:rPr>
        <w:t xml:space="preserve">a </w:t>
      </w:r>
      <w:r w:rsidRPr="00F9495C">
        <w:rPr>
          <w:rFonts w:ascii="Arial Narrow" w:hAnsi="Arial Narrow"/>
          <w:spacing w:val="-1"/>
        </w:rPr>
        <w:t>p</w:t>
      </w:r>
      <w:r w:rsidRPr="00F9495C">
        <w:rPr>
          <w:rFonts w:ascii="Arial Narrow" w:hAnsi="Arial Narrow"/>
          <w:spacing w:val="3"/>
        </w:rPr>
        <w:t>o</w:t>
      </w:r>
      <w:r w:rsidRPr="00F9495C">
        <w:rPr>
          <w:rFonts w:ascii="Arial Narrow" w:hAnsi="Arial Narrow"/>
        </w:rPr>
        <w:t>v</w:t>
      </w:r>
      <w:r w:rsidRPr="00F9495C">
        <w:rPr>
          <w:rFonts w:ascii="Arial Narrow" w:hAnsi="Arial Narrow"/>
          <w:spacing w:val="2"/>
        </w:rPr>
        <w:t>rš</w:t>
      </w:r>
      <w:r w:rsidRPr="00F9495C">
        <w:rPr>
          <w:rFonts w:ascii="Arial Narrow" w:hAnsi="Arial Narrow"/>
          <w:spacing w:val="1"/>
        </w:rPr>
        <w:t>in</w:t>
      </w:r>
      <w:r w:rsidRPr="00F9495C">
        <w:rPr>
          <w:rFonts w:ascii="Arial Narrow" w:hAnsi="Arial Narrow"/>
        </w:rPr>
        <w:t>u</w:t>
      </w:r>
      <w:r w:rsidRPr="00F9495C">
        <w:rPr>
          <w:rFonts w:ascii="Arial Narrow" w:hAnsi="Arial Narrow"/>
          <w:spacing w:val="14"/>
        </w:rPr>
        <w:t xml:space="preserve"> </w:t>
      </w:r>
      <w:r w:rsidRPr="00F9495C">
        <w:rPr>
          <w:rFonts w:ascii="Arial Narrow" w:hAnsi="Arial Narrow"/>
          <w:spacing w:val="2"/>
        </w:rPr>
        <w:t>s</w:t>
      </w:r>
      <w:r w:rsidRPr="00F9495C">
        <w:rPr>
          <w:rFonts w:ascii="Arial Narrow" w:hAnsi="Arial Narrow"/>
        </w:rPr>
        <w:t>e</w:t>
      </w:r>
      <w:r w:rsidRPr="00F9495C">
        <w:rPr>
          <w:rFonts w:ascii="Arial Narrow" w:hAnsi="Arial Narrow"/>
          <w:spacing w:val="18"/>
        </w:rPr>
        <w:t xml:space="preserve"> </w:t>
      </w:r>
      <w:r w:rsidRPr="00F9495C">
        <w:rPr>
          <w:rFonts w:ascii="Arial Narrow" w:hAnsi="Arial Narrow"/>
          <w:spacing w:val="-1"/>
        </w:rPr>
        <w:t>u</w:t>
      </w:r>
      <w:r w:rsidRPr="00F9495C">
        <w:rPr>
          <w:rFonts w:ascii="Arial Narrow" w:hAnsi="Arial Narrow"/>
          <w:spacing w:val="2"/>
        </w:rPr>
        <w:t>rač</w:t>
      </w:r>
      <w:r w:rsidRPr="00F9495C">
        <w:rPr>
          <w:rFonts w:ascii="Arial Narrow" w:hAnsi="Arial Narrow"/>
          <w:spacing w:val="1"/>
        </w:rPr>
        <w:t>un</w:t>
      </w:r>
      <w:r w:rsidRPr="00F9495C">
        <w:rPr>
          <w:rFonts w:ascii="Arial Narrow" w:hAnsi="Arial Narrow"/>
        </w:rPr>
        <w:t>a</w:t>
      </w:r>
      <w:r w:rsidRPr="00F9495C">
        <w:rPr>
          <w:rFonts w:ascii="Arial Narrow" w:hAnsi="Arial Narrow"/>
          <w:spacing w:val="3"/>
        </w:rPr>
        <w:t>v</w:t>
      </w:r>
      <w:r w:rsidRPr="00F9495C">
        <w:rPr>
          <w:rFonts w:ascii="Arial Narrow" w:hAnsi="Arial Narrow"/>
        </w:rPr>
        <w:t>a</w:t>
      </w:r>
      <w:r w:rsidRPr="00F9495C">
        <w:rPr>
          <w:rFonts w:ascii="Arial Narrow" w:hAnsi="Arial Narrow"/>
          <w:spacing w:val="15"/>
        </w:rPr>
        <w:t xml:space="preserve"> </w:t>
      </w:r>
      <w:r w:rsidRPr="00F9495C">
        <w:rPr>
          <w:rFonts w:ascii="Arial Narrow" w:hAnsi="Arial Narrow"/>
        </w:rPr>
        <w:t>i</w:t>
      </w:r>
      <w:r w:rsidRPr="00F9495C">
        <w:rPr>
          <w:rFonts w:ascii="Arial Narrow" w:hAnsi="Arial Narrow"/>
          <w:spacing w:val="17"/>
        </w:rPr>
        <w:t xml:space="preserve"> </w:t>
      </w:r>
      <w:r w:rsidRPr="00F9495C">
        <w:rPr>
          <w:rFonts w:ascii="Arial Narrow" w:hAnsi="Arial Narrow"/>
          <w:spacing w:val="-1"/>
        </w:rPr>
        <w:t>p</w:t>
      </w:r>
      <w:r w:rsidRPr="00F9495C">
        <w:rPr>
          <w:rFonts w:ascii="Arial Narrow" w:hAnsi="Arial Narrow"/>
          <w:spacing w:val="3"/>
        </w:rPr>
        <w:t>o</w:t>
      </w:r>
      <w:r w:rsidRPr="00F9495C">
        <w:rPr>
          <w:rFonts w:ascii="Arial Narrow" w:hAnsi="Arial Narrow"/>
        </w:rPr>
        <w:t>v</w:t>
      </w:r>
      <w:r w:rsidRPr="00F9495C">
        <w:rPr>
          <w:rFonts w:ascii="Arial Narrow" w:hAnsi="Arial Narrow"/>
          <w:spacing w:val="2"/>
        </w:rPr>
        <w:t>rš</w:t>
      </w:r>
      <w:r w:rsidRPr="00F9495C">
        <w:rPr>
          <w:rFonts w:ascii="Arial Narrow" w:hAnsi="Arial Narrow"/>
          <w:spacing w:val="1"/>
        </w:rPr>
        <w:t>in</w:t>
      </w:r>
      <w:r w:rsidRPr="00F9495C">
        <w:rPr>
          <w:rFonts w:ascii="Arial Narrow" w:hAnsi="Arial Narrow"/>
        </w:rPr>
        <w:t xml:space="preserve">a </w:t>
      </w:r>
      <w:r w:rsidRPr="00F9495C">
        <w:rPr>
          <w:rFonts w:ascii="Arial Narrow" w:hAnsi="Arial Narrow"/>
          <w:spacing w:val="1"/>
        </w:rPr>
        <w:t>po</w:t>
      </w:r>
      <w:r w:rsidRPr="00F9495C">
        <w:rPr>
          <w:rFonts w:ascii="Arial Narrow" w:hAnsi="Arial Narrow"/>
        </w:rPr>
        <w:t>m</w:t>
      </w:r>
      <w:r w:rsidRPr="00F9495C">
        <w:rPr>
          <w:rFonts w:ascii="Arial Narrow" w:hAnsi="Arial Narrow"/>
          <w:spacing w:val="3"/>
        </w:rPr>
        <w:t>o</w:t>
      </w:r>
      <w:r w:rsidRPr="00F9495C">
        <w:rPr>
          <w:rFonts w:ascii="Arial Narrow" w:hAnsi="Arial Narrow"/>
          <w:spacing w:val="2"/>
        </w:rPr>
        <w:t>ć</w:t>
      </w:r>
      <w:r w:rsidRPr="00F9495C">
        <w:rPr>
          <w:rFonts w:ascii="Arial Narrow" w:hAnsi="Arial Narrow"/>
          <w:spacing w:val="1"/>
        </w:rPr>
        <w:t>ni</w:t>
      </w:r>
      <w:r w:rsidRPr="00F9495C">
        <w:rPr>
          <w:rFonts w:ascii="Arial Narrow" w:hAnsi="Arial Narrow"/>
        </w:rPr>
        <w:t>h</w:t>
      </w:r>
      <w:r w:rsidRPr="00F9495C">
        <w:rPr>
          <w:rFonts w:ascii="Arial Narrow" w:hAnsi="Arial Narrow"/>
          <w:spacing w:val="6"/>
        </w:rPr>
        <w:t xml:space="preserve"> </w:t>
      </w:r>
      <w:r w:rsidRPr="00F9495C">
        <w:rPr>
          <w:rFonts w:ascii="Arial Narrow" w:hAnsi="Arial Narrow"/>
          <w:spacing w:val="1"/>
        </w:rPr>
        <w:t>g</w:t>
      </w:r>
      <w:r w:rsidRPr="00F9495C">
        <w:rPr>
          <w:rFonts w:ascii="Arial Narrow" w:hAnsi="Arial Narrow"/>
        </w:rPr>
        <w:t>r</w:t>
      </w:r>
      <w:r w:rsidRPr="00F9495C">
        <w:rPr>
          <w:rFonts w:ascii="Arial Narrow" w:hAnsi="Arial Narrow"/>
          <w:spacing w:val="1"/>
        </w:rPr>
        <w:t>a</w:t>
      </w:r>
      <w:r w:rsidRPr="00F9495C">
        <w:rPr>
          <w:rFonts w:ascii="Arial Narrow" w:hAnsi="Arial Narrow"/>
        </w:rPr>
        <w:t>đe</w:t>
      </w:r>
      <w:r w:rsidRPr="00F9495C">
        <w:rPr>
          <w:rFonts w:ascii="Arial Narrow" w:hAnsi="Arial Narrow"/>
          <w:spacing w:val="3"/>
        </w:rPr>
        <w:t>v</w:t>
      </w:r>
      <w:r w:rsidRPr="00F9495C">
        <w:rPr>
          <w:rFonts w:ascii="Arial Narrow" w:hAnsi="Arial Narrow"/>
          <w:spacing w:val="1"/>
        </w:rPr>
        <w:t>in</w:t>
      </w:r>
      <w:r w:rsidRPr="00F9495C">
        <w:rPr>
          <w:rFonts w:ascii="Arial Narrow" w:hAnsi="Arial Narrow"/>
        </w:rPr>
        <w:t>a</w:t>
      </w:r>
      <w:r w:rsidRPr="00F9495C">
        <w:rPr>
          <w:rFonts w:ascii="Arial Narrow" w:hAnsi="Arial Narrow"/>
          <w:spacing w:val="7"/>
        </w:rPr>
        <w:t xml:space="preserve"> </w:t>
      </w:r>
      <w:r w:rsidRPr="00F9495C">
        <w:rPr>
          <w:rFonts w:ascii="Arial Narrow" w:hAnsi="Arial Narrow"/>
          <w:spacing w:val="2"/>
        </w:rPr>
        <w:t>(</w:t>
      </w:r>
      <w:r w:rsidRPr="00F9495C">
        <w:rPr>
          <w:rFonts w:ascii="Arial Narrow" w:hAnsi="Arial Narrow"/>
          <w:spacing w:val="-1"/>
        </w:rPr>
        <w:t>g</w:t>
      </w:r>
      <w:r w:rsidRPr="00F9495C">
        <w:rPr>
          <w:rFonts w:ascii="Arial Narrow" w:hAnsi="Arial Narrow"/>
          <w:spacing w:val="2"/>
        </w:rPr>
        <w:t>ar</w:t>
      </w:r>
      <w:r w:rsidRPr="00F9495C">
        <w:rPr>
          <w:rFonts w:ascii="Arial Narrow" w:hAnsi="Arial Narrow"/>
        </w:rPr>
        <w:t>a</w:t>
      </w:r>
      <w:r w:rsidRPr="00F9495C">
        <w:rPr>
          <w:rFonts w:ascii="Arial Narrow" w:hAnsi="Arial Narrow"/>
          <w:spacing w:val="1"/>
        </w:rPr>
        <w:t>ž</w:t>
      </w:r>
      <w:r w:rsidRPr="00F9495C">
        <w:rPr>
          <w:rFonts w:ascii="Arial Narrow" w:hAnsi="Arial Narrow"/>
          <w:spacing w:val="2"/>
        </w:rPr>
        <w:t>a</w:t>
      </w:r>
      <w:r w:rsidRPr="00F9495C">
        <w:rPr>
          <w:rFonts w:ascii="Arial Narrow" w:hAnsi="Arial Narrow"/>
        </w:rPr>
        <w:t>,</w:t>
      </w:r>
      <w:r w:rsidRPr="00F9495C">
        <w:rPr>
          <w:rFonts w:ascii="Arial Narrow" w:hAnsi="Arial Narrow"/>
          <w:spacing w:val="7"/>
        </w:rPr>
        <w:t xml:space="preserve"> </w:t>
      </w:r>
      <w:r w:rsidRPr="00F9495C">
        <w:rPr>
          <w:rFonts w:ascii="Arial Narrow" w:hAnsi="Arial Narrow"/>
        </w:rPr>
        <w:t>k</w:t>
      </w:r>
      <w:r w:rsidRPr="00F9495C">
        <w:rPr>
          <w:rFonts w:ascii="Arial Narrow" w:hAnsi="Arial Narrow"/>
          <w:spacing w:val="3"/>
        </w:rPr>
        <w:t>o</w:t>
      </w:r>
      <w:r w:rsidRPr="00F9495C">
        <w:rPr>
          <w:rFonts w:ascii="Arial Narrow" w:hAnsi="Arial Narrow"/>
          <w:spacing w:val="2"/>
        </w:rPr>
        <w:t>t</w:t>
      </w:r>
      <w:r w:rsidRPr="00F9495C">
        <w:rPr>
          <w:rFonts w:ascii="Arial Narrow" w:hAnsi="Arial Narrow"/>
        </w:rPr>
        <w:t>lo</w:t>
      </w:r>
      <w:r w:rsidRPr="00F9495C">
        <w:rPr>
          <w:rFonts w:ascii="Arial Narrow" w:hAnsi="Arial Narrow"/>
          <w:spacing w:val="3"/>
        </w:rPr>
        <w:t>v</w:t>
      </w:r>
      <w:r w:rsidRPr="00F9495C">
        <w:rPr>
          <w:rFonts w:ascii="Arial Narrow" w:hAnsi="Arial Narrow"/>
          <w:spacing w:val="1"/>
        </w:rPr>
        <w:t>n</w:t>
      </w:r>
      <w:r w:rsidRPr="00F9495C">
        <w:rPr>
          <w:rFonts w:ascii="Arial Narrow" w:hAnsi="Arial Narrow"/>
        </w:rPr>
        <w:t>i</w:t>
      </w:r>
      <w:r w:rsidRPr="00F9495C">
        <w:rPr>
          <w:rFonts w:ascii="Arial Narrow" w:hAnsi="Arial Narrow"/>
          <w:spacing w:val="2"/>
        </w:rPr>
        <w:t>ca</w:t>
      </w:r>
      <w:r w:rsidRPr="00F9495C">
        <w:rPr>
          <w:rFonts w:ascii="Arial Narrow" w:hAnsi="Arial Narrow"/>
        </w:rPr>
        <w:t>,</w:t>
      </w:r>
      <w:r w:rsidRPr="00F9495C">
        <w:rPr>
          <w:rFonts w:ascii="Arial Narrow" w:hAnsi="Arial Narrow"/>
          <w:spacing w:val="7"/>
        </w:rPr>
        <w:t xml:space="preserve"> </w:t>
      </w:r>
      <w:r w:rsidRPr="00F9495C">
        <w:rPr>
          <w:rFonts w:ascii="Arial Narrow" w:hAnsi="Arial Narrow"/>
          <w:spacing w:val="1"/>
        </w:rPr>
        <w:t>d</w:t>
      </w:r>
      <w:r w:rsidRPr="00F9495C">
        <w:rPr>
          <w:rFonts w:ascii="Arial Narrow" w:hAnsi="Arial Narrow"/>
        </w:rPr>
        <w:t>r</w:t>
      </w:r>
      <w:r w:rsidRPr="00F9495C">
        <w:rPr>
          <w:rFonts w:ascii="Arial Narrow" w:hAnsi="Arial Narrow"/>
          <w:spacing w:val="2"/>
        </w:rPr>
        <w:t>v</w:t>
      </w:r>
      <w:r w:rsidRPr="00F9495C">
        <w:rPr>
          <w:rFonts w:ascii="Arial Narrow" w:hAnsi="Arial Narrow"/>
        </w:rPr>
        <w:t>a</w:t>
      </w:r>
      <w:r w:rsidRPr="00F9495C">
        <w:rPr>
          <w:rFonts w:ascii="Arial Narrow" w:hAnsi="Arial Narrow"/>
          <w:spacing w:val="1"/>
        </w:rPr>
        <w:t>rni</w:t>
      </w:r>
      <w:r w:rsidRPr="00F9495C">
        <w:rPr>
          <w:rFonts w:ascii="Arial Narrow" w:hAnsi="Arial Narrow"/>
          <w:spacing w:val="2"/>
        </w:rPr>
        <w:t>c</w:t>
      </w:r>
      <w:r w:rsidRPr="00F9495C">
        <w:rPr>
          <w:rFonts w:ascii="Arial Narrow" w:hAnsi="Arial Narrow"/>
        </w:rPr>
        <w:t>a,</w:t>
      </w:r>
      <w:r w:rsidRPr="00F9495C">
        <w:rPr>
          <w:rFonts w:ascii="Arial Narrow" w:hAnsi="Arial Narrow"/>
          <w:spacing w:val="7"/>
        </w:rPr>
        <w:t xml:space="preserve"> </w:t>
      </w:r>
      <w:r w:rsidRPr="00F9495C">
        <w:rPr>
          <w:rFonts w:ascii="Arial Narrow" w:hAnsi="Arial Narrow"/>
        </w:rPr>
        <w:t>s</w:t>
      </w:r>
      <w:r w:rsidRPr="00F9495C">
        <w:rPr>
          <w:rFonts w:ascii="Arial Narrow" w:hAnsi="Arial Narrow"/>
          <w:spacing w:val="1"/>
        </w:rPr>
        <w:t>p</w:t>
      </w:r>
      <w:r w:rsidRPr="00F9495C">
        <w:rPr>
          <w:rFonts w:ascii="Arial Narrow" w:hAnsi="Arial Narrow"/>
          <w:spacing w:val="2"/>
        </w:rPr>
        <w:t>r</w:t>
      </w:r>
      <w:r w:rsidRPr="00F9495C">
        <w:rPr>
          <w:rFonts w:ascii="Arial Narrow" w:hAnsi="Arial Narrow"/>
        </w:rPr>
        <w:t>e</w:t>
      </w:r>
      <w:r w:rsidRPr="00F9495C">
        <w:rPr>
          <w:rFonts w:ascii="Arial Narrow" w:hAnsi="Arial Narrow"/>
          <w:spacing w:val="3"/>
        </w:rPr>
        <w:t>m</w:t>
      </w:r>
      <w:r w:rsidRPr="00F9495C">
        <w:rPr>
          <w:rFonts w:ascii="Arial Narrow" w:hAnsi="Arial Narrow"/>
          <w:spacing w:val="1"/>
        </w:rPr>
        <w:t>i</w:t>
      </w:r>
      <w:r w:rsidRPr="00F9495C">
        <w:rPr>
          <w:rFonts w:ascii="Arial Narrow" w:hAnsi="Arial Narrow"/>
        </w:rPr>
        <w:t>š</w:t>
      </w:r>
      <w:r w:rsidRPr="00F9495C">
        <w:rPr>
          <w:rFonts w:ascii="Arial Narrow" w:hAnsi="Arial Narrow"/>
          <w:spacing w:val="2"/>
        </w:rPr>
        <w:t>ta</w:t>
      </w:r>
      <w:r w:rsidRPr="00F9495C">
        <w:rPr>
          <w:rFonts w:ascii="Arial Narrow" w:hAnsi="Arial Narrow"/>
        </w:rPr>
        <w:t>,</w:t>
      </w:r>
      <w:r w:rsidRPr="00F9495C">
        <w:rPr>
          <w:rFonts w:ascii="Arial Narrow" w:hAnsi="Arial Narrow"/>
          <w:spacing w:val="7"/>
        </w:rPr>
        <w:t xml:space="preserve"> </w:t>
      </w:r>
      <w:r w:rsidRPr="00F9495C">
        <w:rPr>
          <w:rFonts w:ascii="Arial Narrow" w:hAnsi="Arial Narrow"/>
          <w:spacing w:val="-1"/>
        </w:rPr>
        <w:t>g</w:t>
      </w:r>
      <w:r w:rsidRPr="00F9495C">
        <w:rPr>
          <w:rFonts w:ascii="Arial Narrow" w:hAnsi="Arial Narrow"/>
          <w:spacing w:val="3"/>
        </w:rPr>
        <w:t>o</w:t>
      </w:r>
      <w:r w:rsidRPr="00F9495C">
        <w:rPr>
          <w:rFonts w:ascii="Arial Narrow" w:hAnsi="Arial Narrow"/>
          <w:spacing w:val="2"/>
        </w:rPr>
        <w:t>s</w:t>
      </w:r>
      <w:r w:rsidRPr="00F9495C">
        <w:rPr>
          <w:rFonts w:ascii="Arial Narrow" w:hAnsi="Arial Narrow"/>
          <w:spacing w:val="-1"/>
        </w:rPr>
        <w:t>p</w:t>
      </w:r>
      <w:r w:rsidRPr="00F9495C">
        <w:rPr>
          <w:rFonts w:ascii="Arial Narrow" w:hAnsi="Arial Narrow"/>
          <w:spacing w:val="3"/>
        </w:rPr>
        <w:t>o</w:t>
      </w:r>
      <w:r w:rsidRPr="00F9495C">
        <w:rPr>
          <w:rFonts w:ascii="Arial Narrow" w:hAnsi="Arial Narrow"/>
          <w:spacing w:val="1"/>
        </w:rPr>
        <w:t>d</w:t>
      </w:r>
      <w:r w:rsidRPr="00F9495C">
        <w:rPr>
          <w:rFonts w:ascii="Arial Narrow" w:hAnsi="Arial Narrow"/>
        </w:rPr>
        <w:t>a</w:t>
      </w:r>
      <w:r w:rsidRPr="00F9495C">
        <w:rPr>
          <w:rFonts w:ascii="Arial Narrow" w:hAnsi="Arial Narrow"/>
          <w:spacing w:val="1"/>
        </w:rPr>
        <w:t>r</w:t>
      </w:r>
      <w:r w:rsidRPr="00F9495C">
        <w:rPr>
          <w:rFonts w:ascii="Arial Narrow" w:hAnsi="Arial Narrow"/>
          <w:spacing w:val="2"/>
        </w:rPr>
        <w:t>s</w:t>
      </w:r>
      <w:r w:rsidRPr="00F9495C">
        <w:rPr>
          <w:rFonts w:ascii="Arial Narrow" w:hAnsi="Arial Narrow"/>
        </w:rPr>
        <w:t>k</w:t>
      </w:r>
      <w:r w:rsidRPr="00F9495C">
        <w:rPr>
          <w:rFonts w:ascii="Arial Narrow" w:hAnsi="Arial Narrow"/>
          <w:spacing w:val="2"/>
        </w:rPr>
        <w:t>i</w:t>
      </w:r>
      <w:r w:rsidRPr="00F9495C">
        <w:rPr>
          <w:rFonts w:ascii="Arial Narrow" w:hAnsi="Arial Narrow"/>
        </w:rPr>
        <w:t>h</w:t>
      </w:r>
      <w:r w:rsidRPr="00F9495C">
        <w:rPr>
          <w:rFonts w:ascii="Arial Narrow" w:hAnsi="Arial Narrow"/>
          <w:spacing w:val="6"/>
        </w:rPr>
        <w:t xml:space="preserve"> </w:t>
      </w:r>
      <w:r w:rsidRPr="00F9495C">
        <w:rPr>
          <w:rFonts w:ascii="Arial Narrow" w:hAnsi="Arial Narrow"/>
          <w:spacing w:val="1"/>
        </w:rPr>
        <w:t>g</w:t>
      </w:r>
      <w:r w:rsidRPr="00F9495C">
        <w:rPr>
          <w:rFonts w:ascii="Arial Narrow" w:hAnsi="Arial Narrow"/>
        </w:rPr>
        <w:t>r</w:t>
      </w:r>
      <w:r w:rsidRPr="00F9495C">
        <w:rPr>
          <w:rFonts w:ascii="Arial Narrow" w:hAnsi="Arial Narrow"/>
          <w:spacing w:val="1"/>
        </w:rPr>
        <w:t>a</w:t>
      </w:r>
      <w:r w:rsidRPr="00F9495C">
        <w:rPr>
          <w:rFonts w:ascii="Arial Narrow" w:hAnsi="Arial Narrow"/>
          <w:spacing w:val="2"/>
        </w:rPr>
        <w:t>đ</w:t>
      </w:r>
      <w:r w:rsidRPr="00F9495C">
        <w:rPr>
          <w:rFonts w:ascii="Arial Narrow" w:hAnsi="Arial Narrow"/>
        </w:rPr>
        <w:t>e</w:t>
      </w:r>
      <w:r w:rsidRPr="00F9495C">
        <w:rPr>
          <w:rFonts w:ascii="Arial Narrow" w:hAnsi="Arial Narrow"/>
          <w:spacing w:val="3"/>
        </w:rPr>
        <w:t>v</w:t>
      </w:r>
      <w:r w:rsidRPr="00F9495C">
        <w:rPr>
          <w:rFonts w:ascii="Arial Narrow" w:hAnsi="Arial Narrow"/>
          <w:spacing w:val="1"/>
        </w:rPr>
        <w:t>i</w:t>
      </w:r>
      <w:r w:rsidRPr="00F9495C">
        <w:rPr>
          <w:rFonts w:ascii="Arial Narrow" w:hAnsi="Arial Narrow"/>
          <w:spacing w:val="-1"/>
        </w:rPr>
        <w:t>n</w:t>
      </w:r>
      <w:r w:rsidRPr="00F9495C">
        <w:rPr>
          <w:rFonts w:ascii="Arial Narrow" w:hAnsi="Arial Narrow"/>
        </w:rPr>
        <w:t>a</w:t>
      </w:r>
      <w:r w:rsidRPr="00F9495C">
        <w:rPr>
          <w:rFonts w:ascii="Arial Narrow" w:hAnsi="Arial Narrow"/>
          <w:spacing w:val="7"/>
        </w:rPr>
        <w:t xml:space="preserve"> </w:t>
      </w:r>
      <w:r w:rsidRPr="00F9495C">
        <w:rPr>
          <w:rFonts w:ascii="Arial Narrow" w:hAnsi="Arial Narrow"/>
        </w:rPr>
        <w:t>i</w:t>
      </w:r>
      <w:r w:rsidRPr="00F9495C">
        <w:rPr>
          <w:rFonts w:ascii="Arial Narrow" w:hAnsi="Arial Narrow"/>
          <w:spacing w:val="7"/>
        </w:rPr>
        <w:t xml:space="preserve"> </w:t>
      </w:r>
      <w:r w:rsidRPr="00F9495C">
        <w:rPr>
          <w:rFonts w:ascii="Arial Narrow" w:hAnsi="Arial Narrow"/>
          <w:spacing w:val="2"/>
        </w:rPr>
        <w:t>s</w:t>
      </w:r>
      <w:r w:rsidRPr="00F9495C">
        <w:rPr>
          <w:rFonts w:ascii="Arial Narrow" w:hAnsi="Arial Narrow"/>
          <w:spacing w:val="1"/>
        </w:rPr>
        <w:t>l</w:t>
      </w:r>
      <w:r w:rsidRPr="00F9495C">
        <w:rPr>
          <w:rFonts w:ascii="Arial Narrow" w:hAnsi="Arial Narrow"/>
        </w:rPr>
        <w:t>i</w:t>
      </w:r>
      <w:r w:rsidRPr="00F9495C">
        <w:rPr>
          <w:rFonts w:ascii="Arial Narrow" w:hAnsi="Arial Narrow"/>
          <w:spacing w:val="2"/>
        </w:rPr>
        <w:t>č</w:t>
      </w:r>
      <w:r w:rsidRPr="00F9495C">
        <w:rPr>
          <w:rFonts w:ascii="Arial Narrow" w:hAnsi="Arial Narrow"/>
          <w:spacing w:val="-1"/>
        </w:rPr>
        <w:t>n</w:t>
      </w:r>
      <w:r w:rsidRPr="00F9495C">
        <w:rPr>
          <w:rFonts w:ascii="Arial Narrow" w:hAnsi="Arial Narrow"/>
          <w:spacing w:val="3"/>
        </w:rPr>
        <w:t>o</w:t>
      </w:r>
      <w:r w:rsidRPr="00F9495C">
        <w:rPr>
          <w:rFonts w:ascii="Arial Narrow" w:hAnsi="Arial Narrow"/>
        </w:rPr>
        <w:t>)</w:t>
      </w:r>
      <w:r w:rsidRPr="00F9495C">
        <w:rPr>
          <w:rFonts w:ascii="Arial Narrow" w:hAnsi="Arial Narrow"/>
          <w:spacing w:val="7"/>
        </w:rPr>
        <w:t xml:space="preserve"> </w:t>
      </w:r>
      <w:r w:rsidRPr="00F9495C">
        <w:rPr>
          <w:rFonts w:ascii="Arial Narrow" w:hAnsi="Arial Narrow"/>
        </w:rPr>
        <w:t xml:space="preserve">ako </w:t>
      </w:r>
      <w:r w:rsidRPr="00F9495C">
        <w:rPr>
          <w:rFonts w:ascii="Arial Narrow" w:hAnsi="Arial Narrow"/>
          <w:spacing w:val="2"/>
        </w:rPr>
        <w:t>s</w:t>
      </w:r>
      <w:r w:rsidRPr="00F9495C">
        <w:rPr>
          <w:rFonts w:ascii="Arial Narrow" w:hAnsi="Arial Narrow"/>
        </w:rPr>
        <w:t>e</w:t>
      </w:r>
      <w:r w:rsidRPr="00F9495C">
        <w:rPr>
          <w:rFonts w:ascii="Arial Narrow" w:hAnsi="Arial Narrow"/>
          <w:spacing w:val="5"/>
        </w:rPr>
        <w:t xml:space="preserve"> </w:t>
      </w:r>
      <w:r w:rsidRPr="00F9495C">
        <w:rPr>
          <w:rFonts w:ascii="Arial Narrow" w:hAnsi="Arial Narrow"/>
          <w:spacing w:val="-1"/>
        </w:rPr>
        <w:t>g</w:t>
      </w:r>
      <w:r w:rsidRPr="00F9495C">
        <w:rPr>
          <w:rFonts w:ascii="Arial Narrow" w:hAnsi="Arial Narrow"/>
          <w:spacing w:val="2"/>
        </w:rPr>
        <w:t>ra</w:t>
      </w:r>
      <w:r w:rsidRPr="00F9495C">
        <w:rPr>
          <w:rFonts w:ascii="Arial Narrow" w:hAnsi="Arial Narrow"/>
          <w:spacing w:val="1"/>
        </w:rPr>
        <w:t>d</w:t>
      </w:r>
      <w:r w:rsidRPr="00F9495C">
        <w:rPr>
          <w:rFonts w:ascii="Arial Narrow" w:hAnsi="Arial Narrow"/>
        </w:rPr>
        <w:t>e</w:t>
      </w:r>
      <w:r w:rsidRPr="00F9495C">
        <w:rPr>
          <w:rFonts w:ascii="Arial Narrow" w:hAnsi="Arial Narrow"/>
          <w:spacing w:val="3"/>
        </w:rPr>
        <w:t xml:space="preserve"> </w:t>
      </w:r>
      <w:r w:rsidRPr="00F9495C">
        <w:rPr>
          <w:rFonts w:ascii="Arial Narrow" w:hAnsi="Arial Narrow"/>
          <w:spacing w:val="1"/>
        </w:rPr>
        <w:t>n</w:t>
      </w:r>
      <w:r w:rsidRPr="00F9495C">
        <w:rPr>
          <w:rFonts w:ascii="Arial Narrow" w:hAnsi="Arial Narrow"/>
        </w:rPr>
        <w:t>a</w:t>
      </w:r>
      <w:r w:rsidRPr="00F9495C">
        <w:rPr>
          <w:rFonts w:ascii="Arial Narrow" w:hAnsi="Arial Narrow"/>
          <w:spacing w:val="2"/>
        </w:rPr>
        <w:t xml:space="preserve"> is</w:t>
      </w:r>
      <w:r w:rsidRPr="00F9495C">
        <w:rPr>
          <w:rFonts w:ascii="Arial Narrow" w:hAnsi="Arial Narrow"/>
        </w:rPr>
        <w:t>t</w:t>
      </w:r>
      <w:r w:rsidRPr="00F9495C">
        <w:rPr>
          <w:rFonts w:ascii="Arial Narrow" w:hAnsi="Arial Narrow"/>
          <w:spacing w:val="3"/>
        </w:rPr>
        <w:t>o</w:t>
      </w:r>
      <w:r w:rsidRPr="00F9495C">
        <w:rPr>
          <w:rFonts w:ascii="Arial Narrow" w:hAnsi="Arial Narrow"/>
        </w:rPr>
        <w:t>j</w:t>
      </w:r>
      <w:r w:rsidRPr="00F9495C">
        <w:rPr>
          <w:rFonts w:ascii="Arial Narrow" w:hAnsi="Arial Narrow"/>
          <w:spacing w:val="2"/>
        </w:rPr>
        <w:t xml:space="preserve"> </w:t>
      </w:r>
      <w:r w:rsidRPr="00F9495C">
        <w:rPr>
          <w:rFonts w:ascii="Arial Narrow" w:hAnsi="Arial Narrow"/>
          <w:spacing w:val="1"/>
        </w:rPr>
        <w:t>g</w:t>
      </w:r>
      <w:r w:rsidRPr="00F9495C">
        <w:rPr>
          <w:rFonts w:ascii="Arial Narrow" w:hAnsi="Arial Narrow"/>
          <w:spacing w:val="2"/>
        </w:rPr>
        <w:t>r</w:t>
      </w:r>
      <w:r w:rsidRPr="00F9495C">
        <w:rPr>
          <w:rFonts w:ascii="Arial Narrow" w:hAnsi="Arial Narrow"/>
        </w:rPr>
        <w:t>a</w:t>
      </w:r>
      <w:r w:rsidRPr="00F9495C">
        <w:rPr>
          <w:rFonts w:ascii="Arial Narrow" w:hAnsi="Arial Narrow"/>
          <w:spacing w:val="2"/>
        </w:rPr>
        <w:t>đ</w:t>
      </w:r>
      <w:r w:rsidRPr="00F9495C">
        <w:rPr>
          <w:rFonts w:ascii="Arial Narrow" w:hAnsi="Arial Narrow"/>
        </w:rPr>
        <w:t>e</w:t>
      </w:r>
      <w:r w:rsidRPr="00F9495C">
        <w:rPr>
          <w:rFonts w:ascii="Arial Narrow" w:hAnsi="Arial Narrow"/>
          <w:spacing w:val="3"/>
        </w:rPr>
        <w:t>v</w:t>
      </w:r>
      <w:r w:rsidRPr="00F9495C">
        <w:rPr>
          <w:rFonts w:ascii="Arial Narrow" w:hAnsi="Arial Narrow"/>
          <w:spacing w:val="-1"/>
        </w:rPr>
        <w:t>n</w:t>
      </w:r>
      <w:r w:rsidRPr="00F9495C">
        <w:rPr>
          <w:rFonts w:ascii="Arial Narrow" w:hAnsi="Arial Narrow"/>
          <w:spacing w:val="1"/>
        </w:rPr>
        <w:t>o</w:t>
      </w:r>
      <w:r w:rsidRPr="00F9495C">
        <w:rPr>
          <w:rFonts w:ascii="Arial Narrow" w:hAnsi="Arial Narrow"/>
        </w:rPr>
        <w:t>j</w:t>
      </w:r>
      <w:r w:rsidRPr="00F9495C">
        <w:rPr>
          <w:rFonts w:ascii="Arial Narrow" w:hAnsi="Arial Narrow"/>
          <w:spacing w:val="5"/>
        </w:rPr>
        <w:t xml:space="preserve"> </w:t>
      </w:r>
      <w:r w:rsidRPr="00F9495C">
        <w:rPr>
          <w:rFonts w:ascii="Arial Narrow" w:hAnsi="Arial Narrow"/>
        </w:rPr>
        <w:t>č</w:t>
      </w:r>
      <w:r w:rsidRPr="00F9495C">
        <w:rPr>
          <w:rFonts w:ascii="Arial Narrow" w:hAnsi="Arial Narrow"/>
          <w:spacing w:val="2"/>
        </w:rPr>
        <w:t>es</w:t>
      </w:r>
      <w:r w:rsidRPr="00F9495C">
        <w:rPr>
          <w:rFonts w:ascii="Arial Narrow" w:hAnsi="Arial Narrow"/>
        </w:rPr>
        <w:t>t</w:t>
      </w:r>
      <w:r w:rsidRPr="00F9495C">
        <w:rPr>
          <w:rFonts w:ascii="Arial Narrow" w:hAnsi="Arial Narrow"/>
          <w:spacing w:val="2"/>
        </w:rPr>
        <w:t>ic</w:t>
      </w:r>
      <w:r w:rsidRPr="00F9495C">
        <w:rPr>
          <w:rFonts w:ascii="Arial Narrow" w:hAnsi="Arial Narrow"/>
        </w:rPr>
        <w:t>i.</w:t>
      </w:r>
    </w:p>
    <w:p w14:paraId="7C2A06EF" w14:textId="77777777" w:rsidR="00A159B2" w:rsidRPr="00F9495C" w:rsidRDefault="00A159B2" w:rsidP="00A159B2">
      <w:pPr>
        <w:pStyle w:val="Tijeloteksta"/>
        <w:kinsoku w:val="0"/>
        <w:overflowPunct w:val="0"/>
        <w:rPr>
          <w:rFonts w:ascii="Arial Narrow" w:hAnsi="Arial Narrow"/>
          <w:spacing w:val="2"/>
          <w:sz w:val="24"/>
        </w:rPr>
      </w:pPr>
      <w:r w:rsidRPr="00F9495C">
        <w:rPr>
          <w:rFonts w:ascii="Arial Narrow" w:hAnsi="Arial Narrow"/>
          <w:spacing w:val="2"/>
          <w:sz w:val="24"/>
        </w:rPr>
        <w:t>Krov može biti kosi ili kombinacija kosih krovnih ploha i ravnih prohodnih i neprohodnih terasa. Pokrov je crijep, a nagib od 18° do 22° zavisno o vrsti pokrova.</w:t>
      </w:r>
    </w:p>
    <w:p w14:paraId="1585D330" w14:textId="77777777" w:rsidR="00816BC4" w:rsidRPr="00F9495C" w:rsidRDefault="00816BC4" w:rsidP="004776ED">
      <w:pPr>
        <w:pStyle w:val="StandardWeb"/>
        <w:spacing w:before="0" w:beforeAutospacing="0" w:after="0" w:afterAutospacing="0"/>
        <w:jc w:val="both"/>
        <w:rPr>
          <w:rFonts w:ascii="Arial Narrow" w:hAnsi="Arial Narrow" w:cs="Arial"/>
        </w:rPr>
      </w:pPr>
    </w:p>
    <w:p w14:paraId="57D9A65B" w14:textId="77777777" w:rsidR="004776ED" w:rsidRPr="00F9495C" w:rsidRDefault="004776ED" w:rsidP="004776ED">
      <w:pPr>
        <w:pStyle w:val="StandardWeb"/>
        <w:spacing w:before="0" w:beforeAutospacing="0" w:after="0" w:afterAutospacing="0"/>
        <w:jc w:val="both"/>
        <w:rPr>
          <w:rFonts w:ascii="Arial Narrow" w:hAnsi="Arial Narrow" w:cs="Arial"/>
          <w:b/>
        </w:rPr>
      </w:pPr>
      <w:r w:rsidRPr="00F9495C">
        <w:rPr>
          <w:rFonts w:ascii="Arial Narrow" w:hAnsi="Arial Narrow" w:cs="Arial"/>
          <w:b/>
        </w:rPr>
        <w:t>4.2. Mješovita  namjena – pretežito stambena (M1)</w:t>
      </w:r>
    </w:p>
    <w:p w14:paraId="53CFD6BC"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676DD6CA" w14:textId="203D8503" w:rsidR="004776ED" w:rsidRPr="00F9495C" w:rsidRDefault="004776ED" w:rsidP="00B04CB6">
      <w:pPr>
        <w:pStyle w:val="StandardWeb"/>
        <w:spacing w:before="0" w:beforeAutospacing="0" w:after="0" w:afterAutospacing="0"/>
        <w:jc w:val="both"/>
        <w:rPr>
          <w:rFonts w:ascii="Arial Narrow" w:hAnsi="Arial Narrow" w:cs="Arial"/>
        </w:rPr>
      </w:pPr>
      <w:r w:rsidRPr="00F9495C">
        <w:rPr>
          <w:rFonts w:ascii="Arial Narrow" w:hAnsi="Arial Narrow" w:cs="Arial"/>
        </w:rPr>
        <w:t xml:space="preserve">U zoni mješovite namjene –pretežito stambene (M1), mogu se graditi samostojeće stambene i stambeno-poslovne građevine na prethodno uređenim građevnim česticama prema uvjetima za gradnju stambenih zgrada tipa B. </w:t>
      </w:r>
    </w:p>
    <w:p w14:paraId="7BD6042E"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 xml:space="preserve">Ukupna građevinska površina poslovnih sadržaja ne smije preći 50 % površine zgrade. </w:t>
      </w:r>
    </w:p>
    <w:p w14:paraId="5C6B6221"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Pod poslovnim sadržajima (tihe i čiste djelatnosti bez opasnosti od požara i eksplozije) koji nisu u koliziji sa stanovanjem kao osnovnom namjenom unutar GP naselja  smatraju se slijedeće djelatnosti:</w:t>
      </w:r>
    </w:p>
    <w:p w14:paraId="1EA06AED" w14:textId="77777777" w:rsidR="004776ED" w:rsidRPr="00F9495C" w:rsidRDefault="004776ED" w:rsidP="004776ED">
      <w:pPr>
        <w:pStyle w:val="StandardWeb"/>
        <w:numPr>
          <w:ilvl w:val="0"/>
          <w:numId w:val="21"/>
        </w:numPr>
        <w:spacing w:before="0" w:beforeAutospacing="0" w:after="0" w:afterAutospacing="0"/>
        <w:jc w:val="both"/>
        <w:rPr>
          <w:rFonts w:ascii="Arial Narrow" w:hAnsi="Arial Narrow" w:cs="Arial"/>
        </w:rPr>
      </w:pPr>
      <w:r w:rsidRPr="00F9495C">
        <w:rPr>
          <w:rFonts w:ascii="Arial Narrow" w:hAnsi="Arial Narrow" w:cs="Arial"/>
        </w:rPr>
        <w:t xml:space="preserve">različiti uredi, ordinacije, i druge slične djelatnosti, </w:t>
      </w:r>
    </w:p>
    <w:p w14:paraId="0B32BEE6" w14:textId="77777777" w:rsidR="004776ED" w:rsidRPr="00F9495C" w:rsidRDefault="004776ED" w:rsidP="004776ED">
      <w:pPr>
        <w:pStyle w:val="StandardWeb"/>
        <w:numPr>
          <w:ilvl w:val="0"/>
          <w:numId w:val="21"/>
        </w:numPr>
        <w:spacing w:before="0" w:beforeAutospacing="0" w:after="0" w:afterAutospacing="0"/>
        <w:jc w:val="both"/>
        <w:rPr>
          <w:rFonts w:ascii="Arial Narrow" w:hAnsi="Arial Narrow" w:cs="Arial"/>
        </w:rPr>
      </w:pPr>
      <w:r w:rsidRPr="00F9495C">
        <w:rPr>
          <w:rFonts w:ascii="Arial Narrow" w:hAnsi="Arial Narrow" w:cs="Arial"/>
        </w:rPr>
        <w:lastRenderedPageBreak/>
        <w:t xml:space="preserve">obrtničke, trgovačke, uslužne i slične djelatnosti </w:t>
      </w:r>
    </w:p>
    <w:p w14:paraId="34D224E5" w14:textId="77777777" w:rsidR="004776ED" w:rsidRPr="00F9495C" w:rsidRDefault="004776ED" w:rsidP="004776ED">
      <w:pPr>
        <w:pStyle w:val="StandardWeb"/>
        <w:numPr>
          <w:ilvl w:val="0"/>
          <w:numId w:val="21"/>
        </w:numPr>
        <w:spacing w:before="0" w:beforeAutospacing="0" w:after="0" w:afterAutospacing="0"/>
        <w:jc w:val="both"/>
        <w:rPr>
          <w:rFonts w:ascii="Arial Narrow" w:hAnsi="Arial Narrow" w:cs="Arial"/>
        </w:rPr>
      </w:pPr>
      <w:r w:rsidRPr="00F9495C">
        <w:rPr>
          <w:rFonts w:ascii="Arial Narrow" w:hAnsi="Arial Narrow" w:cs="Arial"/>
        </w:rPr>
        <w:t>ugostiteljsko-turističke djelatnosti (bez glazbe na otvorenom),</w:t>
      </w:r>
    </w:p>
    <w:p w14:paraId="7CDE2687" w14:textId="77777777" w:rsidR="004776ED" w:rsidRPr="00F9495C" w:rsidRDefault="004776ED" w:rsidP="004776ED">
      <w:pPr>
        <w:pStyle w:val="StandardWeb"/>
        <w:numPr>
          <w:ilvl w:val="0"/>
          <w:numId w:val="21"/>
        </w:numPr>
        <w:spacing w:before="0" w:beforeAutospacing="0" w:after="0" w:afterAutospacing="0"/>
        <w:jc w:val="both"/>
        <w:rPr>
          <w:rFonts w:ascii="Arial Narrow" w:hAnsi="Arial Narrow" w:cs="Arial"/>
        </w:rPr>
      </w:pPr>
      <w:r w:rsidRPr="00F9495C">
        <w:rPr>
          <w:rFonts w:ascii="Arial Narrow" w:hAnsi="Arial Narrow" w:cs="Arial"/>
        </w:rPr>
        <w:t>javni i društvene sadržaji</w:t>
      </w:r>
    </w:p>
    <w:p w14:paraId="7178F1DD"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Djelatnosti koje su potencijalni izvori buke i zagađenja okoliša (automehaničarske i limarske radionice, bravarije, stolarije, pilane, lakirnice, klesarske radionice i izrada plastike) nisu dozvoljene u ovoj zoni.</w:t>
      </w:r>
    </w:p>
    <w:p w14:paraId="47E3AFFC"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04E32467"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18F82C55"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 xml:space="preserve">Poslovni sadržaji navedeni u prethodnom članku mogu se graditi unutar svih etaža građevine, samo što na višim etažama ( osim prizemlja) mogu biti  različite uredske djelatnosti i liječničke ordinacije. </w:t>
      </w:r>
    </w:p>
    <w:p w14:paraId="03C9731A"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Obrtničke, ugostiteljske , trgovačke, uslužne i slične djelatnosti moraju biti u prizemlju građevine.</w:t>
      </w:r>
    </w:p>
    <w:p w14:paraId="62516517" w14:textId="07571EEB"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Najmanje 20 % površine građevne čestice potrebno je urediti kao zaštitno zelenilo.</w:t>
      </w:r>
    </w:p>
    <w:p w14:paraId="67A0097B"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0198A3A1"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57CA1933" w14:textId="77777777" w:rsidR="004776ED" w:rsidRPr="00F9495C" w:rsidRDefault="004776ED" w:rsidP="004776ED">
      <w:pPr>
        <w:pStyle w:val="Tekstfusnote"/>
        <w:tabs>
          <w:tab w:val="left" w:pos="426"/>
        </w:tabs>
        <w:jc w:val="both"/>
        <w:rPr>
          <w:rFonts w:ascii="Arial Narrow" w:hAnsi="Arial Narrow" w:cs="Arial"/>
          <w:sz w:val="24"/>
          <w:szCs w:val="24"/>
          <w:lang w:val="hr-HR"/>
        </w:rPr>
      </w:pPr>
      <w:r w:rsidRPr="00F9495C">
        <w:rPr>
          <w:rFonts w:ascii="Arial Narrow" w:hAnsi="Arial Narrow" w:cs="Arial"/>
          <w:sz w:val="24"/>
          <w:szCs w:val="24"/>
          <w:lang w:val="hr-HR"/>
        </w:rPr>
        <w:t>Unutar obuhvata Plana mogu se postavljati kiosci, na mjestima predviđenim odlukama nadležnih tijela.</w:t>
      </w:r>
    </w:p>
    <w:p w14:paraId="7F359ED4"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471B267F"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77A0BD29"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 xml:space="preserve">Površina građevne čestice utvrđuje se parcelacijskim elaboratom u skladu s ovim Planom. Veličina građevne čestice može odstupati od propisanih minimuma do -5% </w:t>
      </w:r>
      <w:r w:rsidRPr="00F9495C">
        <w:rPr>
          <w:rFonts w:ascii="Arial Narrow" w:hAnsi="Arial Narrow"/>
          <w:spacing w:val="2"/>
        </w:rPr>
        <w:t>a</w:t>
      </w:r>
      <w:r w:rsidRPr="00F9495C">
        <w:rPr>
          <w:rFonts w:ascii="Arial Narrow" w:hAnsi="Arial Narrow"/>
        </w:rPr>
        <w:t>ko</w:t>
      </w:r>
      <w:r w:rsidRPr="00F9495C">
        <w:rPr>
          <w:rFonts w:ascii="Arial Narrow" w:hAnsi="Arial Narrow"/>
          <w:spacing w:val="6"/>
        </w:rPr>
        <w:t xml:space="preserve"> </w:t>
      </w:r>
      <w:r w:rsidRPr="00F9495C">
        <w:rPr>
          <w:rFonts w:ascii="Arial Narrow" w:hAnsi="Arial Narrow"/>
        </w:rPr>
        <w:t>t</w:t>
      </w:r>
      <w:r w:rsidRPr="00F9495C">
        <w:rPr>
          <w:rFonts w:ascii="Arial Narrow" w:hAnsi="Arial Narrow"/>
          <w:spacing w:val="2"/>
        </w:rPr>
        <w:t>a</w:t>
      </w:r>
      <w:r w:rsidRPr="00F9495C">
        <w:rPr>
          <w:rFonts w:ascii="Arial Narrow" w:hAnsi="Arial Narrow"/>
        </w:rPr>
        <w:t>ko</w:t>
      </w:r>
      <w:r w:rsidRPr="00F9495C">
        <w:rPr>
          <w:rFonts w:ascii="Arial Narrow" w:hAnsi="Arial Narrow"/>
          <w:spacing w:val="6"/>
        </w:rPr>
        <w:t xml:space="preserve"> </w:t>
      </w:r>
      <w:r w:rsidRPr="00F9495C">
        <w:rPr>
          <w:rFonts w:ascii="Arial Narrow" w:hAnsi="Arial Narrow"/>
          <w:spacing w:val="-1"/>
        </w:rPr>
        <w:t>z</w:t>
      </w:r>
      <w:r w:rsidRPr="00F9495C">
        <w:rPr>
          <w:rFonts w:ascii="Arial Narrow" w:hAnsi="Arial Narrow"/>
          <w:spacing w:val="2"/>
        </w:rPr>
        <w:t>a</w:t>
      </w:r>
      <w:r w:rsidRPr="00F9495C">
        <w:rPr>
          <w:rFonts w:ascii="Arial Narrow" w:hAnsi="Arial Narrow"/>
          <w:spacing w:val="1"/>
        </w:rPr>
        <w:t>h</w:t>
      </w:r>
      <w:r w:rsidRPr="00F9495C">
        <w:rPr>
          <w:rFonts w:ascii="Arial Narrow" w:hAnsi="Arial Narrow"/>
          <w:spacing w:val="2"/>
        </w:rPr>
        <w:t>t</w:t>
      </w:r>
      <w:r w:rsidRPr="00F9495C">
        <w:rPr>
          <w:rFonts w:ascii="Arial Narrow" w:hAnsi="Arial Narrow"/>
        </w:rPr>
        <w:t>i</w:t>
      </w:r>
      <w:r w:rsidRPr="00F9495C">
        <w:rPr>
          <w:rFonts w:ascii="Arial Narrow" w:hAnsi="Arial Narrow"/>
          <w:spacing w:val="1"/>
        </w:rPr>
        <w:t>j</w:t>
      </w:r>
      <w:r w:rsidRPr="00F9495C">
        <w:rPr>
          <w:rFonts w:ascii="Arial Narrow" w:hAnsi="Arial Narrow"/>
        </w:rPr>
        <w:t>e</w:t>
      </w:r>
      <w:r w:rsidRPr="00F9495C">
        <w:rPr>
          <w:rFonts w:ascii="Arial Narrow" w:hAnsi="Arial Narrow"/>
          <w:spacing w:val="3"/>
        </w:rPr>
        <w:t>v</w:t>
      </w:r>
      <w:r w:rsidRPr="00F9495C">
        <w:rPr>
          <w:rFonts w:ascii="Arial Narrow" w:hAnsi="Arial Narrow"/>
          <w:spacing w:val="2"/>
        </w:rPr>
        <w:t>aj</w:t>
      </w:r>
      <w:r w:rsidRPr="00F9495C">
        <w:rPr>
          <w:rFonts w:ascii="Arial Narrow" w:hAnsi="Arial Narrow"/>
        </w:rPr>
        <w:t>u</w:t>
      </w:r>
      <w:r w:rsidRPr="00F9495C">
        <w:rPr>
          <w:rFonts w:ascii="Arial Narrow" w:hAnsi="Arial Narrow"/>
          <w:spacing w:val="2"/>
        </w:rPr>
        <w:t xml:space="preserve"> </w:t>
      </w:r>
      <w:r w:rsidRPr="00F9495C">
        <w:rPr>
          <w:rFonts w:ascii="Arial Narrow" w:hAnsi="Arial Narrow"/>
        </w:rPr>
        <w:t>l</w:t>
      </w:r>
      <w:r w:rsidRPr="00F9495C">
        <w:rPr>
          <w:rFonts w:ascii="Arial Narrow" w:hAnsi="Arial Narrow"/>
          <w:spacing w:val="3"/>
        </w:rPr>
        <w:t>o</w:t>
      </w:r>
      <w:r w:rsidRPr="00F9495C">
        <w:rPr>
          <w:rFonts w:ascii="Arial Narrow" w:hAnsi="Arial Narrow"/>
          <w:spacing w:val="2"/>
        </w:rPr>
        <w:t>k</w:t>
      </w:r>
      <w:r w:rsidRPr="00F9495C">
        <w:rPr>
          <w:rFonts w:ascii="Arial Narrow" w:hAnsi="Arial Narrow"/>
        </w:rPr>
        <w:t>a</w:t>
      </w:r>
      <w:r w:rsidRPr="00F9495C">
        <w:rPr>
          <w:rFonts w:ascii="Arial Narrow" w:hAnsi="Arial Narrow"/>
          <w:spacing w:val="2"/>
        </w:rPr>
        <w:t>c</w:t>
      </w:r>
      <w:r w:rsidRPr="00F9495C">
        <w:rPr>
          <w:rFonts w:ascii="Arial Narrow" w:hAnsi="Arial Narrow"/>
        </w:rPr>
        <w:t>i</w:t>
      </w:r>
      <w:r w:rsidRPr="00F9495C">
        <w:rPr>
          <w:rFonts w:ascii="Arial Narrow" w:hAnsi="Arial Narrow"/>
          <w:spacing w:val="1"/>
        </w:rPr>
        <w:t>j</w:t>
      </w:r>
      <w:r w:rsidRPr="00F9495C">
        <w:rPr>
          <w:rFonts w:ascii="Arial Narrow" w:hAnsi="Arial Narrow"/>
          <w:spacing w:val="2"/>
        </w:rPr>
        <w:t>sk</w:t>
      </w:r>
      <w:r w:rsidRPr="00F9495C">
        <w:rPr>
          <w:rFonts w:ascii="Arial Narrow" w:hAnsi="Arial Narrow"/>
        </w:rPr>
        <w:t>i</w:t>
      </w:r>
      <w:r w:rsidRPr="00F9495C">
        <w:rPr>
          <w:rFonts w:ascii="Arial Narrow" w:hAnsi="Arial Narrow"/>
          <w:spacing w:val="2"/>
        </w:rPr>
        <w:t xml:space="preserve"> </w:t>
      </w:r>
      <w:r w:rsidRPr="00F9495C">
        <w:rPr>
          <w:rFonts w:ascii="Arial Narrow" w:hAnsi="Arial Narrow"/>
          <w:spacing w:val="1"/>
        </w:rPr>
        <w:t>u</w:t>
      </w:r>
      <w:r w:rsidRPr="00F9495C">
        <w:rPr>
          <w:rFonts w:ascii="Arial Narrow" w:hAnsi="Arial Narrow"/>
        </w:rPr>
        <w:t>v</w:t>
      </w:r>
      <w:r w:rsidRPr="00F9495C">
        <w:rPr>
          <w:rFonts w:ascii="Arial Narrow" w:hAnsi="Arial Narrow"/>
          <w:spacing w:val="2"/>
        </w:rPr>
        <w:t>j</w:t>
      </w:r>
      <w:r w:rsidRPr="00F9495C">
        <w:rPr>
          <w:rFonts w:ascii="Arial Narrow" w:hAnsi="Arial Narrow"/>
        </w:rPr>
        <w:t>e</w:t>
      </w:r>
      <w:r w:rsidRPr="00F9495C">
        <w:rPr>
          <w:rFonts w:ascii="Arial Narrow" w:hAnsi="Arial Narrow"/>
          <w:spacing w:val="3"/>
        </w:rPr>
        <w:t>t</w:t>
      </w:r>
      <w:r w:rsidRPr="00F9495C">
        <w:rPr>
          <w:rFonts w:ascii="Arial Narrow" w:hAnsi="Arial Narrow"/>
        </w:rPr>
        <w:t>i</w:t>
      </w:r>
      <w:r w:rsidRPr="00F9495C">
        <w:rPr>
          <w:rFonts w:ascii="Arial Narrow" w:hAnsi="Arial Narrow"/>
          <w:spacing w:val="4"/>
        </w:rPr>
        <w:t xml:space="preserve"> </w:t>
      </w:r>
      <w:r w:rsidRPr="00F9495C">
        <w:rPr>
          <w:rFonts w:ascii="Arial Narrow" w:hAnsi="Arial Narrow"/>
          <w:spacing w:val="1"/>
        </w:rPr>
        <w:t>i</w:t>
      </w:r>
      <w:r w:rsidRPr="00F9495C">
        <w:rPr>
          <w:rFonts w:ascii="Arial Narrow" w:hAnsi="Arial Narrow"/>
        </w:rPr>
        <w:t>li</w:t>
      </w:r>
      <w:r w:rsidRPr="00F9495C">
        <w:rPr>
          <w:rFonts w:ascii="Arial Narrow" w:hAnsi="Arial Narrow"/>
          <w:spacing w:val="4"/>
        </w:rPr>
        <w:t xml:space="preserve"> </w:t>
      </w:r>
      <w:r w:rsidRPr="00F9495C">
        <w:rPr>
          <w:rFonts w:ascii="Arial Narrow" w:hAnsi="Arial Narrow"/>
          <w:spacing w:val="1"/>
        </w:rPr>
        <w:t>z</w:t>
      </w:r>
      <w:r w:rsidRPr="00F9495C">
        <w:rPr>
          <w:rFonts w:ascii="Arial Narrow" w:hAnsi="Arial Narrow"/>
          <w:spacing w:val="-1"/>
        </w:rPr>
        <w:t>b</w:t>
      </w:r>
      <w:r w:rsidRPr="00F9495C">
        <w:rPr>
          <w:rFonts w:ascii="Arial Narrow" w:hAnsi="Arial Narrow"/>
          <w:spacing w:val="3"/>
        </w:rPr>
        <w:t>o</w:t>
      </w:r>
      <w:r w:rsidRPr="00F9495C">
        <w:rPr>
          <w:rFonts w:ascii="Arial Narrow" w:hAnsi="Arial Narrow"/>
        </w:rPr>
        <w:t>g</w:t>
      </w:r>
      <w:r w:rsidRPr="00F9495C">
        <w:rPr>
          <w:rFonts w:ascii="Arial Narrow" w:hAnsi="Arial Narrow"/>
          <w:spacing w:val="4"/>
        </w:rPr>
        <w:t xml:space="preserve"> </w:t>
      </w:r>
      <w:r w:rsidRPr="00F9495C">
        <w:rPr>
          <w:rFonts w:ascii="Arial Narrow" w:hAnsi="Arial Narrow"/>
          <w:spacing w:val="-1"/>
        </w:rPr>
        <w:t>u</w:t>
      </w:r>
      <w:r w:rsidRPr="00F9495C">
        <w:rPr>
          <w:rFonts w:ascii="Arial Narrow" w:hAnsi="Arial Narrow"/>
          <w:spacing w:val="2"/>
        </w:rPr>
        <w:t>sk</w:t>
      </w:r>
      <w:r w:rsidRPr="00F9495C">
        <w:rPr>
          <w:rFonts w:ascii="Arial Narrow" w:hAnsi="Arial Narrow"/>
          <w:spacing w:val="1"/>
        </w:rPr>
        <w:t>l</w:t>
      </w:r>
      <w:r w:rsidRPr="00F9495C">
        <w:rPr>
          <w:rFonts w:ascii="Arial Narrow" w:hAnsi="Arial Narrow"/>
        </w:rPr>
        <w:t>a</w:t>
      </w:r>
      <w:r w:rsidRPr="00F9495C">
        <w:rPr>
          <w:rFonts w:ascii="Arial Narrow" w:hAnsi="Arial Narrow"/>
          <w:spacing w:val="2"/>
        </w:rPr>
        <w:t>đ</w:t>
      </w:r>
      <w:r w:rsidRPr="00F9495C">
        <w:rPr>
          <w:rFonts w:ascii="Arial Narrow" w:hAnsi="Arial Narrow"/>
        </w:rPr>
        <w:t>iv</w:t>
      </w:r>
      <w:r w:rsidRPr="00F9495C">
        <w:rPr>
          <w:rFonts w:ascii="Arial Narrow" w:hAnsi="Arial Narrow"/>
          <w:spacing w:val="2"/>
        </w:rPr>
        <w:t>a</w:t>
      </w:r>
      <w:r w:rsidRPr="00F9495C">
        <w:rPr>
          <w:rFonts w:ascii="Arial Narrow" w:hAnsi="Arial Narrow"/>
          <w:spacing w:val="1"/>
        </w:rPr>
        <w:t>n</w:t>
      </w:r>
      <w:r w:rsidRPr="00F9495C">
        <w:rPr>
          <w:rFonts w:ascii="Arial Narrow" w:hAnsi="Arial Narrow"/>
          <w:spacing w:val="2"/>
        </w:rPr>
        <w:t>j</w:t>
      </w:r>
      <w:r w:rsidRPr="00F9495C">
        <w:rPr>
          <w:rFonts w:ascii="Arial Narrow" w:hAnsi="Arial Narrow"/>
        </w:rPr>
        <w:t>a</w:t>
      </w:r>
      <w:r w:rsidRPr="00F9495C">
        <w:rPr>
          <w:rFonts w:ascii="Arial Narrow" w:hAnsi="Arial Narrow"/>
          <w:spacing w:val="4"/>
        </w:rPr>
        <w:t xml:space="preserve"> </w:t>
      </w:r>
      <w:r w:rsidRPr="00F9495C">
        <w:rPr>
          <w:rFonts w:ascii="Arial Narrow" w:hAnsi="Arial Narrow"/>
        </w:rPr>
        <w:t xml:space="preserve">s </w:t>
      </w:r>
      <w:r w:rsidRPr="00F9495C">
        <w:rPr>
          <w:rFonts w:ascii="Arial Narrow" w:hAnsi="Arial Narrow"/>
          <w:spacing w:val="3"/>
        </w:rPr>
        <w:t>v</w:t>
      </w:r>
      <w:r w:rsidRPr="00F9495C">
        <w:rPr>
          <w:rFonts w:ascii="Arial Narrow" w:hAnsi="Arial Narrow"/>
          <w:spacing w:val="1"/>
        </w:rPr>
        <w:t>l</w:t>
      </w:r>
      <w:r w:rsidRPr="00F9495C">
        <w:rPr>
          <w:rFonts w:ascii="Arial Narrow" w:hAnsi="Arial Narrow"/>
          <w:spacing w:val="2"/>
        </w:rPr>
        <w:t>as</w:t>
      </w:r>
      <w:r w:rsidRPr="00F9495C">
        <w:rPr>
          <w:rFonts w:ascii="Arial Narrow" w:hAnsi="Arial Narrow"/>
          <w:spacing w:val="-1"/>
        </w:rPr>
        <w:t>n</w:t>
      </w:r>
      <w:r w:rsidRPr="00F9495C">
        <w:rPr>
          <w:rFonts w:ascii="Arial Narrow" w:hAnsi="Arial Narrow"/>
          <w:spacing w:val="1"/>
        </w:rPr>
        <w:t>i</w:t>
      </w:r>
      <w:r w:rsidRPr="00F9495C">
        <w:rPr>
          <w:rFonts w:ascii="Arial Narrow" w:hAnsi="Arial Narrow"/>
          <w:spacing w:val="2"/>
        </w:rPr>
        <w:t>š</w:t>
      </w:r>
      <w:r w:rsidRPr="00F9495C">
        <w:rPr>
          <w:rFonts w:ascii="Arial Narrow" w:hAnsi="Arial Narrow"/>
        </w:rPr>
        <w:t>t</w:t>
      </w:r>
      <w:r w:rsidRPr="00F9495C">
        <w:rPr>
          <w:rFonts w:ascii="Arial Narrow" w:hAnsi="Arial Narrow"/>
          <w:spacing w:val="1"/>
        </w:rPr>
        <w:t>vo</w:t>
      </w:r>
      <w:r w:rsidRPr="00F9495C">
        <w:rPr>
          <w:rFonts w:ascii="Arial Narrow" w:hAnsi="Arial Narrow"/>
          <w:spacing w:val="3"/>
        </w:rPr>
        <w:t>m</w:t>
      </w:r>
      <w:r w:rsidRPr="00F9495C">
        <w:rPr>
          <w:rFonts w:ascii="Arial Narrow" w:hAnsi="Arial Narrow" w:cs="Arial"/>
        </w:rPr>
        <w:t>.</w:t>
      </w:r>
    </w:p>
    <w:p w14:paraId="6C85C4BA"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62D91711"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3D56DEFD"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Parkirališna mjesta moraju se osigurati na građevnoj čestici prema točki 5.1.1. Promet u mirovanju iz ovog Plana.</w:t>
      </w:r>
    </w:p>
    <w:p w14:paraId="7FE5A39B" w14:textId="77777777" w:rsidR="00552A5E" w:rsidRPr="00F9495C" w:rsidRDefault="00552A5E" w:rsidP="004776ED">
      <w:pPr>
        <w:pStyle w:val="StandardWeb"/>
        <w:spacing w:before="0" w:beforeAutospacing="0" w:after="0" w:afterAutospacing="0"/>
        <w:jc w:val="both"/>
        <w:rPr>
          <w:rFonts w:ascii="Arial Narrow" w:hAnsi="Arial Narrow" w:cs="Arial"/>
          <w:b/>
        </w:rPr>
      </w:pPr>
    </w:p>
    <w:p w14:paraId="3D3371C9" w14:textId="1DCDEC0E" w:rsidR="004776ED" w:rsidRPr="00F9495C" w:rsidRDefault="004776ED" w:rsidP="004776ED">
      <w:pPr>
        <w:pStyle w:val="StandardWeb"/>
        <w:spacing w:before="0" w:beforeAutospacing="0" w:after="0" w:afterAutospacing="0"/>
        <w:jc w:val="both"/>
        <w:rPr>
          <w:rFonts w:ascii="Arial Narrow" w:hAnsi="Arial Narrow" w:cs="Arial"/>
          <w:b/>
        </w:rPr>
      </w:pPr>
      <w:r w:rsidRPr="00F9495C">
        <w:rPr>
          <w:rFonts w:ascii="Arial Narrow" w:hAnsi="Arial Narrow" w:cs="Arial"/>
          <w:b/>
        </w:rPr>
        <w:t>4.3. Pomoćne građevine</w:t>
      </w:r>
    </w:p>
    <w:p w14:paraId="79A1028F"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30EC2049"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Na građevnoj čestici uz stambene građevine mogu se graditi i pomoćne građevine koje moraju biti u funkciji glavne građevine.</w:t>
      </w:r>
    </w:p>
    <w:p w14:paraId="6D9F5F91"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 xml:space="preserve">Pomoćne građevine mogu biti garaže, spremišta, ljetne kuhinje, nadstrešnice i sl., </w:t>
      </w:r>
    </w:p>
    <w:p w14:paraId="16222FB8"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388D6B01"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27E474C5" w14:textId="77777777" w:rsidR="00F4212F" w:rsidRPr="00F9495C" w:rsidRDefault="00F4212F" w:rsidP="00F4212F">
      <w:pPr>
        <w:pStyle w:val="Tijeloteksta"/>
        <w:kinsoku w:val="0"/>
        <w:overflowPunct w:val="0"/>
        <w:rPr>
          <w:rFonts w:ascii="Arial Narrow" w:hAnsi="Arial Narrow" w:cs="Arial"/>
          <w:spacing w:val="0"/>
          <w:sz w:val="24"/>
        </w:rPr>
      </w:pPr>
      <w:r w:rsidRPr="00F9495C">
        <w:rPr>
          <w:rFonts w:ascii="Arial Narrow" w:hAnsi="Arial Narrow" w:cs="Arial"/>
          <w:spacing w:val="0"/>
          <w:sz w:val="24"/>
        </w:rPr>
        <w:t>Pomoćne i gospodarske prostorije (spremišta, garaže i sl.) treba graditi isključivo u prizemljima građevina, a moguće je i kao zasebne građevine. Ako se pomoćne i gospodarske prostorije grade izvan građevina, mogu se graditi i na međi građevne čestice, po principu reciprociteta.</w:t>
      </w:r>
    </w:p>
    <w:p w14:paraId="02607852" w14:textId="52C431B5" w:rsidR="00F4212F" w:rsidRPr="00F9495C" w:rsidRDefault="00F4212F" w:rsidP="00F4212F">
      <w:pPr>
        <w:pStyle w:val="Tijeloteksta"/>
        <w:kinsoku w:val="0"/>
        <w:overflowPunct w:val="0"/>
        <w:rPr>
          <w:rFonts w:ascii="Arial Narrow" w:hAnsi="Arial Narrow" w:cs="Arial"/>
          <w:spacing w:val="0"/>
          <w:sz w:val="24"/>
        </w:rPr>
      </w:pPr>
      <w:r w:rsidRPr="00F9495C">
        <w:rPr>
          <w:rFonts w:ascii="Arial Narrow" w:hAnsi="Arial Narrow" w:cs="Arial"/>
          <w:spacing w:val="0"/>
          <w:sz w:val="24"/>
        </w:rPr>
        <w:t>Ukoliko se građevina gradi na međi ne dozvoljava se otvaranje otvora prema susjednoj građevnoj čestici te mora zadovoljiti uvjete propisane za zaštitu od požara.</w:t>
      </w:r>
    </w:p>
    <w:p w14:paraId="49F49198" w14:textId="3A484E20" w:rsidR="00F4212F" w:rsidRPr="00F9495C" w:rsidRDefault="00F4212F" w:rsidP="00F4212F">
      <w:pPr>
        <w:pStyle w:val="Tijeloteksta"/>
        <w:kinsoku w:val="0"/>
        <w:overflowPunct w:val="0"/>
        <w:rPr>
          <w:rFonts w:ascii="Arial Narrow" w:hAnsi="Arial Narrow" w:cs="Arial"/>
          <w:spacing w:val="0"/>
          <w:sz w:val="24"/>
        </w:rPr>
      </w:pPr>
      <w:r w:rsidRPr="00F9495C">
        <w:rPr>
          <w:rFonts w:ascii="Arial Narrow" w:hAnsi="Arial Narrow" w:cs="Arial"/>
          <w:spacing w:val="0"/>
          <w:sz w:val="24"/>
        </w:rPr>
        <w:t>Visina pomoćnih građevina može iznositi najviše 3m, odnosno 4,5 m kada su udaljene od međe najmanje 3 m, dubine 6m, a krovište skošeno ili ravan krov s odvodom vode na vlastitu česticu.</w:t>
      </w:r>
    </w:p>
    <w:p w14:paraId="468249B7" w14:textId="09B78799" w:rsidR="00F4212F" w:rsidRPr="00F9495C" w:rsidRDefault="00F4212F" w:rsidP="00F4212F">
      <w:pPr>
        <w:pStyle w:val="Tijeloteksta"/>
        <w:kinsoku w:val="0"/>
        <w:overflowPunct w:val="0"/>
        <w:rPr>
          <w:rFonts w:ascii="Arial Narrow" w:hAnsi="Arial Narrow" w:cs="Arial"/>
          <w:spacing w:val="0"/>
          <w:sz w:val="24"/>
        </w:rPr>
      </w:pPr>
      <w:r w:rsidRPr="00F9495C">
        <w:rPr>
          <w:rFonts w:ascii="Arial Narrow" w:hAnsi="Arial Narrow" w:cs="Arial"/>
          <w:spacing w:val="0"/>
          <w:sz w:val="24"/>
        </w:rPr>
        <w:t>Bazen za plivanje mora biti udaljen najmanje 3 m od međa građevne čestice. Unutar izgrađenog dijela građevinskog područja naselja bazen za plivanje može biti udaljen i manje od 3 m uz dokaze da se tako neće narušiti statička stabilnost okolnog terena i građevina.</w:t>
      </w:r>
    </w:p>
    <w:p w14:paraId="60D9B9B1" w14:textId="4EFB03DD" w:rsidR="0064509E" w:rsidRPr="00F9495C" w:rsidRDefault="0064509E" w:rsidP="00F4212F">
      <w:pPr>
        <w:pStyle w:val="Tijeloteksta"/>
        <w:kinsoku w:val="0"/>
        <w:overflowPunct w:val="0"/>
        <w:rPr>
          <w:rFonts w:ascii="Arial Narrow" w:hAnsi="Arial Narrow" w:cs="Arial"/>
          <w:spacing w:val="0"/>
          <w:sz w:val="24"/>
        </w:rPr>
      </w:pPr>
    </w:p>
    <w:p w14:paraId="590459A7" w14:textId="77777777" w:rsidR="0064509E" w:rsidRPr="00F9495C" w:rsidRDefault="0064509E" w:rsidP="004776ED">
      <w:pPr>
        <w:pStyle w:val="StandardWeb"/>
        <w:tabs>
          <w:tab w:val="left" w:pos="284"/>
        </w:tabs>
        <w:spacing w:before="0" w:beforeAutospacing="0" w:after="0" w:afterAutospacing="0"/>
        <w:ind w:left="284" w:hanging="284"/>
        <w:jc w:val="both"/>
        <w:rPr>
          <w:rFonts w:ascii="Arial Narrow" w:hAnsi="Arial Narrow" w:cs="Arial"/>
          <w:b/>
        </w:rPr>
      </w:pPr>
    </w:p>
    <w:p w14:paraId="5FA7FA0E" w14:textId="3FB9E148" w:rsidR="004776ED" w:rsidRPr="00F9495C" w:rsidRDefault="004776ED" w:rsidP="004776ED">
      <w:pPr>
        <w:pStyle w:val="StandardWeb"/>
        <w:tabs>
          <w:tab w:val="left" w:pos="284"/>
        </w:tabs>
        <w:spacing w:before="0" w:beforeAutospacing="0" w:after="0" w:afterAutospacing="0"/>
        <w:ind w:left="284" w:hanging="284"/>
        <w:jc w:val="both"/>
        <w:rPr>
          <w:rFonts w:ascii="Arial Narrow" w:hAnsi="Arial Narrow" w:cs="Arial"/>
          <w:b/>
        </w:rPr>
      </w:pPr>
      <w:r w:rsidRPr="00F9495C">
        <w:rPr>
          <w:rFonts w:ascii="Arial Narrow" w:hAnsi="Arial Narrow" w:cs="Arial"/>
          <w:b/>
        </w:rPr>
        <w:t>5. UVJETI UREĐENJA ODNOSNO GRADNJE, REKONSTRUKCIJE I OPREMANJE PROMETNE, TELEKOMUNIKACIJSKE I KOMUNALNE MREŽE S PRIPADAJUĆIM OBJEKTIMA I POVRŠINAMA</w:t>
      </w:r>
    </w:p>
    <w:p w14:paraId="4A30C3BA" w14:textId="77777777" w:rsidR="004776ED" w:rsidRPr="00F9495C" w:rsidRDefault="004776ED" w:rsidP="004776ED">
      <w:pPr>
        <w:jc w:val="both"/>
        <w:rPr>
          <w:rFonts w:ascii="Arial Narrow" w:hAnsi="Arial Narrow" w:cs="Arial"/>
          <w:bCs/>
          <w:sz w:val="24"/>
        </w:rPr>
      </w:pPr>
    </w:p>
    <w:p w14:paraId="4BD18BD7" w14:textId="77777777" w:rsidR="004776ED" w:rsidRPr="00F9495C" w:rsidRDefault="004776ED" w:rsidP="004776ED">
      <w:pPr>
        <w:jc w:val="both"/>
        <w:rPr>
          <w:rFonts w:ascii="Arial Narrow" w:hAnsi="Arial Narrow" w:cs="Arial"/>
          <w:bCs/>
          <w:sz w:val="24"/>
        </w:rPr>
      </w:pPr>
      <w:r w:rsidRPr="00F9495C">
        <w:rPr>
          <w:rFonts w:ascii="Arial Narrow" w:hAnsi="Arial Narrow" w:cs="Arial"/>
          <w:bCs/>
          <w:sz w:val="24"/>
        </w:rPr>
        <w:t>5.1. Uvjeti gradnje prometne mreže</w:t>
      </w:r>
    </w:p>
    <w:p w14:paraId="40EE85B5" w14:textId="77777777" w:rsidR="004776ED" w:rsidRPr="00F9495C" w:rsidRDefault="004776ED" w:rsidP="004776ED">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198C38FD" w14:textId="130666C0" w:rsidR="004776ED" w:rsidRPr="00F9495C" w:rsidRDefault="004776ED" w:rsidP="00B04CB6">
      <w:pPr>
        <w:jc w:val="both"/>
        <w:rPr>
          <w:rFonts w:ascii="Arial Narrow" w:hAnsi="Arial Narrow" w:cs="Arial"/>
          <w:b/>
          <w:sz w:val="24"/>
        </w:rPr>
      </w:pPr>
      <w:r w:rsidRPr="00F9495C">
        <w:rPr>
          <w:rFonts w:ascii="Arial Narrow" w:hAnsi="Arial Narrow" w:cs="Arial"/>
          <w:sz w:val="24"/>
        </w:rPr>
        <w:t xml:space="preserve">Na kartografskom prikazu 2. PROMETNA, ULIČNA I KOMUNALNA INFRASTRUKTURNA MREŽA - 2a. </w:t>
      </w:r>
      <w:r w:rsidRPr="00F9495C">
        <w:rPr>
          <w:rFonts w:ascii="Arial Narrow" w:hAnsi="Arial Narrow" w:cs="Arial"/>
          <w:sz w:val="24"/>
        </w:rPr>
        <w:lastRenderedPageBreak/>
        <w:t>Prometna infrastruktura prikazana je planirana ulična mreža.</w:t>
      </w:r>
    </w:p>
    <w:p w14:paraId="3372F949" w14:textId="2DC1425C" w:rsidR="004776ED" w:rsidRPr="00F9495C" w:rsidRDefault="004776ED" w:rsidP="00B04CB6">
      <w:pPr>
        <w:jc w:val="both"/>
        <w:rPr>
          <w:rFonts w:ascii="Arial Narrow" w:hAnsi="Arial Narrow" w:cs="Arial"/>
          <w:b/>
          <w:sz w:val="24"/>
        </w:rPr>
      </w:pPr>
      <w:r w:rsidRPr="00F9495C">
        <w:rPr>
          <w:rFonts w:ascii="Arial Narrow" w:hAnsi="Arial Narrow" w:cs="Arial"/>
          <w:sz w:val="24"/>
        </w:rPr>
        <w:t xml:space="preserve">Unutar površine infrastrukturne namjene mogu se graditi kolne, biciklističke i pješačke površine, parkirališta, zaštitno zelenilo i sl. te ostale infrastrukturne građevine (crpne stanice, </w:t>
      </w:r>
      <w:proofErr w:type="spellStart"/>
      <w:r w:rsidRPr="00F9495C">
        <w:rPr>
          <w:rFonts w:ascii="Arial Narrow" w:hAnsi="Arial Narrow" w:cs="Arial"/>
          <w:sz w:val="24"/>
        </w:rPr>
        <w:t>upojni</w:t>
      </w:r>
      <w:proofErr w:type="spellEnd"/>
      <w:r w:rsidRPr="00F9495C">
        <w:rPr>
          <w:rFonts w:ascii="Arial Narrow" w:hAnsi="Arial Narrow" w:cs="Arial"/>
          <w:sz w:val="24"/>
        </w:rPr>
        <w:t xml:space="preserve"> bunari, trafostanice i sl.), a sve u skladu sa grafičkim prilogom iz prethodnog stavka i uvjetima definiranim ovim odredbama.</w:t>
      </w:r>
    </w:p>
    <w:p w14:paraId="5CD221E9"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Sadnja drvoreda predlaže se unutar pojasa prometnica gdje to omogućava njegova raspoloživa širina.</w:t>
      </w:r>
    </w:p>
    <w:p w14:paraId="046BD0EC"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Ne mogu se graditi druge ulice od onih ucrtanih na kartografskom prikazu 2A.</w:t>
      </w:r>
    </w:p>
    <w:p w14:paraId="373AA914"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Zbog neusklađenosti katastarskih podloga sa stvarnim stanjem, trase planiranih infrastrukturnih sustava treba prilagoditi stvarnom stanju na terenu.</w:t>
      </w:r>
    </w:p>
    <w:p w14:paraId="607538B5"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Ukoliko planirana trasa prelazi preko postojeće izgradnje, potrebno ju je prilagoditi i izmaknuti.</w:t>
      </w:r>
    </w:p>
    <w:p w14:paraId="0C0D6CCC" w14:textId="77777777" w:rsidR="004776ED" w:rsidRPr="00F9495C" w:rsidRDefault="004776ED" w:rsidP="004776ED">
      <w:pPr>
        <w:jc w:val="both"/>
        <w:rPr>
          <w:rFonts w:ascii="Arial Narrow" w:hAnsi="Arial Narrow" w:cs="Arial"/>
          <w:b/>
          <w:sz w:val="24"/>
        </w:rPr>
      </w:pPr>
    </w:p>
    <w:p w14:paraId="7A1376F1" w14:textId="77777777" w:rsidR="004776ED" w:rsidRPr="00F9495C" w:rsidRDefault="004776ED" w:rsidP="004776ED">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57C6FB87" w14:textId="2C75574A" w:rsidR="004776ED" w:rsidRPr="00F9495C" w:rsidRDefault="004776ED" w:rsidP="00B04CB6">
      <w:pPr>
        <w:jc w:val="both"/>
        <w:rPr>
          <w:rFonts w:ascii="Arial Narrow" w:hAnsi="Arial Narrow" w:cs="Arial"/>
          <w:b/>
          <w:sz w:val="24"/>
        </w:rPr>
      </w:pPr>
      <w:r w:rsidRPr="00F9495C">
        <w:rPr>
          <w:rFonts w:ascii="Arial Narrow" w:hAnsi="Arial Narrow" w:cs="Arial"/>
          <w:sz w:val="24"/>
        </w:rPr>
        <w:t>Priključak i prilaz na javnu cestu izvodi se temeljem odobrenja nadležne uprave za ceste, uz obavezno poštivanje Pravilnika o uvjetima za projektiranje i izgradnju priključka i prilaza na javnu cestu (NN 95/14). Moguće je graditi priključak preko zaštitnog zelenog pojasa radi ostvarivanja priključka građevne čestice na prometnicu.</w:t>
      </w:r>
    </w:p>
    <w:p w14:paraId="07AC4D2D" w14:textId="77777777" w:rsidR="004776ED" w:rsidRPr="00F9495C" w:rsidRDefault="004776ED" w:rsidP="004776ED">
      <w:pPr>
        <w:ind w:right="118"/>
        <w:jc w:val="both"/>
        <w:rPr>
          <w:rFonts w:ascii="Arial Narrow" w:hAnsi="Arial Narrow" w:cs="Arial"/>
          <w:b/>
          <w:sz w:val="24"/>
        </w:rPr>
      </w:pPr>
      <w:r w:rsidRPr="00F9495C">
        <w:rPr>
          <w:rFonts w:ascii="Arial Narrow" w:hAnsi="Arial Narrow" w:cs="Arial"/>
          <w:sz w:val="24"/>
        </w:rPr>
        <w:t xml:space="preserve">Ograničenja unutar zaštitnih pojaseva ceste primjenjuju se u skladu sa Zakonom o cestama i uvjetima nadležnog javnopravnog tijela koje upravlja cestom. </w:t>
      </w:r>
    </w:p>
    <w:p w14:paraId="781976BC"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U slučaju kada se građevna čestica nalazi  uz spoj cesta  različitog značaja, prilaz na česticu se obavezno ostvaruje preko ceste nižeg značaja.</w:t>
      </w:r>
    </w:p>
    <w:p w14:paraId="03ECFDC4" w14:textId="77777777" w:rsidR="004776ED" w:rsidRPr="00F9495C" w:rsidRDefault="004776ED" w:rsidP="004776ED">
      <w:pPr>
        <w:jc w:val="both"/>
        <w:rPr>
          <w:rFonts w:ascii="Arial Narrow" w:hAnsi="Arial Narrow" w:cs="Arial"/>
          <w:b/>
          <w:sz w:val="24"/>
        </w:rPr>
      </w:pPr>
    </w:p>
    <w:p w14:paraId="35CFF83C" w14:textId="77777777" w:rsidR="004776ED" w:rsidRPr="00F9495C" w:rsidRDefault="004776ED" w:rsidP="004776ED">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0672D9D6"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Na području obuhvata Plana, u zaštitnom pojasu javne ceste nije moguće graditi servisne građevine kao benzinske postaje, odmorišta ili slično.</w:t>
      </w:r>
    </w:p>
    <w:p w14:paraId="7F1B9784" w14:textId="77777777" w:rsidR="004776ED" w:rsidRPr="00F9495C" w:rsidRDefault="004776ED" w:rsidP="004776ED">
      <w:pPr>
        <w:jc w:val="both"/>
        <w:rPr>
          <w:rFonts w:ascii="Arial Narrow" w:hAnsi="Arial Narrow" w:cs="Arial"/>
          <w:b/>
          <w:sz w:val="24"/>
        </w:rPr>
      </w:pPr>
    </w:p>
    <w:p w14:paraId="6090ACAB" w14:textId="77777777" w:rsidR="004776ED" w:rsidRPr="00F9495C" w:rsidRDefault="004776ED" w:rsidP="004776ED">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293D16EE"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 xml:space="preserve">Prilikom gradnje novih dionica ceste ili rekonstrukcije postojećih potrebno je u </w:t>
      </w:r>
      <w:proofErr w:type="spellStart"/>
      <w:r w:rsidRPr="00F9495C">
        <w:rPr>
          <w:rFonts w:ascii="Arial Narrow" w:hAnsi="Arial Narrow" w:cs="Arial"/>
          <w:sz w:val="24"/>
        </w:rPr>
        <w:t>cjelosti</w:t>
      </w:r>
      <w:proofErr w:type="spellEnd"/>
      <w:r w:rsidRPr="00F9495C">
        <w:rPr>
          <w:rFonts w:ascii="Arial Narrow" w:hAnsi="Arial Narrow" w:cs="Arial"/>
          <w:sz w:val="24"/>
        </w:rPr>
        <w:t xml:space="preserve"> očuvati krajobrazne vrijednosti područja, prilagođavanjem trase prirodnim oblicima terena uz minimalno korištenje usjeka, nasipa i podzida, koje je potrebno sanirati i oblikovati </w:t>
      </w:r>
      <w:proofErr w:type="spellStart"/>
      <w:r w:rsidRPr="00F9495C">
        <w:rPr>
          <w:rFonts w:ascii="Arial Narrow" w:hAnsi="Arial Narrow" w:cs="Arial"/>
          <w:sz w:val="24"/>
        </w:rPr>
        <w:t>ozelenjavanjem</w:t>
      </w:r>
      <w:proofErr w:type="spellEnd"/>
      <w:r w:rsidRPr="00F9495C">
        <w:rPr>
          <w:rFonts w:ascii="Arial Narrow" w:hAnsi="Arial Narrow" w:cs="Arial"/>
          <w:sz w:val="24"/>
        </w:rPr>
        <w:t xml:space="preserve"> i sl.</w:t>
      </w:r>
    </w:p>
    <w:p w14:paraId="27A57723"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Nivelacija objekata mora respektirati nivelacijske karakteristike terena i karakteristične profile prometnih koridora.</w:t>
      </w:r>
    </w:p>
    <w:p w14:paraId="11D848EB" w14:textId="77777777" w:rsidR="004776ED" w:rsidRPr="00F9495C" w:rsidRDefault="004776ED" w:rsidP="004776ED">
      <w:pPr>
        <w:jc w:val="both"/>
        <w:rPr>
          <w:rFonts w:ascii="Arial Narrow" w:hAnsi="Arial Narrow" w:cs="Arial"/>
          <w:b/>
          <w:sz w:val="24"/>
        </w:rPr>
      </w:pPr>
    </w:p>
    <w:p w14:paraId="317212A0" w14:textId="77777777" w:rsidR="004776ED" w:rsidRPr="00F9495C" w:rsidRDefault="004776ED" w:rsidP="004776ED">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004140E5"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 xml:space="preserve">U zaštitnom pojasu prometnice može se formirati </w:t>
      </w:r>
      <w:proofErr w:type="spellStart"/>
      <w:r w:rsidRPr="00F9495C">
        <w:rPr>
          <w:rFonts w:ascii="Arial Narrow" w:hAnsi="Arial Narrow" w:cs="Arial"/>
          <w:sz w:val="24"/>
        </w:rPr>
        <w:t>negradivi</w:t>
      </w:r>
      <w:proofErr w:type="spellEnd"/>
      <w:r w:rsidRPr="00F9495C">
        <w:rPr>
          <w:rFonts w:ascii="Arial Narrow" w:hAnsi="Arial Narrow" w:cs="Arial"/>
          <w:sz w:val="24"/>
        </w:rPr>
        <w:t xml:space="preserve"> dio građevinske čestice s parkirališnim površinama, niskim zelenilom, ogradom i sl., ali na način da se ne smanji preglednost ceste i križanja.</w:t>
      </w:r>
    </w:p>
    <w:p w14:paraId="62635094" w14:textId="77777777" w:rsidR="004776ED" w:rsidRPr="00F9495C" w:rsidRDefault="004776ED" w:rsidP="004776ED">
      <w:pPr>
        <w:jc w:val="both"/>
        <w:rPr>
          <w:rFonts w:ascii="Arial Narrow" w:hAnsi="Arial Narrow" w:cs="Arial"/>
          <w:b/>
          <w:sz w:val="24"/>
        </w:rPr>
      </w:pPr>
    </w:p>
    <w:p w14:paraId="1717313C" w14:textId="77777777" w:rsidR="004776ED" w:rsidRPr="00F9495C" w:rsidRDefault="004776ED" w:rsidP="004776ED">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6FC88922"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Građevine koje će se graditi uz državne, županijske i lokalne ceste ne smiju biti na udaljenosti manjoj od udaljenosti određene posebnim propisima o javnim cestama.</w:t>
      </w:r>
    </w:p>
    <w:p w14:paraId="7B41E259" w14:textId="77777777" w:rsidR="004776ED" w:rsidRPr="00F9495C" w:rsidRDefault="004776ED" w:rsidP="004776ED">
      <w:pPr>
        <w:jc w:val="both"/>
        <w:rPr>
          <w:rFonts w:ascii="Arial Narrow" w:hAnsi="Arial Narrow" w:cs="Arial"/>
          <w:b/>
          <w:sz w:val="24"/>
        </w:rPr>
      </w:pPr>
    </w:p>
    <w:p w14:paraId="29955A0F" w14:textId="77777777" w:rsidR="004776ED" w:rsidRPr="00F9495C" w:rsidRDefault="004776ED" w:rsidP="004776ED">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61ACB050"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Prometnice i prometne površine potrebno je izvesti s odgovarajućim uzdužnim i poprečnim padovima kako bi se oborinska voda što prije odvela sa istih.</w:t>
      </w:r>
    </w:p>
    <w:p w14:paraId="38F4D61D" w14:textId="77777777" w:rsidR="004776ED" w:rsidRPr="00F9495C" w:rsidRDefault="004776ED" w:rsidP="004776ED">
      <w:pPr>
        <w:jc w:val="both"/>
        <w:rPr>
          <w:rFonts w:ascii="Arial Narrow" w:hAnsi="Arial Narrow" w:cs="Arial"/>
          <w:b/>
          <w:sz w:val="24"/>
        </w:rPr>
      </w:pPr>
    </w:p>
    <w:p w14:paraId="23C6E357" w14:textId="77777777" w:rsidR="004776ED" w:rsidRPr="00F9495C" w:rsidRDefault="004776ED" w:rsidP="004776ED">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200C3B0D"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 xml:space="preserve">Svi potrebni radovi na izradi kolničke konstrukcije kao i kvalitetu </w:t>
      </w:r>
      <w:proofErr w:type="spellStart"/>
      <w:r w:rsidRPr="00F9495C">
        <w:rPr>
          <w:rFonts w:ascii="Arial Narrow" w:hAnsi="Arial Narrow" w:cs="Arial"/>
          <w:sz w:val="24"/>
        </w:rPr>
        <w:t>primjenjenih</w:t>
      </w:r>
      <w:proofErr w:type="spellEnd"/>
      <w:r w:rsidRPr="00F9495C">
        <w:rPr>
          <w:rFonts w:ascii="Arial Narrow" w:hAnsi="Arial Narrow" w:cs="Arial"/>
          <w:sz w:val="24"/>
        </w:rPr>
        <w:t xml:space="preserve"> materijala moraju biti u skladu s  HR normama i standardima.</w:t>
      </w:r>
    </w:p>
    <w:p w14:paraId="10422F47" w14:textId="77777777" w:rsidR="004776ED" w:rsidRPr="00F9495C" w:rsidRDefault="004776ED" w:rsidP="004776ED">
      <w:pPr>
        <w:jc w:val="both"/>
        <w:rPr>
          <w:rFonts w:ascii="Arial Narrow" w:hAnsi="Arial Narrow" w:cs="Arial"/>
          <w:b/>
          <w:sz w:val="24"/>
        </w:rPr>
      </w:pPr>
    </w:p>
    <w:p w14:paraId="561C6A31" w14:textId="77777777" w:rsidR="004776ED" w:rsidRPr="00F9495C" w:rsidRDefault="004776ED" w:rsidP="004776ED">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1B22CADF"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 xml:space="preserve">Prometnu signalizaciju (vertikalnu i horizontalnu) potrebno je predvidjeti i izvesti u skladu s Pravilnikom o </w:t>
      </w:r>
      <w:r w:rsidRPr="00F9495C">
        <w:rPr>
          <w:rFonts w:ascii="Arial Narrow" w:hAnsi="Arial Narrow" w:cs="Arial"/>
          <w:sz w:val="24"/>
        </w:rPr>
        <w:lastRenderedPageBreak/>
        <w:t>prometnim znakovima, opremi i signalizaciji na cestama (NN 33/05, NN 64/05-ispravak, 155/05, 14/11)</w:t>
      </w:r>
    </w:p>
    <w:p w14:paraId="20CD8429" w14:textId="77777777" w:rsidR="004776ED" w:rsidRPr="00F9495C" w:rsidRDefault="004776ED" w:rsidP="004776ED">
      <w:pPr>
        <w:jc w:val="both"/>
        <w:rPr>
          <w:rFonts w:ascii="Arial Narrow" w:hAnsi="Arial Narrow" w:cs="Arial"/>
          <w:b/>
          <w:sz w:val="24"/>
        </w:rPr>
      </w:pPr>
    </w:p>
    <w:p w14:paraId="0753E6C0" w14:textId="77777777" w:rsidR="004776ED" w:rsidRPr="00F9495C" w:rsidRDefault="004776ED" w:rsidP="004776ED">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38C7FCA9"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Prometnice se određuju kao javne površine bez urbanističko-arhitektonskih barijera.</w:t>
      </w:r>
    </w:p>
    <w:p w14:paraId="6B34BFFA" w14:textId="77777777" w:rsidR="004776ED" w:rsidRPr="00F9495C" w:rsidRDefault="004776ED" w:rsidP="004776ED">
      <w:pPr>
        <w:jc w:val="both"/>
        <w:rPr>
          <w:rFonts w:ascii="Arial Narrow" w:hAnsi="Arial Narrow" w:cs="Arial"/>
          <w:b/>
          <w:sz w:val="24"/>
        </w:rPr>
      </w:pPr>
    </w:p>
    <w:p w14:paraId="61B5B8D4" w14:textId="77777777" w:rsidR="004776ED" w:rsidRPr="00F9495C" w:rsidRDefault="004776ED" w:rsidP="004776ED">
      <w:pPr>
        <w:jc w:val="both"/>
        <w:rPr>
          <w:rFonts w:ascii="Arial Narrow" w:hAnsi="Arial Narrow" w:cs="Arial"/>
          <w:sz w:val="24"/>
        </w:rPr>
      </w:pPr>
      <w:r w:rsidRPr="00F9495C">
        <w:rPr>
          <w:rFonts w:ascii="Arial Narrow" w:hAnsi="Arial Narrow" w:cs="Arial"/>
          <w:sz w:val="24"/>
        </w:rPr>
        <w:t>5.1.1. Promet u mirovanju</w:t>
      </w:r>
    </w:p>
    <w:p w14:paraId="13808325" w14:textId="77777777" w:rsidR="004776ED" w:rsidRPr="00F9495C" w:rsidRDefault="004776ED" w:rsidP="004776ED">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4433EC05"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 xml:space="preserve">Promet u mirovanju treba </w:t>
      </w:r>
      <w:proofErr w:type="spellStart"/>
      <w:r w:rsidRPr="00F9495C">
        <w:rPr>
          <w:rFonts w:ascii="Arial Narrow" w:hAnsi="Arial Narrow" w:cs="Arial"/>
          <w:sz w:val="24"/>
        </w:rPr>
        <w:t>rješiti</w:t>
      </w:r>
      <w:proofErr w:type="spellEnd"/>
      <w:r w:rsidRPr="00F9495C">
        <w:rPr>
          <w:rFonts w:ascii="Arial Narrow" w:hAnsi="Arial Narrow" w:cs="Arial"/>
          <w:sz w:val="24"/>
        </w:rPr>
        <w:t xml:space="preserve"> parkirališnim i garažnim prostorom u skladu s namjenom i kapacitetom pojedinih planiranih prostornih sadržaja.</w:t>
      </w:r>
    </w:p>
    <w:p w14:paraId="16F263E5"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Promet u mirovanje se zbrinjava unutar građevne čestice svake građevine.</w:t>
      </w:r>
    </w:p>
    <w:p w14:paraId="6BEF0721"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Parkirališna mjesta se mogu smjestiti unutar podzemnih etaža koje će služiti isključivo zbrinjavanju vozila u mirovanju. U tom slučaju potrebno je osigurati poseban pristup širine 3,5 m, a najniža kota toga pristupa se ne računa u visinu stambene građevine</w:t>
      </w:r>
    </w:p>
    <w:p w14:paraId="4BF16D01" w14:textId="77777777" w:rsidR="004776ED" w:rsidRPr="00F9495C" w:rsidRDefault="004776ED" w:rsidP="004776ED">
      <w:pPr>
        <w:jc w:val="both"/>
        <w:rPr>
          <w:rFonts w:ascii="Arial Narrow" w:hAnsi="Arial Narrow" w:cs="Arial"/>
          <w:b/>
          <w:sz w:val="24"/>
        </w:rPr>
      </w:pPr>
    </w:p>
    <w:p w14:paraId="07EFAE7C" w14:textId="77777777" w:rsidR="004776ED" w:rsidRPr="00F9495C" w:rsidRDefault="004776ED" w:rsidP="004776ED">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11058CD6"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Broj i organizacija parkirališnih mjesta, te uvjeti gradnje, treba riješiti primjenom normativa utvrđenih PPUO Bibinje, minimalni broj parkirališnih mjesta utvrđen je po slijedećoj tablici: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3"/>
        <w:gridCol w:w="4538"/>
      </w:tblGrid>
      <w:tr w:rsidR="00F9495C" w:rsidRPr="00F9495C" w14:paraId="7C833AF1" w14:textId="77777777" w:rsidTr="00C17F16">
        <w:trPr>
          <w:trHeight w:val="367"/>
        </w:trPr>
        <w:tc>
          <w:tcPr>
            <w:tcW w:w="4523" w:type="dxa"/>
          </w:tcPr>
          <w:p w14:paraId="1CF8B3A7" w14:textId="77777777" w:rsidR="004776ED" w:rsidRPr="00F9495C" w:rsidRDefault="004776ED" w:rsidP="00C17F16">
            <w:pPr>
              <w:jc w:val="both"/>
              <w:rPr>
                <w:rFonts w:ascii="Arial Narrow" w:hAnsi="Arial Narrow" w:cs="Arial"/>
                <w:b/>
                <w:sz w:val="24"/>
              </w:rPr>
            </w:pPr>
            <w:r w:rsidRPr="00F9495C">
              <w:rPr>
                <w:rFonts w:ascii="Arial Narrow" w:hAnsi="Arial Narrow" w:cs="Arial"/>
                <w:sz w:val="24"/>
              </w:rPr>
              <w:t>Namjena</w:t>
            </w:r>
          </w:p>
        </w:tc>
        <w:tc>
          <w:tcPr>
            <w:tcW w:w="4538" w:type="dxa"/>
          </w:tcPr>
          <w:p w14:paraId="0C10D334" w14:textId="77777777" w:rsidR="004776ED" w:rsidRPr="00F9495C" w:rsidRDefault="004776ED" w:rsidP="00C17F16">
            <w:pPr>
              <w:jc w:val="both"/>
              <w:rPr>
                <w:rFonts w:ascii="Arial Narrow" w:hAnsi="Arial Narrow" w:cs="Arial"/>
                <w:b/>
                <w:sz w:val="24"/>
              </w:rPr>
            </w:pPr>
            <w:r w:rsidRPr="00F9495C">
              <w:rPr>
                <w:rFonts w:ascii="Arial Narrow" w:hAnsi="Arial Narrow" w:cs="Arial"/>
                <w:sz w:val="24"/>
              </w:rPr>
              <w:t>Broj parkirališnih/garažnih mjesta</w:t>
            </w:r>
          </w:p>
        </w:tc>
      </w:tr>
      <w:tr w:rsidR="00F9495C" w:rsidRPr="00F9495C" w14:paraId="24486093" w14:textId="77777777" w:rsidTr="00C17F16">
        <w:trPr>
          <w:trHeight w:val="467"/>
        </w:trPr>
        <w:tc>
          <w:tcPr>
            <w:tcW w:w="4523" w:type="dxa"/>
          </w:tcPr>
          <w:p w14:paraId="51793393" w14:textId="77777777" w:rsidR="004776ED" w:rsidRPr="00F9495C" w:rsidRDefault="004776ED" w:rsidP="00C17F16">
            <w:pPr>
              <w:jc w:val="both"/>
              <w:rPr>
                <w:rFonts w:ascii="Arial Narrow" w:hAnsi="Arial Narrow" w:cs="Arial"/>
                <w:b/>
                <w:sz w:val="24"/>
              </w:rPr>
            </w:pPr>
            <w:r w:rsidRPr="00F9495C">
              <w:rPr>
                <w:rFonts w:ascii="Arial Narrow" w:hAnsi="Arial Narrow" w:cs="Arial"/>
                <w:sz w:val="24"/>
              </w:rPr>
              <w:t>STANOVANJE</w:t>
            </w:r>
          </w:p>
        </w:tc>
        <w:tc>
          <w:tcPr>
            <w:tcW w:w="4538" w:type="dxa"/>
          </w:tcPr>
          <w:p w14:paraId="31BC6A57" w14:textId="056F8056" w:rsidR="004776ED" w:rsidRPr="00F9495C" w:rsidRDefault="004776ED" w:rsidP="00B04CB6">
            <w:pPr>
              <w:jc w:val="both"/>
              <w:rPr>
                <w:rFonts w:ascii="Arial Narrow" w:hAnsi="Arial Narrow" w:cs="Arial"/>
                <w:b/>
                <w:sz w:val="24"/>
              </w:rPr>
            </w:pPr>
            <w:r w:rsidRPr="00F9495C">
              <w:rPr>
                <w:rFonts w:ascii="Arial Narrow" w:hAnsi="Arial Narrow" w:cs="Arial"/>
                <w:sz w:val="24"/>
              </w:rPr>
              <w:t>1,5 PM/stan, a najmanje 2 PM na građevnoj  čestici</w:t>
            </w:r>
          </w:p>
        </w:tc>
      </w:tr>
      <w:tr w:rsidR="00F9495C" w:rsidRPr="00F9495C" w14:paraId="396DE9A6" w14:textId="77777777" w:rsidTr="00C17F16">
        <w:tc>
          <w:tcPr>
            <w:tcW w:w="4523" w:type="dxa"/>
          </w:tcPr>
          <w:p w14:paraId="07ADC07F" w14:textId="77777777" w:rsidR="004776ED" w:rsidRPr="00F9495C" w:rsidRDefault="004776ED" w:rsidP="00C17F16">
            <w:pPr>
              <w:jc w:val="both"/>
              <w:rPr>
                <w:rFonts w:ascii="Arial Narrow" w:hAnsi="Arial Narrow" w:cs="Arial"/>
                <w:b/>
                <w:sz w:val="24"/>
              </w:rPr>
            </w:pPr>
            <w:r w:rsidRPr="00F9495C">
              <w:rPr>
                <w:rFonts w:ascii="Arial Narrow" w:hAnsi="Arial Narrow" w:cs="Arial"/>
                <w:sz w:val="24"/>
              </w:rPr>
              <w:t>UGOSTITELJSKI SADRŽAJI</w:t>
            </w:r>
          </w:p>
        </w:tc>
        <w:tc>
          <w:tcPr>
            <w:tcW w:w="4538" w:type="dxa"/>
          </w:tcPr>
          <w:p w14:paraId="2FBE7A7D" w14:textId="77777777" w:rsidR="004776ED" w:rsidRPr="00F9495C" w:rsidRDefault="004776ED" w:rsidP="00C17F16">
            <w:pPr>
              <w:jc w:val="both"/>
              <w:rPr>
                <w:rFonts w:ascii="Arial Narrow" w:hAnsi="Arial Narrow" w:cs="Arial"/>
                <w:b/>
                <w:sz w:val="24"/>
              </w:rPr>
            </w:pPr>
            <w:r w:rsidRPr="00F9495C">
              <w:rPr>
                <w:rFonts w:ascii="Arial Narrow" w:hAnsi="Arial Narrow" w:cs="Arial"/>
                <w:sz w:val="24"/>
              </w:rPr>
              <w:t>1 PM na 4 sjedala</w:t>
            </w:r>
          </w:p>
        </w:tc>
      </w:tr>
      <w:tr w:rsidR="00F9495C" w:rsidRPr="00F9495C" w14:paraId="5546C656" w14:textId="77777777" w:rsidTr="00C17F16">
        <w:tc>
          <w:tcPr>
            <w:tcW w:w="4523" w:type="dxa"/>
          </w:tcPr>
          <w:p w14:paraId="48A94FC9" w14:textId="77777777" w:rsidR="004776ED" w:rsidRPr="00F9495C" w:rsidRDefault="004776ED" w:rsidP="00C17F16">
            <w:pPr>
              <w:jc w:val="both"/>
              <w:rPr>
                <w:rFonts w:ascii="Arial Narrow" w:hAnsi="Arial Narrow" w:cs="Arial"/>
                <w:b/>
                <w:sz w:val="24"/>
              </w:rPr>
            </w:pPr>
            <w:r w:rsidRPr="00F9495C">
              <w:rPr>
                <w:rFonts w:ascii="Arial Narrow" w:hAnsi="Arial Narrow" w:cs="Arial"/>
                <w:sz w:val="24"/>
              </w:rPr>
              <w:t xml:space="preserve">TRGOVINE </w:t>
            </w:r>
          </w:p>
        </w:tc>
        <w:tc>
          <w:tcPr>
            <w:tcW w:w="4538" w:type="dxa"/>
          </w:tcPr>
          <w:p w14:paraId="22669AA1" w14:textId="33ADD332" w:rsidR="004776ED" w:rsidRPr="00F9495C" w:rsidRDefault="004776ED" w:rsidP="00B04CB6">
            <w:pPr>
              <w:jc w:val="both"/>
              <w:rPr>
                <w:rFonts w:ascii="Arial Narrow" w:hAnsi="Arial Narrow" w:cs="Arial"/>
                <w:b/>
                <w:sz w:val="24"/>
              </w:rPr>
            </w:pPr>
            <w:r w:rsidRPr="00F9495C">
              <w:rPr>
                <w:rFonts w:ascii="Arial Narrow" w:hAnsi="Arial Narrow" w:cs="Arial"/>
                <w:sz w:val="24"/>
              </w:rPr>
              <w:t>1 PM na 15 m2 bruto izgrađene prodajne površine</w:t>
            </w:r>
          </w:p>
        </w:tc>
      </w:tr>
      <w:tr w:rsidR="00F9495C" w:rsidRPr="00F9495C" w14:paraId="7C4AE97E" w14:textId="77777777" w:rsidTr="00C17F16">
        <w:tc>
          <w:tcPr>
            <w:tcW w:w="4523" w:type="dxa"/>
          </w:tcPr>
          <w:p w14:paraId="1733C5C2" w14:textId="77777777" w:rsidR="004776ED" w:rsidRPr="00F9495C" w:rsidRDefault="004776ED" w:rsidP="00C17F16">
            <w:pPr>
              <w:jc w:val="both"/>
              <w:rPr>
                <w:rFonts w:ascii="Arial Narrow" w:hAnsi="Arial Narrow" w:cs="Arial"/>
                <w:b/>
                <w:sz w:val="24"/>
              </w:rPr>
            </w:pPr>
            <w:r w:rsidRPr="00F9495C">
              <w:rPr>
                <w:rFonts w:ascii="Arial Narrow" w:hAnsi="Arial Narrow" w:cs="Arial"/>
                <w:sz w:val="24"/>
              </w:rPr>
              <w:t xml:space="preserve">DRUŠTVENA NAMJENA </w:t>
            </w:r>
          </w:p>
          <w:p w14:paraId="38366843" w14:textId="77777777" w:rsidR="004776ED" w:rsidRPr="00F9495C" w:rsidRDefault="004776ED" w:rsidP="00C17F16">
            <w:pPr>
              <w:jc w:val="both"/>
              <w:rPr>
                <w:rFonts w:ascii="Arial Narrow" w:hAnsi="Arial Narrow" w:cs="Arial"/>
                <w:b/>
                <w:sz w:val="24"/>
              </w:rPr>
            </w:pPr>
            <w:r w:rsidRPr="00F9495C">
              <w:rPr>
                <w:rFonts w:ascii="Arial Narrow" w:hAnsi="Arial Narrow" w:cs="Arial"/>
                <w:sz w:val="24"/>
              </w:rPr>
              <w:t>Škole i dječje ustanove</w:t>
            </w:r>
          </w:p>
          <w:p w14:paraId="1A4AA271" w14:textId="77777777" w:rsidR="004776ED" w:rsidRPr="00F9495C" w:rsidRDefault="004776ED" w:rsidP="00C17F16">
            <w:pPr>
              <w:jc w:val="both"/>
              <w:rPr>
                <w:rFonts w:ascii="Arial Narrow" w:hAnsi="Arial Narrow" w:cs="Arial"/>
                <w:b/>
                <w:sz w:val="24"/>
              </w:rPr>
            </w:pPr>
          </w:p>
          <w:p w14:paraId="3C468332" w14:textId="08AB6B61" w:rsidR="004776ED" w:rsidRPr="00F9495C" w:rsidRDefault="004776ED" w:rsidP="00C17F16">
            <w:pPr>
              <w:jc w:val="both"/>
              <w:rPr>
                <w:rFonts w:ascii="Arial Narrow" w:hAnsi="Arial Narrow" w:cs="Arial"/>
                <w:b/>
                <w:sz w:val="24"/>
              </w:rPr>
            </w:pPr>
            <w:r w:rsidRPr="00F9495C">
              <w:rPr>
                <w:rFonts w:ascii="Arial Narrow" w:hAnsi="Arial Narrow" w:cs="Arial"/>
                <w:sz w:val="24"/>
              </w:rPr>
              <w:t>Sportske dvorane i igrališta</w:t>
            </w:r>
          </w:p>
        </w:tc>
        <w:tc>
          <w:tcPr>
            <w:tcW w:w="4538" w:type="dxa"/>
          </w:tcPr>
          <w:p w14:paraId="7823ED34" w14:textId="77777777" w:rsidR="004776ED" w:rsidRPr="00F9495C" w:rsidRDefault="004776ED" w:rsidP="00C17F16">
            <w:pPr>
              <w:jc w:val="both"/>
              <w:rPr>
                <w:rFonts w:ascii="Arial Narrow" w:hAnsi="Arial Narrow" w:cs="Arial"/>
                <w:b/>
                <w:sz w:val="24"/>
              </w:rPr>
            </w:pPr>
          </w:p>
          <w:p w14:paraId="24331D0C" w14:textId="1C45393C" w:rsidR="00CD5CC0" w:rsidRPr="00F9495C" w:rsidRDefault="00CD5CC0" w:rsidP="00C17F16">
            <w:pPr>
              <w:jc w:val="both"/>
              <w:rPr>
                <w:rFonts w:ascii="Arial Narrow" w:hAnsi="Arial Narrow" w:cs="Arial"/>
                <w:b/>
                <w:sz w:val="24"/>
              </w:rPr>
            </w:pPr>
            <w:r w:rsidRPr="00F9495C">
              <w:rPr>
                <w:rFonts w:ascii="Arial Narrow" w:hAnsi="Arial Narrow" w:cs="Calibri"/>
                <w:sz w:val="24"/>
              </w:rPr>
              <w:t>2</w:t>
            </w:r>
            <w:r w:rsidRPr="00F9495C">
              <w:rPr>
                <w:rFonts w:ascii="Arial Narrow" w:hAnsi="Arial Narrow" w:cs="Calibri"/>
                <w:spacing w:val="3"/>
                <w:sz w:val="24"/>
              </w:rPr>
              <w:t xml:space="preserve"> </w:t>
            </w:r>
            <w:r w:rsidRPr="00F9495C">
              <w:rPr>
                <w:rFonts w:ascii="Arial Narrow" w:hAnsi="Arial Narrow" w:cs="Calibri"/>
                <w:spacing w:val="1"/>
                <w:sz w:val="24"/>
              </w:rPr>
              <w:t>P</w:t>
            </w:r>
            <w:r w:rsidRPr="00F9495C">
              <w:rPr>
                <w:rFonts w:ascii="Arial Narrow" w:hAnsi="Arial Narrow" w:cs="Calibri"/>
                <w:sz w:val="24"/>
              </w:rPr>
              <w:t>M</w:t>
            </w:r>
            <w:r w:rsidRPr="00F9495C">
              <w:rPr>
                <w:rFonts w:ascii="Arial Narrow" w:hAnsi="Arial Narrow" w:cs="Calibri"/>
                <w:spacing w:val="5"/>
                <w:sz w:val="24"/>
              </w:rPr>
              <w:t xml:space="preserve"> </w:t>
            </w:r>
            <w:r w:rsidRPr="00F9495C">
              <w:rPr>
                <w:rFonts w:ascii="Arial Narrow" w:hAnsi="Arial Narrow" w:cs="Calibri"/>
                <w:spacing w:val="1"/>
                <w:sz w:val="24"/>
              </w:rPr>
              <w:t>n</w:t>
            </w:r>
            <w:r w:rsidRPr="00F9495C">
              <w:rPr>
                <w:rFonts w:ascii="Arial Narrow" w:hAnsi="Arial Narrow" w:cs="Calibri"/>
                <w:sz w:val="24"/>
              </w:rPr>
              <w:t>a</w:t>
            </w:r>
            <w:r w:rsidRPr="00F9495C">
              <w:rPr>
                <w:rFonts w:ascii="Arial Narrow" w:hAnsi="Arial Narrow" w:cs="Calibri"/>
                <w:spacing w:val="2"/>
                <w:sz w:val="24"/>
              </w:rPr>
              <w:t xml:space="preserve"> </w:t>
            </w:r>
            <w:r w:rsidRPr="00F9495C">
              <w:rPr>
                <w:rFonts w:ascii="Arial Narrow" w:hAnsi="Arial Narrow" w:cs="Calibri"/>
                <w:sz w:val="24"/>
              </w:rPr>
              <w:t>s</w:t>
            </w:r>
            <w:r w:rsidRPr="00F9495C">
              <w:rPr>
                <w:rFonts w:ascii="Arial Narrow" w:hAnsi="Arial Narrow" w:cs="Calibri"/>
                <w:spacing w:val="3"/>
                <w:sz w:val="24"/>
              </w:rPr>
              <w:t>v</w:t>
            </w:r>
            <w:r w:rsidRPr="00F9495C">
              <w:rPr>
                <w:rFonts w:ascii="Arial Narrow" w:hAnsi="Arial Narrow" w:cs="Calibri"/>
                <w:sz w:val="24"/>
              </w:rPr>
              <w:t>a</w:t>
            </w:r>
            <w:r w:rsidRPr="00F9495C">
              <w:rPr>
                <w:rFonts w:ascii="Arial Narrow" w:hAnsi="Arial Narrow" w:cs="Calibri"/>
                <w:spacing w:val="2"/>
                <w:sz w:val="24"/>
              </w:rPr>
              <w:t>k</w:t>
            </w:r>
            <w:r w:rsidRPr="00F9495C">
              <w:rPr>
                <w:rFonts w:ascii="Arial Narrow" w:hAnsi="Arial Narrow" w:cs="Calibri"/>
                <w:sz w:val="24"/>
              </w:rPr>
              <w:t>u</w:t>
            </w:r>
            <w:r w:rsidRPr="00F9495C">
              <w:rPr>
                <w:rFonts w:ascii="Arial Narrow" w:hAnsi="Arial Narrow" w:cs="Calibri"/>
                <w:spacing w:val="4"/>
                <w:sz w:val="24"/>
              </w:rPr>
              <w:t xml:space="preserve"> </w:t>
            </w:r>
            <w:r w:rsidRPr="00F9495C">
              <w:rPr>
                <w:rFonts w:ascii="Arial Narrow" w:hAnsi="Arial Narrow" w:cs="Calibri"/>
                <w:spacing w:val="-1"/>
                <w:sz w:val="24"/>
              </w:rPr>
              <w:t>u</w:t>
            </w:r>
            <w:r w:rsidRPr="00F9495C">
              <w:rPr>
                <w:rFonts w:ascii="Arial Narrow" w:hAnsi="Arial Narrow" w:cs="Calibri"/>
                <w:spacing w:val="2"/>
                <w:sz w:val="24"/>
              </w:rPr>
              <w:t>č</w:t>
            </w:r>
            <w:r w:rsidRPr="00F9495C">
              <w:rPr>
                <w:rFonts w:ascii="Arial Narrow" w:hAnsi="Arial Narrow" w:cs="Calibri"/>
                <w:spacing w:val="1"/>
                <w:sz w:val="24"/>
              </w:rPr>
              <w:t>i</w:t>
            </w:r>
            <w:r w:rsidRPr="00F9495C">
              <w:rPr>
                <w:rFonts w:ascii="Arial Narrow" w:hAnsi="Arial Narrow" w:cs="Calibri"/>
                <w:spacing w:val="3"/>
                <w:sz w:val="24"/>
              </w:rPr>
              <w:t>o</w:t>
            </w:r>
            <w:r w:rsidRPr="00F9495C">
              <w:rPr>
                <w:rFonts w:ascii="Arial Narrow" w:hAnsi="Arial Narrow" w:cs="Calibri"/>
                <w:spacing w:val="-1"/>
                <w:sz w:val="24"/>
              </w:rPr>
              <w:t>n</w:t>
            </w:r>
            <w:r w:rsidRPr="00F9495C">
              <w:rPr>
                <w:rFonts w:ascii="Arial Narrow" w:hAnsi="Arial Narrow" w:cs="Calibri"/>
                <w:spacing w:val="1"/>
                <w:sz w:val="24"/>
              </w:rPr>
              <w:t>i</w:t>
            </w:r>
            <w:r w:rsidRPr="00F9495C">
              <w:rPr>
                <w:rFonts w:ascii="Arial Narrow" w:hAnsi="Arial Narrow" w:cs="Calibri"/>
                <w:spacing w:val="2"/>
                <w:sz w:val="24"/>
              </w:rPr>
              <w:t>c</w:t>
            </w:r>
            <w:r w:rsidRPr="00F9495C">
              <w:rPr>
                <w:rFonts w:ascii="Arial Narrow" w:hAnsi="Arial Narrow" w:cs="Calibri"/>
                <w:sz w:val="24"/>
              </w:rPr>
              <w:t>u</w:t>
            </w:r>
            <w:r w:rsidRPr="00F9495C">
              <w:rPr>
                <w:rFonts w:ascii="Arial Narrow" w:hAnsi="Arial Narrow" w:cs="Calibri"/>
                <w:spacing w:val="1"/>
                <w:sz w:val="24"/>
              </w:rPr>
              <w:t xml:space="preserve"> </w:t>
            </w:r>
            <w:r w:rsidRPr="00F9495C">
              <w:rPr>
                <w:rFonts w:ascii="Arial Narrow" w:hAnsi="Arial Narrow" w:cs="Calibri"/>
                <w:spacing w:val="2"/>
                <w:sz w:val="24"/>
              </w:rPr>
              <w:t>i</w:t>
            </w:r>
            <w:r w:rsidRPr="00F9495C">
              <w:rPr>
                <w:rFonts w:ascii="Arial Narrow" w:hAnsi="Arial Narrow" w:cs="Calibri"/>
                <w:spacing w:val="1"/>
                <w:sz w:val="24"/>
              </w:rPr>
              <w:t>l</w:t>
            </w:r>
            <w:r w:rsidRPr="00F9495C">
              <w:rPr>
                <w:rFonts w:ascii="Arial Narrow" w:hAnsi="Arial Narrow" w:cs="Calibri"/>
                <w:sz w:val="24"/>
              </w:rPr>
              <w:t>i</w:t>
            </w:r>
            <w:r w:rsidRPr="00F9495C">
              <w:rPr>
                <w:rFonts w:ascii="Arial Narrow" w:hAnsi="Arial Narrow" w:cs="Calibri"/>
                <w:spacing w:val="1"/>
                <w:sz w:val="24"/>
              </w:rPr>
              <w:t xml:space="preserve"> </w:t>
            </w:r>
            <w:r w:rsidRPr="00F9495C">
              <w:rPr>
                <w:rFonts w:ascii="Arial Narrow" w:hAnsi="Arial Narrow" w:cs="Calibri"/>
                <w:spacing w:val="2"/>
                <w:sz w:val="24"/>
              </w:rPr>
              <w:t>gr</w:t>
            </w:r>
            <w:r w:rsidRPr="00F9495C">
              <w:rPr>
                <w:rFonts w:ascii="Arial Narrow" w:hAnsi="Arial Narrow" w:cs="Calibri"/>
                <w:spacing w:val="1"/>
                <w:sz w:val="24"/>
              </w:rPr>
              <w:t>up</w:t>
            </w:r>
            <w:r w:rsidRPr="00F9495C">
              <w:rPr>
                <w:rFonts w:ascii="Arial Narrow" w:hAnsi="Arial Narrow" w:cs="Calibri"/>
                <w:sz w:val="24"/>
              </w:rPr>
              <w:t>u</w:t>
            </w:r>
            <w:r w:rsidRPr="00F9495C">
              <w:rPr>
                <w:rFonts w:ascii="Arial Narrow" w:hAnsi="Arial Narrow" w:cs="Calibri"/>
                <w:spacing w:val="4"/>
                <w:sz w:val="24"/>
              </w:rPr>
              <w:t xml:space="preserve"> </w:t>
            </w:r>
            <w:r w:rsidRPr="00F9495C">
              <w:rPr>
                <w:rFonts w:ascii="Arial Narrow" w:hAnsi="Arial Narrow" w:cs="Calibri"/>
                <w:spacing w:val="1"/>
                <w:sz w:val="24"/>
              </w:rPr>
              <w:t>d</w:t>
            </w:r>
            <w:r w:rsidRPr="00F9495C">
              <w:rPr>
                <w:rFonts w:ascii="Arial Narrow" w:hAnsi="Arial Narrow" w:cs="Calibri"/>
                <w:spacing w:val="2"/>
                <w:sz w:val="24"/>
              </w:rPr>
              <w:t>j</w:t>
            </w:r>
            <w:r w:rsidRPr="00F9495C">
              <w:rPr>
                <w:rFonts w:ascii="Arial Narrow" w:hAnsi="Arial Narrow" w:cs="Calibri"/>
                <w:sz w:val="24"/>
              </w:rPr>
              <w:t>e</w:t>
            </w:r>
            <w:r w:rsidRPr="00F9495C">
              <w:rPr>
                <w:rFonts w:ascii="Arial Narrow" w:hAnsi="Arial Narrow" w:cs="Calibri"/>
                <w:spacing w:val="2"/>
                <w:sz w:val="24"/>
              </w:rPr>
              <w:t>c</w:t>
            </w:r>
            <w:r w:rsidRPr="00F9495C">
              <w:rPr>
                <w:rFonts w:ascii="Arial Narrow" w:hAnsi="Arial Narrow" w:cs="Calibri"/>
                <w:sz w:val="24"/>
              </w:rPr>
              <w:t>e</w:t>
            </w:r>
            <w:r w:rsidRPr="00F9495C">
              <w:rPr>
                <w:rFonts w:ascii="Arial Narrow" w:hAnsi="Arial Narrow" w:cs="Calibri"/>
                <w:spacing w:val="3"/>
                <w:sz w:val="24"/>
              </w:rPr>
              <w:t xml:space="preserve"> </w:t>
            </w:r>
            <w:r w:rsidRPr="00F9495C">
              <w:rPr>
                <w:rFonts w:ascii="Arial Narrow" w:hAnsi="Arial Narrow" w:cs="Calibri"/>
                <w:sz w:val="24"/>
              </w:rPr>
              <w:t>+</w:t>
            </w:r>
            <w:r w:rsidRPr="00F9495C">
              <w:rPr>
                <w:rFonts w:ascii="Arial Narrow" w:hAnsi="Arial Narrow" w:cs="Calibri"/>
                <w:spacing w:val="3"/>
                <w:sz w:val="24"/>
              </w:rPr>
              <w:t xml:space="preserve"> </w:t>
            </w:r>
            <w:r w:rsidRPr="00F9495C">
              <w:rPr>
                <w:rFonts w:ascii="Arial Narrow" w:hAnsi="Arial Narrow" w:cs="Calibri"/>
                <w:sz w:val="24"/>
              </w:rPr>
              <w:t>10 PM</w:t>
            </w:r>
            <w:r w:rsidRPr="00F9495C">
              <w:rPr>
                <w:rFonts w:ascii="Arial Narrow" w:hAnsi="Arial Narrow" w:cs="Calibri"/>
                <w:spacing w:val="5"/>
                <w:sz w:val="24"/>
              </w:rPr>
              <w:t xml:space="preserve"> </w:t>
            </w:r>
            <w:r w:rsidRPr="00F9495C">
              <w:rPr>
                <w:rFonts w:ascii="Arial Narrow" w:hAnsi="Arial Narrow" w:cs="Calibri"/>
                <w:spacing w:val="1"/>
                <w:sz w:val="24"/>
              </w:rPr>
              <w:t>z</w:t>
            </w:r>
            <w:r w:rsidRPr="00F9495C">
              <w:rPr>
                <w:rFonts w:ascii="Arial Narrow" w:hAnsi="Arial Narrow" w:cs="Calibri"/>
                <w:sz w:val="24"/>
              </w:rPr>
              <w:t>a</w:t>
            </w:r>
            <w:r w:rsidRPr="00F9495C">
              <w:rPr>
                <w:rFonts w:ascii="Arial Narrow" w:hAnsi="Arial Narrow" w:cs="Calibri"/>
                <w:spacing w:val="2"/>
                <w:sz w:val="24"/>
              </w:rPr>
              <w:t xml:space="preserve"> š</w:t>
            </w:r>
            <w:r w:rsidRPr="00F9495C">
              <w:rPr>
                <w:rFonts w:ascii="Arial Narrow" w:hAnsi="Arial Narrow" w:cs="Calibri"/>
                <w:sz w:val="24"/>
              </w:rPr>
              <w:t>k</w:t>
            </w:r>
            <w:r w:rsidRPr="00F9495C">
              <w:rPr>
                <w:rFonts w:ascii="Arial Narrow" w:hAnsi="Arial Narrow" w:cs="Calibri"/>
                <w:spacing w:val="3"/>
                <w:sz w:val="24"/>
              </w:rPr>
              <w:t>o</w:t>
            </w:r>
            <w:r w:rsidRPr="00F9495C">
              <w:rPr>
                <w:rFonts w:ascii="Arial Narrow" w:hAnsi="Arial Narrow" w:cs="Calibri"/>
                <w:sz w:val="24"/>
              </w:rPr>
              <w:t>le</w:t>
            </w:r>
            <w:r w:rsidRPr="00F9495C">
              <w:rPr>
                <w:rFonts w:ascii="Arial Narrow" w:hAnsi="Arial Narrow" w:cs="Calibri"/>
                <w:spacing w:val="2"/>
                <w:sz w:val="24"/>
              </w:rPr>
              <w:t xml:space="preserve"> </w:t>
            </w:r>
            <w:r w:rsidRPr="00F9495C">
              <w:rPr>
                <w:rFonts w:ascii="Arial Narrow" w:hAnsi="Arial Narrow" w:cs="Calibri"/>
                <w:sz w:val="24"/>
              </w:rPr>
              <w:t>+</w:t>
            </w:r>
            <w:r w:rsidRPr="00F9495C">
              <w:rPr>
                <w:rFonts w:ascii="Arial Narrow" w:hAnsi="Arial Narrow" w:cs="Calibri"/>
                <w:spacing w:val="3"/>
                <w:sz w:val="24"/>
              </w:rPr>
              <w:t xml:space="preserve"> </w:t>
            </w:r>
            <w:r w:rsidRPr="00F9495C">
              <w:rPr>
                <w:rFonts w:ascii="Arial Narrow" w:hAnsi="Arial Narrow" w:cs="Calibri"/>
                <w:sz w:val="24"/>
              </w:rPr>
              <w:t>5</w:t>
            </w:r>
            <w:r w:rsidRPr="00F9495C">
              <w:rPr>
                <w:rFonts w:ascii="Arial Narrow" w:hAnsi="Arial Narrow" w:cs="Calibri"/>
                <w:spacing w:val="3"/>
                <w:sz w:val="24"/>
              </w:rPr>
              <w:t xml:space="preserve"> </w:t>
            </w:r>
            <w:r w:rsidRPr="00F9495C">
              <w:rPr>
                <w:rFonts w:ascii="Arial Narrow" w:hAnsi="Arial Narrow" w:cs="Calibri"/>
                <w:sz w:val="24"/>
              </w:rPr>
              <w:t>PM</w:t>
            </w:r>
            <w:r w:rsidRPr="00F9495C">
              <w:rPr>
                <w:rFonts w:ascii="Arial Narrow" w:hAnsi="Arial Narrow" w:cs="Calibri"/>
                <w:spacing w:val="3"/>
                <w:sz w:val="24"/>
              </w:rPr>
              <w:t xml:space="preserve"> </w:t>
            </w:r>
            <w:r w:rsidRPr="00F9495C">
              <w:rPr>
                <w:rFonts w:ascii="Arial Narrow" w:hAnsi="Arial Narrow" w:cs="Calibri"/>
                <w:spacing w:val="1"/>
                <w:sz w:val="24"/>
              </w:rPr>
              <w:t>z</w:t>
            </w:r>
            <w:r w:rsidRPr="00F9495C">
              <w:rPr>
                <w:rFonts w:ascii="Arial Narrow" w:hAnsi="Arial Narrow" w:cs="Calibri"/>
                <w:sz w:val="24"/>
              </w:rPr>
              <w:t>a</w:t>
            </w:r>
            <w:r w:rsidRPr="00F9495C">
              <w:rPr>
                <w:rFonts w:ascii="Arial Narrow" w:hAnsi="Arial Narrow" w:cs="Calibri"/>
                <w:spacing w:val="2"/>
                <w:sz w:val="24"/>
              </w:rPr>
              <w:t xml:space="preserve"> </w:t>
            </w:r>
            <w:r w:rsidRPr="00F9495C">
              <w:rPr>
                <w:rFonts w:ascii="Arial Narrow" w:hAnsi="Arial Narrow" w:cs="Calibri"/>
                <w:spacing w:val="3"/>
                <w:sz w:val="24"/>
              </w:rPr>
              <w:t>o</w:t>
            </w:r>
            <w:r w:rsidRPr="00F9495C">
              <w:rPr>
                <w:rFonts w:ascii="Arial Narrow" w:hAnsi="Arial Narrow" w:cs="Calibri"/>
                <w:sz w:val="24"/>
              </w:rPr>
              <w:t>s</w:t>
            </w:r>
            <w:r w:rsidRPr="00F9495C">
              <w:rPr>
                <w:rFonts w:ascii="Arial Narrow" w:hAnsi="Arial Narrow" w:cs="Calibri"/>
                <w:spacing w:val="2"/>
                <w:sz w:val="24"/>
              </w:rPr>
              <w:t>t</w:t>
            </w:r>
            <w:r w:rsidRPr="00F9495C">
              <w:rPr>
                <w:rFonts w:ascii="Arial Narrow" w:hAnsi="Arial Narrow" w:cs="Calibri"/>
                <w:sz w:val="24"/>
              </w:rPr>
              <w:t>a</w:t>
            </w:r>
            <w:r w:rsidRPr="00F9495C">
              <w:rPr>
                <w:rFonts w:ascii="Arial Narrow" w:hAnsi="Arial Narrow" w:cs="Calibri"/>
                <w:spacing w:val="1"/>
                <w:sz w:val="24"/>
              </w:rPr>
              <w:t>l</w:t>
            </w:r>
            <w:r w:rsidRPr="00F9495C">
              <w:rPr>
                <w:rFonts w:ascii="Arial Narrow" w:hAnsi="Arial Narrow" w:cs="Calibri"/>
                <w:sz w:val="24"/>
              </w:rPr>
              <w:t>e</w:t>
            </w:r>
            <w:r w:rsidRPr="00F9495C">
              <w:rPr>
                <w:rFonts w:ascii="Arial Narrow" w:hAnsi="Arial Narrow" w:cs="Calibri"/>
                <w:spacing w:val="10"/>
                <w:sz w:val="24"/>
              </w:rPr>
              <w:t xml:space="preserve"> </w:t>
            </w:r>
            <w:r w:rsidRPr="00F9495C">
              <w:rPr>
                <w:rFonts w:ascii="Arial Narrow" w:hAnsi="Arial Narrow" w:cs="Calibri"/>
                <w:spacing w:val="1"/>
                <w:sz w:val="24"/>
              </w:rPr>
              <w:t>d</w:t>
            </w:r>
            <w:r w:rsidRPr="00F9495C">
              <w:rPr>
                <w:rFonts w:ascii="Arial Narrow" w:hAnsi="Arial Narrow" w:cs="Calibri"/>
                <w:sz w:val="24"/>
              </w:rPr>
              <w:t>j</w:t>
            </w:r>
            <w:r w:rsidRPr="00F9495C">
              <w:rPr>
                <w:rFonts w:ascii="Arial Narrow" w:hAnsi="Arial Narrow" w:cs="Calibri"/>
                <w:spacing w:val="2"/>
                <w:sz w:val="24"/>
              </w:rPr>
              <w:t>e</w:t>
            </w:r>
            <w:r w:rsidRPr="00F9495C">
              <w:rPr>
                <w:rFonts w:ascii="Arial Narrow" w:hAnsi="Arial Narrow" w:cs="Calibri"/>
                <w:sz w:val="24"/>
              </w:rPr>
              <w:t>č</w:t>
            </w:r>
            <w:r w:rsidRPr="00F9495C">
              <w:rPr>
                <w:rFonts w:ascii="Arial Narrow" w:hAnsi="Arial Narrow" w:cs="Calibri"/>
                <w:spacing w:val="2"/>
                <w:sz w:val="24"/>
              </w:rPr>
              <w:t>j</w:t>
            </w:r>
            <w:r w:rsidRPr="00F9495C">
              <w:rPr>
                <w:rFonts w:ascii="Arial Narrow" w:hAnsi="Arial Narrow" w:cs="Calibri"/>
                <w:sz w:val="24"/>
              </w:rPr>
              <w:t>e</w:t>
            </w:r>
          </w:p>
          <w:p w14:paraId="31A4046F" w14:textId="77777777" w:rsidR="004776ED" w:rsidRPr="00F9495C" w:rsidRDefault="004776ED" w:rsidP="00C17F16">
            <w:pPr>
              <w:jc w:val="both"/>
              <w:rPr>
                <w:rFonts w:ascii="Arial Narrow" w:hAnsi="Arial Narrow" w:cs="Arial"/>
                <w:b/>
                <w:sz w:val="24"/>
              </w:rPr>
            </w:pPr>
            <w:r w:rsidRPr="00F9495C">
              <w:rPr>
                <w:rFonts w:ascii="Arial Narrow" w:hAnsi="Arial Narrow" w:cs="Arial"/>
                <w:sz w:val="24"/>
              </w:rPr>
              <w:t>1 PM na 10 sjedala</w:t>
            </w:r>
          </w:p>
        </w:tc>
      </w:tr>
      <w:tr w:rsidR="00F9495C" w:rsidRPr="00F9495C" w14:paraId="6ABED109" w14:textId="77777777" w:rsidTr="00C17F16">
        <w:tc>
          <w:tcPr>
            <w:tcW w:w="4523" w:type="dxa"/>
          </w:tcPr>
          <w:p w14:paraId="60EC7870" w14:textId="77777777" w:rsidR="004776ED" w:rsidRPr="00F9495C" w:rsidRDefault="004776ED" w:rsidP="00C17F16">
            <w:pPr>
              <w:jc w:val="both"/>
              <w:rPr>
                <w:rFonts w:ascii="Arial Narrow" w:hAnsi="Arial Narrow" w:cs="Arial"/>
                <w:b/>
                <w:sz w:val="24"/>
              </w:rPr>
            </w:pPr>
            <w:r w:rsidRPr="00F9495C">
              <w:rPr>
                <w:rFonts w:ascii="Arial Narrow" w:hAnsi="Arial Narrow" w:cs="Arial"/>
                <w:sz w:val="24"/>
              </w:rPr>
              <w:t xml:space="preserve">ZDRAVSTVENA NAMJENA </w:t>
            </w:r>
          </w:p>
        </w:tc>
        <w:tc>
          <w:tcPr>
            <w:tcW w:w="4538" w:type="dxa"/>
          </w:tcPr>
          <w:p w14:paraId="145DBA3F" w14:textId="77777777" w:rsidR="004776ED" w:rsidRPr="00F9495C" w:rsidRDefault="004776ED" w:rsidP="00C17F16">
            <w:pPr>
              <w:jc w:val="both"/>
              <w:rPr>
                <w:rFonts w:ascii="Arial Narrow" w:hAnsi="Arial Narrow" w:cs="Arial"/>
                <w:b/>
                <w:sz w:val="24"/>
              </w:rPr>
            </w:pPr>
            <w:r w:rsidRPr="00F9495C">
              <w:rPr>
                <w:rFonts w:ascii="Arial Narrow" w:hAnsi="Arial Narrow" w:cs="Arial"/>
                <w:sz w:val="24"/>
              </w:rPr>
              <w:t>1 PM na 4 zaposlena u smjeni, 2 PM po ambulanti za pacijente i 1 PM za svako vozilo</w:t>
            </w:r>
          </w:p>
        </w:tc>
      </w:tr>
      <w:tr w:rsidR="004776ED" w:rsidRPr="00F9495C" w14:paraId="2B25FB9A" w14:textId="77777777" w:rsidTr="00C17F16">
        <w:tc>
          <w:tcPr>
            <w:tcW w:w="4523" w:type="dxa"/>
          </w:tcPr>
          <w:p w14:paraId="3566316B" w14:textId="77777777" w:rsidR="004776ED" w:rsidRPr="00F9495C" w:rsidRDefault="004776ED" w:rsidP="00C17F16">
            <w:pPr>
              <w:jc w:val="both"/>
              <w:rPr>
                <w:rFonts w:ascii="Arial Narrow" w:hAnsi="Arial Narrow" w:cs="Arial"/>
                <w:b/>
                <w:sz w:val="24"/>
              </w:rPr>
            </w:pPr>
            <w:r w:rsidRPr="00F9495C">
              <w:rPr>
                <w:rFonts w:ascii="Arial Narrow" w:hAnsi="Arial Narrow" w:cs="Arial"/>
                <w:sz w:val="24"/>
              </w:rPr>
              <w:t>OSTALI PRATEĆI SADRŽAJI</w:t>
            </w:r>
          </w:p>
        </w:tc>
        <w:tc>
          <w:tcPr>
            <w:tcW w:w="4538" w:type="dxa"/>
          </w:tcPr>
          <w:p w14:paraId="2C82A5F9" w14:textId="77777777" w:rsidR="004776ED" w:rsidRPr="00F9495C" w:rsidRDefault="004776ED" w:rsidP="00C17F16">
            <w:pPr>
              <w:jc w:val="both"/>
              <w:rPr>
                <w:rFonts w:ascii="Arial Narrow" w:hAnsi="Arial Narrow" w:cs="Arial"/>
                <w:b/>
                <w:sz w:val="24"/>
              </w:rPr>
            </w:pPr>
            <w:r w:rsidRPr="00F9495C">
              <w:rPr>
                <w:rFonts w:ascii="Arial Narrow" w:hAnsi="Arial Narrow" w:cs="Arial"/>
                <w:sz w:val="24"/>
              </w:rPr>
              <w:t xml:space="preserve">1 PM na 3 </w:t>
            </w:r>
            <w:proofErr w:type="spellStart"/>
            <w:r w:rsidRPr="00F9495C">
              <w:rPr>
                <w:rFonts w:ascii="Arial Narrow" w:hAnsi="Arial Narrow" w:cs="Arial"/>
                <w:sz w:val="24"/>
              </w:rPr>
              <w:t>zaposlenau</w:t>
            </w:r>
            <w:proofErr w:type="spellEnd"/>
            <w:r w:rsidRPr="00F9495C">
              <w:rPr>
                <w:rFonts w:ascii="Arial Narrow" w:hAnsi="Arial Narrow" w:cs="Arial"/>
                <w:sz w:val="24"/>
              </w:rPr>
              <w:t xml:space="preserve"> smjeni</w:t>
            </w:r>
          </w:p>
        </w:tc>
      </w:tr>
    </w:tbl>
    <w:p w14:paraId="6B321AFC" w14:textId="77777777" w:rsidR="004776ED" w:rsidRPr="00F9495C" w:rsidRDefault="004776ED" w:rsidP="004776ED">
      <w:pPr>
        <w:jc w:val="both"/>
        <w:rPr>
          <w:rFonts w:ascii="Arial Narrow" w:hAnsi="Arial Narrow" w:cs="Arial"/>
          <w:b/>
          <w:sz w:val="24"/>
        </w:rPr>
      </w:pPr>
    </w:p>
    <w:p w14:paraId="7C421FCB" w14:textId="77777777" w:rsidR="004776ED" w:rsidRPr="00F9495C" w:rsidRDefault="004776ED" w:rsidP="004776ED">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0FCA9E78"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Uređenje parkirališnog prostora unutar građevne čestice treba provesti na način da se primjenom zaštitnog zelenila (hortikulturnim i vrtno-tehničkim uređenjem sadnjom visokog i niskog zelenila) odvoji od građevina na građevnoj čestici i susjedne izgradnje, a dopušteno je i njegovo natkrivanje pergolom i slično.</w:t>
      </w:r>
    </w:p>
    <w:p w14:paraId="47BE22F7" w14:textId="77777777" w:rsidR="001C4E03" w:rsidRPr="00F9495C" w:rsidRDefault="001C4E03" w:rsidP="004776ED">
      <w:pPr>
        <w:jc w:val="both"/>
        <w:rPr>
          <w:rFonts w:ascii="Arial Narrow" w:hAnsi="Arial Narrow" w:cs="Arial"/>
          <w:bCs/>
          <w:sz w:val="24"/>
        </w:rPr>
      </w:pPr>
    </w:p>
    <w:p w14:paraId="60EE3097" w14:textId="7150E716" w:rsidR="004776ED" w:rsidRPr="00F9495C" w:rsidRDefault="004776ED" w:rsidP="004776ED">
      <w:pPr>
        <w:jc w:val="both"/>
        <w:rPr>
          <w:rFonts w:ascii="Arial Narrow" w:hAnsi="Arial Narrow" w:cs="Arial"/>
          <w:bCs/>
          <w:sz w:val="24"/>
        </w:rPr>
      </w:pPr>
      <w:r w:rsidRPr="00F9495C">
        <w:rPr>
          <w:rFonts w:ascii="Arial Narrow" w:hAnsi="Arial Narrow" w:cs="Arial"/>
          <w:bCs/>
          <w:sz w:val="24"/>
        </w:rPr>
        <w:t>5.1.2. Trgovi i druge veće pješačke površine</w:t>
      </w:r>
    </w:p>
    <w:p w14:paraId="2CCAFBC8" w14:textId="77777777" w:rsidR="004776ED" w:rsidRPr="00F9495C" w:rsidRDefault="004776ED" w:rsidP="004776ED">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0229E2DB"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 xml:space="preserve">Pješačke površine unutar obuhvata Plana (nogostupi, šetnice, parkovni putovi i </w:t>
      </w:r>
      <w:proofErr w:type="spellStart"/>
      <w:r w:rsidRPr="00F9495C">
        <w:rPr>
          <w:rFonts w:ascii="Arial Narrow" w:hAnsi="Arial Narrow" w:cs="Arial"/>
          <w:sz w:val="24"/>
        </w:rPr>
        <w:t>sl</w:t>
      </w:r>
      <w:proofErr w:type="spellEnd"/>
      <w:r w:rsidRPr="00F9495C">
        <w:rPr>
          <w:rFonts w:ascii="Arial Narrow" w:hAnsi="Arial Narrow" w:cs="Arial"/>
          <w:sz w:val="24"/>
        </w:rPr>
        <w:t>) definirati će se projektnim rješenjem prometnica, te projektima hortikulturnog uređenja javnih i zaštitnih zelenih površina. Tim će se rješenjima definirati oblik i konstruktivni elementi pješačkih površina. Navedena rješenja mogu odstupati od planiranih pješačkih koridora i površina definiranih grafičkim prilogom ovog Plana ako uvjeti na terenu tako diktiraju, i ako će se postići kvalitetnije rješenje po okolišu, funkcionalnosti i estetici.</w:t>
      </w:r>
    </w:p>
    <w:p w14:paraId="1BF08BB5" w14:textId="77777777" w:rsidR="004776ED" w:rsidRPr="00F9495C" w:rsidRDefault="004776ED" w:rsidP="004776ED">
      <w:pPr>
        <w:jc w:val="both"/>
        <w:rPr>
          <w:rFonts w:ascii="Arial Narrow" w:hAnsi="Arial Narrow" w:cs="Arial"/>
          <w:b/>
          <w:bCs/>
          <w:sz w:val="24"/>
        </w:rPr>
      </w:pPr>
    </w:p>
    <w:p w14:paraId="762C4F4F" w14:textId="77777777" w:rsidR="004776ED" w:rsidRPr="00F9495C" w:rsidRDefault="004776ED" w:rsidP="004776ED">
      <w:pPr>
        <w:jc w:val="both"/>
        <w:rPr>
          <w:rFonts w:ascii="Arial Narrow" w:hAnsi="Arial Narrow" w:cs="Arial"/>
          <w:bCs/>
          <w:sz w:val="24"/>
        </w:rPr>
      </w:pPr>
      <w:r w:rsidRPr="00F9495C">
        <w:rPr>
          <w:rFonts w:ascii="Arial Narrow" w:hAnsi="Arial Narrow" w:cs="Arial"/>
          <w:bCs/>
          <w:sz w:val="24"/>
        </w:rPr>
        <w:t>5.1.3. Površine za javni prijevoz (stajališta)</w:t>
      </w:r>
    </w:p>
    <w:p w14:paraId="1CEB6F28" w14:textId="77777777" w:rsidR="004776ED" w:rsidRPr="00F9495C" w:rsidRDefault="004776ED" w:rsidP="004776ED">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0F1402EA" w14:textId="3AAE5A8D" w:rsidR="004776ED" w:rsidRPr="00F9495C" w:rsidRDefault="004776ED" w:rsidP="00B04CB6">
      <w:pPr>
        <w:jc w:val="both"/>
        <w:rPr>
          <w:rFonts w:ascii="Arial Narrow" w:hAnsi="Arial Narrow" w:cs="Arial"/>
          <w:b/>
          <w:sz w:val="24"/>
        </w:rPr>
      </w:pPr>
      <w:r w:rsidRPr="00F9495C">
        <w:rPr>
          <w:rFonts w:ascii="Arial Narrow" w:hAnsi="Arial Narrow" w:cs="Arial"/>
          <w:sz w:val="24"/>
        </w:rPr>
        <w:t xml:space="preserve">Unutar obuhvata Plana  predviđa se jedno autobusno stajalište na javnoj prometnici D8 kao što je ucrtano na kartografskom prikazu 2. PROMETNA, ULIČNA I KOMUNALNA INFRASTRUKTURNA MREŽA - 2a. Prometna infrastruktura. </w:t>
      </w:r>
    </w:p>
    <w:p w14:paraId="0DC07306" w14:textId="77777777" w:rsidR="004776ED" w:rsidRPr="00F9495C" w:rsidRDefault="004776ED" w:rsidP="004776ED">
      <w:pPr>
        <w:jc w:val="both"/>
        <w:rPr>
          <w:rFonts w:ascii="Arial Narrow" w:hAnsi="Arial Narrow" w:cs="Arial"/>
          <w:b/>
          <w:sz w:val="24"/>
        </w:rPr>
      </w:pPr>
    </w:p>
    <w:p w14:paraId="2B096082" w14:textId="77777777" w:rsidR="004776ED" w:rsidRPr="00F9495C" w:rsidRDefault="004776ED" w:rsidP="004776ED">
      <w:pPr>
        <w:jc w:val="both"/>
        <w:rPr>
          <w:rFonts w:ascii="Arial Narrow" w:hAnsi="Arial Narrow" w:cs="Arial"/>
          <w:bCs/>
          <w:sz w:val="24"/>
        </w:rPr>
      </w:pPr>
      <w:r w:rsidRPr="00F9495C">
        <w:rPr>
          <w:rFonts w:ascii="Arial Narrow" w:hAnsi="Arial Narrow" w:cs="Arial"/>
          <w:bCs/>
          <w:sz w:val="24"/>
        </w:rPr>
        <w:lastRenderedPageBreak/>
        <w:t>5.1.4. Željeznički promet</w:t>
      </w:r>
    </w:p>
    <w:p w14:paraId="21C81EF7" w14:textId="77777777" w:rsidR="004776ED" w:rsidRPr="00F9495C" w:rsidRDefault="004776ED" w:rsidP="004776ED">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1558A500"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 xml:space="preserve">Planom višeg reda, PPUO Bibinje se predviđa izmještanje željezničke pruge iz naselja, te je temeljem stručne podloge HŽ-a rezerviran koridor za novu magistralnu prugu širine 200 m, a što je izvan granica obuhvata plana. </w:t>
      </w:r>
    </w:p>
    <w:p w14:paraId="04BEBE7B" w14:textId="694F0795" w:rsidR="004776ED" w:rsidRPr="00F9495C" w:rsidRDefault="004776ED" w:rsidP="00E2268C">
      <w:pPr>
        <w:jc w:val="both"/>
        <w:rPr>
          <w:rFonts w:ascii="Arial Narrow" w:hAnsi="Arial Narrow" w:cs="Arial"/>
          <w:b/>
          <w:sz w:val="24"/>
        </w:rPr>
      </w:pPr>
      <w:r w:rsidRPr="00F9495C">
        <w:rPr>
          <w:rFonts w:ascii="Arial Narrow" w:hAnsi="Arial Narrow" w:cs="Arial"/>
          <w:sz w:val="24"/>
        </w:rPr>
        <w:t xml:space="preserve">Do izmještanja  iste uz magistralnu pomoćnu prugu određen je pružni pojas širine 6m u naselju od osi </w:t>
      </w:r>
      <w:proofErr w:type="spellStart"/>
      <w:r w:rsidRPr="00F9495C">
        <w:rPr>
          <w:rFonts w:ascii="Arial Narrow" w:hAnsi="Arial Narrow" w:cs="Arial"/>
          <w:sz w:val="24"/>
        </w:rPr>
        <w:t>kolosjeka</w:t>
      </w:r>
      <w:proofErr w:type="spellEnd"/>
      <w:r w:rsidRPr="00F9495C">
        <w:rPr>
          <w:rFonts w:ascii="Arial Narrow" w:hAnsi="Arial Narrow" w:cs="Arial"/>
          <w:sz w:val="24"/>
        </w:rPr>
        <w:t>, u kojima se gradnja određuje uvjetima, tj. Suglasnošću nadležnog Ministarstva i javnopravnog tijela.</w:t>
      </w:r>
    </w:p>
    <w:p w14:paraId="249E211E" w14:textId="77777777" w:rsidR="004776ED" w:rsidRPr="00F9495C" w:rsidRDefault="004776ED" w:rsidP="004776ED">
      <w:pPr>
        <w:jc w:val="both"/>
        <w:rPr>
          <w:rFonts w:ascii="Arial Narrow" w:hAnsi="Arial Narrow" w:cs="Arial"/>
          <w:b/>
          <w:sz w:val="24"/>
        </w:rPr>
      </w:pPr>
    </w:p>
    <w:p w14:paraId="61694AB9" w14:textId="77777777" w:rsidR="004776ED" w:rsidRPr="00F9495C" w:rsidRDefault="004776ED" w:rsidP="004776ED">
      <w:pPr>
        <w:jc w:val="both"/>
        <w:rPr>
          <w:rFonts w:ascii="Arial Narrow" w:hAnsi="Arial Narrow" w:cs="Arial"/>
          <w:bCs/>
          <w:sz w:val="24"/>
        </w:rPr>
      </w:pPr>
      <w:r w:rsidRPr="00F9495C">
        <w:rPr>
          <w:rFonts w:ascii="Arial Narrow" w:hAnsi="Arial Narrow" w:cs="Arial"/>
          <w:bCs/>
          <w:sz w:val="24"/>
        </w:rPr>
        <w:t>5.1.5. Uvjeti za nesmetano kretanje osoba smanjene pokretljivosti</w:t>
      </w:r>
    </w:p>
    <w:p w14:paraId="1F647858" w14:textId="77777777" w:rsidR="004776ED" w:rsidRPr="00F9495C" w:rsidRDefault="004776ED" w:rsidP="004776ED">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6C699957"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Planom  se za sve građane, bez obzira na dob i vrstu poteškoća u kretanju, predviđa osiguranje nesmetanog pristupa svim javnim površinama.</w:t>
      </w:r>
    </w:p>
    <w:p w14:paraId="2A2C827D"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Sve prometne površine trebaju biti izvedene bez arhitektonskih barijera tako da na njima nema zapreka za kretanje niti jedne kategorije stanovništva.</w:t>
      </w:r>
    </w:p>
    <w:p w14:paraId="0896ADD6" w14:textId="442F7D7D" w:rsidR="004776ED" w:rsidRPr="00F9495C" w:rsidRDefault="004776ED" w:rsidP="004776ED">
      <w:pPr>
        <w:rPr>
          <w:rFonts w:ascii="Arial Narrow" w:hAnsi="Arial Narrow" w:cs="Arial"/>
          <w:sz w:val="24"/>
        </w:rPr>
      </w:pPr>
    </w:p>
    <w:p w14:paraId="1797959B" w14:textId="77777777" w:rsidR="004776ED" w:rsidRPr="00F9495C" w:rsidRDefault="004776ED" w:rsidP="004776ED">
      <w:pPr>
        <w:pStyle w:val="Naslov3"/>
        <w:widowControl/>
        <w:numPr>
          <w:ilvl w:val="1"/>
          <w:numId w:val="26"/>
        </w:numPr>
        <w:autoSpaceDE/>
        <w:autoSpaceDN/>
        <w:adjustRightInd/>
        <w:jc w:val="both"/>
        <w:rPr>
          <w:rFonts w:ascii="Arial Narrow" w:hAnsi="Arial Narrow"/>
        </w:rPr>
      </w:pPr>
      <w:r w:rsidRPr="00F9495C">
        <w:rPr>
          <w:rFonts w:ascii="Arial Narrow" w:hAnsi="Arial Narrow"/>
        </w:rPr>
        <w:t>Uvjeti gradnje telekomunikacijske mreže</w:t>
      </w:r>
    </w:p>
    <w:p w14:paraId="2D530AE4" w14:textId="77777777" w:rsidR="004776ED" w:rsidRPr="00F9495C" w:rsidRDefault="004776ED" w:rsidP="004776ED">
      <w:pPr>
        <w:jc w:val="both"/>
        <w:rPr>
          <w:rFonts w:ascii="Arial Narrow" w:hAnsi="Arial Narrow" w:cs="Arial"/>
          <w:sz w:val="24"/>
        </w:rPr>
      </w:pPr>
    </w:p>
    <w:p w14:paraId="65D58D6A" w14:textId="77777777" w:rsidR="004776ED" w:rsidRPr="00F9495C" w:rsidRDefault="004776ED" w:rsidP="004776ED">
      <w:pPr>
        <w:pStyle w:val="Naslov3"/>
        <w:widowControl/>
        <w:numPr>
          <w:ilvl w:val="2"/>
          <w:numId w:val="26"/>
        </w:numPr>
        <w:autoSpaceDE/>
        <w:autoSpaceDN/>
        <w:adjustRightInd/>
        <w:jc w:val="both"/>
        <w:rPr>
          <w:rFonts w:ascii="Arial Narrow" w:hAnsi="Arial Narrow"/>
        </w:rPr>
      </w:pPr>
      <w:r w:rsidRPr="00F9495C">
        <w:rPr>
          <w:rFonts w:ascii="Arial Narrow" w:hAnsi="Arial Narrow"/>
        </w:rPr>
        <w:t>Uvjeti gradnje fiksne telekomunikacijske mreže</w:t>
      </w:r>
    </w:p>
    <w:p w14:paraId="4C9F0B60" w14:textId="77777777" w:rsidR="004776ED" w:rsidRPr="00F9495C" w:rsidRDefault="004776ED" w:rsidP="004776ED">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11DAC118" w14:textId="77777777" w:rsidR="00C52205" w:rsidRPr="00F9495C" w:rsidRDefault="00C52205" w:rsidP="00C52205">
      <w:pPr>
        <w:jc w:val="both"/>
        <w:rPr>
          <w:rFonts w:ascii="Arial Narrow" w:hAnsi="Arial Narrow" w:cs="Arial"/>
          <w:b/>
          <w:sz w:val="24"/>
        </w:rPr>
      </w:pPr>
      <w:r w:rsidRPr="00F9495C">
        <w:rPr>
          <w:rFonts w:ascii="Arial Narrow" w:hAnsi="Arial Narrow" w:cs="Arial"/>
          <w:sz w:val="24"/>
        </w:rPr>
        <w:t xml:space="preserve">Planom se osiguravaju uvjeti za gradnju distributivne telefonske kanalizacije (DTK) do svake postojeće i </w:t>
      </w:r>
      <w:proofErr w:type="spellStart"/>
      <w:r w:rsidRPr="00F9495C">
        <w:rPr>
          <w:rFonts w:ascii="Arial Narrow" w:hAnsi="Arial Narrow" w:cs="Arial"/>
          <w:sz w:val="24"/>
        </w:rPr>
        <w:t>novoplanirane</w:t>
      </w:r>
      <w:proofErr w:type="spellEnd"/>
      <w:r w:rsidRPr="00F9495C">
        <w:rPr>
          <w:rFonts w:ascii="Arial Narrow" w:hAnsi="Arial Narrow" w:cs="Arial"/>
          <w:sz w:val="24"/>
        </w:rPr>
        <w:t xml:space="preserve"> građevine unutar zone.</w:t>
      </w:r>
    </w:p>
    <w:p w14:paraId="102E6F0B" w14:textId="77777777" w:rsidR="00C52205" w:rsidRPr="00F9495C" w:rsidRDefault="00C52205" w:rsidP="00C52205">
      <w:pPr>
        <w:jc w:val="both"/>
        <w:rPr>
          <w:rFonts w:ascii="Arial Narrow" w:hAnsi="Arial Narrow" w:cs="Arial"/>
          <w:sz w:val="24"/>
        </w:rPr>
      </w:pPr>
      <w:r w:rsidRPr="00F9495C">
        <w:rPr>
          <w:rFonts w:ascii="Arial Narrow" w:hAnsi="Arial Narrow" w:cs="Arial"/>
          <w:sz w:val="24"/>
        </w:rPr>
        <w:t xml:space="preserve">DTK mreža i kabeli se većinom izvode podzemno u koridoru planiranih prometnica jednostrano, prema grafičkom prilogu Plana </w:t>
      </w:r>
      <w:bookmarkStart w:id="2" w:name="_Hlk35795513"/>
      <w:r w:rsidRPr="00F9495C">
        <w:rPr>
          <w:rFonts w:ascii="Arial Narrow" w:hAnsi="Arial Narrow" w:cs="Arial"/>
          <w:sz w:val="24"/>
        </w:rPr>
        <w:t xml:space="preserve">(list 2.B). </w:t>
      </w:r>
      <w:bookmarkEnd w:id="2"/>
      <w:r w:rsidRPr="00F9495C">
        <w:rPr>
          <w:rFonts w:ascii="Arial Narrow" w:hAnsi="Arial Narrow" w:cs="Arial"/>
          <w:sz w:val="24"/>
        </w:rPr>
        <w:t>Ako se planira i provode izvan prometnica, trebaju se provoditi na način da ne onemogućavaju gradnju na građevinskim česticama, odnosno izvođenje drugih instalacija.</w:t>
      </w:r>
      <w:r w:rsidRPr="00F9495C">
        <w:rPr>
          <w:rFonts w:eastAsia="Calibri" w:cs="Arial"/>
          <w:sz w:val="22"/>
          <w:szCs w:val="22"/>
          <w:lang w:eastAsia="en-US"/>
        </w:rPr>
        <w:t xml:space="preserve"> </w:t>
      </w:r>
      <w:r w:rsidRPr="00F9495C">
        <w:rPr>
          <w:rFonts w:ascii="Arial Narrow" w:hAnsi="Arial Narrow" w:cs="Arial"/>
          <w:sz w:val="24"/>
        </w:rPr>
        <w:t>Plan dopušta određeno odstupanje trase u slučaju da se ne mogu zadovoljiti pravno-imovinski ili tehnički problemi.</w:t>
      </w:r>
      <w:r w:rsidRPr="00F9495C">
        <w:t xml:space="preserve"> </w:t>
      </w:r>
    </w:p>
    <w:p w14:paraId="6066AABF" w14:textId="77777777" w:rsidR="00C52205" w:rsidRPr="00F9495C" w:rsidRDefault="00C52205" w:rsidP="00C52205">
      <w:pPr>
        <w:widowControl/>
        <w:jc w:val="both"/>
        <w:rPr>
          <w:rFonts w:ascii="Arial Narrow" w:hAnsi="Arial Narrow" w:cs="Arial"/>
          <w:sz w:val="24"/>
        </w:rPr>
      </w:pPr>
      <w:r w:rsidRPr="00F9495C">
        <w:rPr>
          <w:rFonts w:ascii="Arial Narrow" w:hAnsi="Arial Narrow" w:cs="Arial"/>
          <w:sz w:val="24"/>
        </w:rPr>
        <w:t xml:space="preserve">Projektiranje i izvođenje telekomunikacijske (TK) infrastrukture rješava se sukladno posebnim propisima, a prema rješenjima ovog Plana. Građevine TK infrastrukture mogu se rješavati kao samostalne građevine na vlastitim građevinskim česticama ili unutar drugih građevina kao samostalne funkcionalne cjeline. </w:t>
      </w:r>
    </w:p>
    <w:p w14:paraId="5DB1529A" w14:textId="1C8619D0" w:rsidR="00C52205" w:rsidRPr="00F9495C" w:rsidRDefault="00C52205" w:rsidP="00E2268C">
      <w:pPr>
        <w:jc w:val="both"/>
        <w:rPr>
          <w:rFonts w:ascii="Arial Narrow" w:hAnsi="Arial Narrow" w:cs="Arial"/>
          <w:sz w:val="24"/>
        </w:rPr>
      </w:pPr>
      <w:r w:rsidRPr="00F9495C">
        <w:rPr>
          <w:rFonts w:ascii="Arial Narrow" w:hAnsi="Arial Narrow" w:cs="Arial"/>
          <w:sz w:val="24"/>
        </w:rPr>
        <w:t>DTK kanalizacija izvesti će se sa  montažnim betonskim zdencima minimalne veličine D1 i PEHD cijevima minimalnog profila Ø50mm.</w:t>
      </w:r>
      <w:r w:rsidRPr="00F9495C">
        <w:rPr>
          <w:rFonts w:eastAsia="Calibri" w:cs="Arial"/>
          <w:sz w:val="22"/>
          <w:szCs w:val="22"/>
          <w:lang w:eastAsia="en-US"/>
        </w:rPr>
        <w:t xml:space="preserve"> </w:t>
      </w:r>
      <w:r w:rsidRPr="00F9495C">
        <w:rPr>
          <w:rFonts w:ascii="Arial Narrow" w:hAnsi="Arial Narrow" w:cs="Arial"/>
          <w:sz w:val="24"/>
        </w:rPr>
        <w:t xml:space="preserve">Minimalni kapacitet magistralnih trasa mora iznositi 4 x PEHD Ø50mm, dok kod sporednih pravaca i priključaka kapacitet mora iznositi minimalno 2 x PEHD Ø50mm. Debljina </w:t>
      </w:r>
      <w:proofErr w:type="spellStart"/>
      <w:r w:rsidRPr="00F9495C">
        <w:rPr>
          <w:rFonts w:ascii="Arial Narrow" w:hAnsi="Arial Narrow" w:cs="Arial"/>
          <w:sz w:val="24"/>
        </w:rPr>
        <w:t>nadsloja</w:t>
      </w:r>
      <w:proofErr w:type="spellEnd"/>
      <w:r w:rsidRPr="00F9495C">
        <w:rPr>
          <w:rFonts w:ascii="Arial Narrow" w:hAnsi="Arial Narrow" w:cs="Arial"/>
          <w:sz w:val="24"/>
        </w:rPr>
        <w:t xml:space="preserve"> iznad DTK kanalizacije mora iznositi minimalno 70cm. Prijelazi preko ceste moraju se </w:t>
      </w:r>
      <w:proofErr w:type="spellStart"/>
      <w:r w:rsidRPr="00F9495C">
        <w:rPr>
          <w:rFonts w:ascii="Arial Narrow" w:hAnsi="Arial Narrow" w:cs="Arial"/>
          <w:sz w:val="24"/>
        </w:rPr>
        <w:t>vršti</w:t>
      </w:r>
      <w:proofErr w:type="spellEnd"/>
      <w:r w:rsidRPr="00F9495C">
        <w:rPr>
          <w:rFonts w:ascii="Arial Narrow" w:hAnsi="Arial Narrow" w:cs="Arial"/>
          <w:sz w:val="24"/>
        </w:rPr>
        <w:t xml:space="preserve"> pod </w:t>
      </w:r>
      <w:proofErr w:type="spellStart"/>
      <w:r w:rsidRPr="00F9495C">
        <w:rPr>
          <w:rFonts w:ascii="Arial Narrow" w:hAnsi="Arial Narrow" w:cs="Arial"/>
          <w:sz w:val="24"/>
        </w:rPr>
        <w:t>kutem</w:t>
      </w:r>
      <w:proofErr w:type="spellEnd"/>
      <w:r w:rsidRPr="00F9495C">
        <w:rPr>
          <w:rFonts w:ascii="Arial Narrow" w:hAnsi="Arial Narrow" w:cs="Arial"/>
          <w:sz w:val="24"/>
        </w:rPr>
        <w:t xml:space="preserve"> većim od 45°. Kod kanalizacije koja se polaže u kolnik potrebno je cijevi kanalizacije dodatno mehanički zaštititi dodatnim slojem betona minimalne debljine 25cm ispod završnog sloja prometnice te predvidjeti zdence s poklopcima minimalne izdržljivosti 400kN.</w:t>
      </w:r>
    </w:p>
    <w:p w14:paraId="76BAC964" w14:textId="77777777" w:rsidR="00C52205" w:rsidRPr="00F9495C" w:rsidRDefault="00C52205" w:rsidP="00C52205">
      <w:pPr>
        <w:tabs>
          <w:tab w:val="left" w:pos="851"/>
        </w:tabs>
        <w:jc w:val="both"/>
        <w:rPr>
          <w:rFonts w:ascii="Arial Narrow" w:hAnsi="Arial Narrow" w:cs="Arial"/>
          <w:sz w:val="24"/>
        </w:rPr>
      </w:pPr>
      <w:r w:rsidRPr="00F9495C">
        <w:rPr>
          <w:rFonts w:ascii="Arial Narrow" w:hAnsi="Arial Narrow" w:cs="Arial"/>
          <w:sz w:val="24"/>
        </w:rPr>
        <w:t>Postojeće TK instalacije koje priječe izgradnji druge komunalne infrastrukture će se izmjestiti u nogostupu budućih prometnica na način kako je prikazano u grafičkom dijelu plana.</w:t>
      </w:r>
    </w:p>
    <w:p w14:paraId="76CCED4C" w14:textId="77777777" w:rsidR="00C52205" w:rsidRPr="00F9495C" w:rsidRDefault="00C52205" w:rsidP="00C52205">
      <w:pPr>
        <w:tabs>
          <w:tab w:val="left" w:pos="851"/>
        </w:tabs>
        <w:jc w:val="both"/>
        <w:rPr>
          <w:rFonts w:ascii="Arial Narrow" w:hAnsi="Arial Narrow" w:cs="Arial"/>
          <w:sz w:val="24"/>
        </w:rPr>
      </w:pPr>
      <w:r w:rsidRPr="00F9495C">
        <w:rPr>
          <w:rFonts w:ascii="Arial Narrow" w:hAnsi="Arial Narrow" w:cs="Arial"/>
          <w:sz w:val="24"/>
        </w:rPr>
        <w:t>Nadzemne instalacije TK mreže (nadzemni vodovi i stupovi) dopušteni su samo zapadno od državne prometnice D8</w:t>
      </w:r>
      <w:r w:rsidRPr="00F9495C">
        <w:rPr>
          <w:rFonts w:cs="Arial"/>
          <w:sz w:val="22"/>
          <w:szCs w:val="22"/>
        </w:rPr>
        <w:t xml:space="preserve"> </w:t>
      </w:r>
      <w:r w:rsidRPr="00F9495C">
        <w:rPr>
          <w:rFonts w:ascii="Arial Narrow" w:hAnsi="Arial Narrow" w:cs="Arial"/>
          <w:sz w:val="24"/>
        </w:rPr>
        <w:t>gdje tehnički ili pravno-imovinski problemi ne dopuštaju izvođenje podzemnih TK instalacija.</w:t>
      </w:r>
      <w:bookmarkStart w:id="3" w:name="_Hlk35801357"/>
      <w:r w:rsidRPr="00F9495C">
        <w:rPr>
          <w:rFonts w:ascii="Arial Narrow" w:hAnsi="Arial Narrow" w:cs="Arial"/>
          <w:sz w:val="24"/>
        </w:rPr>
        <w:t xml:space="preserve"> </w:t>
      </w:r>
    </w:p>
    <w:bookmarkEnd w:id="3"/>
    <w:p w14:paraId="2EB87313" w14:textId="77777777" w:rsidR="00C52205" w:rsidRPr="00F9495C" w:rsidRDefault="00C52205" w:rsidP="00C52205">
      <w:pPr>
        <w:widowControl/>
        <w:jc w:val="both"/>
        <w:rPr>
          <w:rFonts w:ascii="Arial Narrow" w:hAnsi="Arial Narrow" w:cs="Arial"/>
          <w:sz w:val="24"/>
        </w:rPr>
      </w:pPr>
      <w:r w:rsidRPr="00F9495C">
        <w:rPr>
          <w:rFonts w:ascii="Arial Narrow" w:hAnsi="Arial Narrow" w:cs="Arial"/>
          <w:sz w:val="24"/>
        </w:rPr>
        <w:t>Plan dopušta montažu komunikacijskih-distributivnih čvorova kabinetskog tipa za koju je potrebno osigurati elektroenergetski priključak, ali nije potrebno formirati novu katastarsku česticu. Točne lokacije i dimenzije distributivnih čvorova odredit će se prilikom izrade glavnog projekta.</w:t>
      </w:r>
    </w:p>
    <w:p w14:paraId="75235A1E" w14:textId="77777777" w:rsidR="00C52205" w:rsidRPr="00F9495C" w:rsidRDefault="00C52205" w:rsidP="00C52205">
      <w:pPr>
        <w:jc w:val="both"/>
        <w:rPr>
          <w:rFonts w:ascii="Arial Narrow" w:hAnsi="Arial Narrow" w:cs="Arial"/>
          <w:sz w:val="24"/>
        </w:rPr>
      </w:pPr>
      <w:r w:rsidRPr="00F9495C">
        <w:rPr>
          <w:rFonts w:ascii="Arial Narrow" w:hAnsi="Arial Narrow" w:cs="Arial"/>
          <w:sz w:val="24"/>
        </w:rPr>
        <w:t>Planom se predviđa mogućnost smještaja telekomunikacijske opreme (ulični kabineti, govornice) na javnim površinama na način da ne ometaju kolni i pješački promet ta da ne narušavaju integritet javnih površina.</w:t>
      </w:r>
    </w:p>
    <w:p w14:paraId="09A14AE5" w14:textId="77777777" w:rsidR="004776ED" w:rsidRPr="00F9495C" w:rsidRDefault="004776ED" w:rsidP="004776ED">
      <w:pPr>
        <w:jc w:val="both"/>
        <w:rPr>
          <w:rFonts w:ascii="Arial Narrow" w:hAnsi="Arial Narrow" w:cs="Arial"/>
          <w:b/>
          <w:sz w:val="24"/>
        </w:rPr>
      </w:pPr>
    </w:p>
    <w:p w14:paraId="0BC2FB5A" w14:textId="77777777" w:rsidR="004776ED" w:rsidRPr="00F9495C" w:rsidRDefault="004776ED" w:rsidP="004776ED">
      <w:pPr>
        <w:pStyle w:val="Naslov3"/>
        <w:widowControl/>
        <w:numPr>
          <w:ilvl w:val="2"/>
          <w:numId w:val="26"/>
        </w:numPr>
        <w:tabs>
          <w:tab w:val="clear" w:pos="720"/>
          <w:tab w:val="num" w:pos="360"/>
        </w:tabs>
        <w:autoSpaceDE/>
        <w:autoSpaceDN/>
        <w:adjustRightInd/>
        <w:ind w:left="0" w:firstLine="0"/>
        <w:jc w:val="both"/>
        <w:rPr>
          <w:rFonts w:ascii="Arial Narrow" w:hAnsi="Arial Narrow"/>
        </w:rPr>
      </w:pPr>
      <w:r w:rsidRPr="00F9495C">
        <w:rPr>
          <w:rFonts w:ascii="Arial Narrow" w:hAnsi="Arial Narrow"/>
        </w:rPr>
        <w:lastRenderedPageBreak/>
        <w:t>Uvjeti gradnje pokretne komunikacijske mreže</w:t>
      </w:r>
    </w:p>
    <w:p w14:paraId="52315C19" w14:textId="77777777" w:rsidR="004776ED" w:rsidRPr="00F9495C" w:rsidRDefault="004776ED" w:rsidP="004776ED">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280219EE" w14:textId="77777777" w:rsidR="00C52205" w:rsidRPr="00F9495C" w:rsidRDefault="00C52205" w:rsidP="00C52205">
      <w:pPr>
        <w:widowControl/>
        <w:jc w:val="both"/>
        <w:rPr>
          <w:rFonts w:ascii="Arial Narrow" w:hAnsi="Arial Narrow" w:cs="Arial"/>
          <w:sz w:val="24"/>
        </w:rPr>
      </w:pPr>
      <w:r w:rsidRPr="00F9495C">
        <w:rPr>
          <w:rFonts w:ascii="Arial Narrow" w:hAnsi="Arial Narrow" w:cs="Arial"/>
          <w:sz w:val="24"/>
        </w:rPr>
        <w:t>U razvoju postojećih javnih sustava pokretnih komunikacija planira se daljnje poboljšanje pokrivanja signala, povećanje kapaciteta mreža i uvođenje novih usluga te tehnologija (sustavi slijedećih generacija). U skladu sa navedenim, na području Plana omogućeno je postavljanje elektroničke komunikacijske infrastrukture pokretne mreže i povezane opreme smještanjem na fasade ili na krovne prihvate objekata uz prethodnu dozvolu nadležnih tijela. Samostojeći stupovi za prihvat elektroničke komunikacijske infrastrukture pokretne mreže nisu predviđeni ovim Planom.</w:t>
      </w:r>
    </w:p>
    <w:p w14:paraId="73A994BA" w14:textId="77777777" w:rsidR="00C52205" w:rsidRPr="00F9495C" w:rsidRDefault="00C52205" w:rsidP="00C52205">
      <w:pPr>
        <w:widowControl/>
        <w:jc w:val="both"/>
        <w:rPr>
          <w:rFonts w:ascii="Arial Narrow" w:hAnsi="Arial Narrow" w:cs="Arial"/>
          <w:sz w:val="24"/>
        </w:rPr>
      </w:pPr>
      <w:r w:rsidRPr="00F9495C">
        <w:rPr>
          <w:rFonts w:ascii="Arial Narrow" w:hAnsi="Arial Narrow" w:cs="Arial"/>
          <w:sz w:val="24"/>
        </w:rPr>
        <w:t>Elektronička komunikacijska infrastruktura pokretne mreže i pripadna oprema smije se postavljati na lokalitetima koji nisu u sukobu sa smjernicama zaštite prirode (narušavanje krajobraznih vrijednosti) i nepokretnih kulturnih dobara, prema zakonskim odredbama i posebnim uvjetima pravnih osoba s javnim ovlastima te mjerodavnih službi zaštite.</w:t>
      </w:r>
    </w:p>
    <w:p w14:paraId="7D899F25" w14:textId="77777777" w:rsidR="004776ED" w:rsidRPr="00F9495C" w:rsidRDefault="004776ED" w:rsidP="004776ED">
      <w:pPr>
        <w:jc w:val="both"/>
        <w:rPr>
          <w:rFonts w:ascii="Arial Narrow" w:hAnsi="Arial Narrow" w:cs="Arial"/>
          <w:b/>
          <w:sz w:val="24"/>
        </w:rPr>
      </w:pPr>
    </w:p>
    <w:p w14:paraId="23AB377E" w14:textId="77777777" w:rsidR="004776ED" w:rsidRPr="00F9495C" w:rsidRDefault="004776ED" w:rsidP="004776ED">
      <w:pPr>
        <w:pStyle w:val="Naslov3"/>
        <w:widowControl/>
        <w:numPr>
          <w:ilvl w:val="2"/>
          <w:numId w:val="26"/>
        </w:numPr>
        <w:tabs>
          <w:tab w:val="clear" w:pos="720"/>
          <w:tab w:val="num" w:pos="360"/>
        </w:tabs>
        <w:autoSpaceDE/>
        <w:autoSpaceDN/>
        <w:adjustRightInd/>
        <w:ind w:left="0" w:firstLine="0"/>
        <w:jc w:val="both"/>
        <w:rPr>
          <w:rFonts w:ascii="Arial Narrow" w:hAnsi="Arial Narrow"/>
        </w:rPr>
      </w:pPr>
      <w:r w:rsidRPr="00F9495C">
        <w:rPr>
          <w:rFonts w:ascii="Arial Narrow" w:hAnsi="Arial Narrow"/>
        </w:rPr>
        <w:t>Uvjeti gradnje radio i TV sustava veza</w:t>
      </w:r>
    </w:p>
    <w:p w14:paraId="7A7CA9B9" w14:textId="77777777" w:rsidR="004776ED" w:rsidRPr="00F9495C" w:rsidRDefault="004776ED" w:rsidP="004776ED">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1B880CF4"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Na području obuhvata Plana, ne planiraju se graditi građevine za RTV odašiljače, pretvarače i sustave veza.</w:t>
      </w:r>
    </w:p>
    <w:p w14:paraId="19B5985E" w14:textId="77777777" w:rsidR="001C4E03" w:rsidRPr="00F9495C" w:rsidRDefault="001C4E03" w:rsidP="004776ED">
      <w:pPr>
        <w:rPr>
          <w:rFonts w:ascii="Arial Narrow" w:hAnsi="Arial Narrow" w:cs="Arial"/>
          <w:sz w:val="24"/>
        </w:rPr>
      </w:pPr>
    </w:p>
    <w:p w14:paraId="516E5188" w14:textId="77777777" w:rsidR="004776ED" w:rsidRPr="00F9495C" w:rsidRDefault="004776ED" w:rsidP="004776ED">
      <w:pPr>
        <w:pStyle w:val="Naslov3"/>
        <w:widowControl/>
        <w:numPr>
          <w:ilvl w:val="1"/>
          <w:numId w:val="26"/>
        </w:numPr>
        <w:tabs>
          <w:tab w:val="clear" w:pos="720"/>
          <w:tab w:val="num" w:pos="360"/>
        </w:tabs>
        <w:autoSpaceDE/>
        <w:autoSpaceDN/>
        <w:adjustRightInd/>
        <w:ind w:left="0" w:firstLine="0"/>
        <w:jc w:val="both"/>
        <w:rPr>
          <w:rFonts w:ascii="Arial Narrow" w:hAnsi="Arial Narrow"/>
        </w:rPr>
      </w:pPr>
      <w:r w:rsidRPr="00F9495C">
        <w:rPr>
          <w:rFonts w:ascii="Arial Narrow" w:hAnsi="Arial Narrow"/>
        </w:rPr>
        <w:t>Uvjeti gradnje komunalne infrastrukturne mreže</w:t>
      </w:r>
    </w:p>
    <w:p w14:paraId="103AB031" w14:textId="77777777" w:rsidR="004776ED" w:rsidRPr="00F9495C" w:rsidRDefault="004776ED" w:rsidP="004776ED">
      <w:pPr>
        <w:rPr>
          <w:rFonts w:ascii="Arial Narrow" w:hAnsi="Arial Narrow"/>
          <w:sz w:val="24"/>
        </w:rPr>
      </w:pPr>
    </w:p>
    <w:p w14:paraId="3685FCDA" w14:textId="77777777" w:rsidR="004776ED" w:rsidRPr="00F9495C" w:rsidRDefault="004776ED" w:rsidP="004776ED">
      <w:pPr>
        <w:pStyle w:val="Naslov3"/>
        <w:widowControl/>
        <w:numPr>
          <w:ilvl w:val="2"/>
          <w:numId w:val="26"/>
        </w:numPr>
        <w:tabs>
          <w:tab w:val="clear" w:pos="720"/>
          <w:tab w:val="num" w:pos="360"/>
        </w:tabs>
        <w:autoSpaceDE/>
        <w:autoSpaceDN/>
        <w:adjustRightInd/>
        <w:ind w:left="0" w:firstLine="0"/>
        <w:jc w:val="both"/>
        <w:rPr>
          <w:rFonts w:ascii="Arial Narrow" w:hAnsi="Arial Narrow"/>
        </w:rPr>
      </w:pPr>
      <w:r w:rsidRPr="00F9495C">
        <w:rPr>
          <w:rFonts w:ascii="Arial Narrow" w:hAnsi="Arial Narrow"/>
        </w:rPr>
        <w:t>Elektroopskrba</w:t>
      </w:r>
    </w:p>
    <w:p w14:paraId="4D4201C0" w14:textId="77777777" w:rsidR="004776ED" w:rsidRPr="00F9495C" w:rsidRDefault="004776ED" w:rsidP="004776ED">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193F95C2" w14:textId="77777777" w:rsidR="00C52205" w:rsidRPr="00F9495C" w:rsidRDefault="00C52205" w:rsidP="00C52205">
      <w:pPr>
        <w:jc w:val="both"/>
        <w:rPr>
          <w:rFonts w:ascii="Arial Narrow" w:hAnsi="Arial Narrow" w:cs="Arial"/>
          <w:sz w:val="24"/>
        </w:rPr>
      </w:pPr>
      <w:r w:rsidRPr="00F9495C">
        <w:rPr>
          <w:rFonts w:ascii="Arial Narrow" w:hAnsi="Arial Narrow" w:cs="Arial"/>
          <w:sz w:val="24"/>
        </w:rPr>
        <w:t xml:space="preserve">Za svaku postojeću i </w:t>
      </w:r>
      <w:proofErr w:type="spellStart"/>
      <w:r w:rsidRPr="00F9495C">
        <w:rPr>
          <w:rFonts w:ascii="Arial Narrow" w:hAnsi="Arial Narrow" w:cs="Arial"/>
          <w:sz w:val="24"/>
        </w:rPr>
        <w:t>novoplaniranu</w:t>
      </w:r>
      <w:proofErr w:type="spellEnd"/>
      <w:r w:rsidRPr="00F9495C">
        <w:rPr>
          <w:rFonts w:ascii="Arial Narrow" w:hAnsi="Arial Narrow" w:cs="Arial"/>
          <w:sz w:val="24"/>
        </w:rPr>
        <w:t xml:space="preserve"> građevinu mora biti osiguran priključak na elektroenergetsku mrežu. Elektroenergetska mreža se projektira i izvodi sukladno posebnim propisima i prema Planskim rješenjima. Načelni prikaz trase elektroenergetskih kabela prikazan je u grafičkom dijelu plana (list 2.B). Plan dopušta odstupanje trase u slučaju da se ne mogu zadovoljiti pravno-imovinski ili tehnički problemi.</w:t>
      </w:r>
    </w:p>
    <w:p w14:paraId="3F434513" w14:textId="77777777" w:rsidR="004776ED" w:rsidRPr="00F9495C" w:rsidRDefault="004776ED" w:rsidP="004776ED">
      <w:pPr>
        <w:jc w:val="both"/>
        <w:rPr>
          <w:rFonts w:ascii="Arial Narrow" w:hAnsi="Arial Narrow" w:cs="Arial"/>
          <w:b/>
          <w:sz w:val="24"/>
        </w:rPr>
      </w:pPr>
    </w:p>
    <w:p w14:paraId="12BDB821" w14:textId="77777777" w:rsidR="004776ED" w:rsidRPr="00F9495C" w:rsidRDefault="004776ED" w:rsidP="004776ED">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584CEB89" w14:textId="77777777" w:rsidR="00C52205" w:rsidRPr="00F9495C" w:rsidRDefault="00C52205" w:rsidP="00C52205">
      <w:pPr>
        <w:jc w:val="both"/>
        <w:rPr>
          <w:rFonts w:ascii="Arial Narrow" w:hAnsi="Arial Narrow" w:cs="Arial"/>
          <w:b/>
          <w:sz w:val="24"/>
        </w:rPr>
      </w:pPr>
      <w:r w:rsidRPr="00F9495C">
        <w:rPr>
          <w:rFonts w:ascii="Arial Narrow" w:hAnsi="Arial Narrow" w:cs="Arial"/>
          <w:sz w:val="24"/>
        </w:rPr>
        <w:t>Planom se osiguravaju uvjeti za gradnju transformatorskih stanica koje će se graditi kao samostojeće tipske kompaktne betonske transformatorske stanice kabelske izvedbe ili u sklopu novih građevina . U skladu sa PPUO-om općine Bibinje za planirane samostojeće transformatorske stanice potrebno je formirati građevinsku česticu, s osiguranim pristupom na javnoprometnu površinu, te da udaljenost od kolnika iznosi najmanje 3,0m, a od susjedne međe najmanje 1,0m i najmanje površine od 40,0m</w:t>
      </w:r>
      <w:r w:rsidRPr="00F9495C">
        <w:rPr>
          <w:rFonts w:ascii="Arial Narrow" w:hAnsi="Arial Narrow" w:cs="Arial"/>
          <w:sz w:val="24"/>
          <w:vertAlign w:val="superscript"/>
        </w:rPr>
        <w:t>2</w:t>
      </w:r>
      <w:r w:rsidRPr="00F9495C">
        <w:rPr>
          <w:rFonts w:ascii="Arial Narrow" w:hAnsi="Arial Narrow" w:cs="Arial"/>
          <w:sz w:val="24"/>
        </w:rPr>
        <w:t>.</w:t>
      </w:r>
    </w:p>
    <w:p w14:paraId="5D5FF469" w14:textId="21BEEEA5" w:rsidR="00C52205" w:rsidRPr="00F9495C" w:rsidRDefault="003F3703" w:rsidP="00C52205">
      <w:pPr>
        <w:jc w:val="both"/>
        <w:rPr>
          <w:rFonts w:ascii="Arial Narrow" w:hAnsi="Arial Narrow" w:cs="Arial"/>
          <w:sz w:val="24"/>
        </w:rPr>
      </w:pPr>
      <w:r w:rsidRPr="00F9495C">
        <w:rPr>
          <w:rFonts w:ascii="Arial Narrow" w:hAnsi="Arial Narrow" w:cs="Arial"/>
          <w:sz w:val="24"/>
        </w:rPr>
        <w:t xml:space="preserve">Ukoliko se pokaže potreba za dodatnom količinom električne energije moguća je dodatna izgradnja </w:t>
      </w:r>
      <w:r w:rsidR="0087491C" w:rsidRPr="00F9495C">
        <w:rPr>
          <w:rFonts w:ascii="Arial Narrow" w:hAnsi="Arial Narrow" w:cs="Arial"/>
          <w:sz w:val="24"/>
        </w:rPr>
        <w:t>trafostanica</w:t>
      </w:r>
      <w:r w:rsidRPr="00F9495C">
        <w:rPr>
          <w:rFonts w:ascii="Arial Narrow" w:hAnsi="Arial Narrow" w:cs="Arial"/>
          <w:sz w:val="24"/>
        </w:rPr>
        <w:t xml:space="preserve"> unutar površina ostalih namjena što se neće smatrati izmjenom ovoga Plana.</w:t>
      </w:r>
    </w:p>
    <w:p w14:paraId="4487A5D7" w14:textId="77777777" w:rsidR="003F3703" w:rsidRPr="00F9495C" w:rsidRDefault="003F3703" w:rsidP="00C52205">
      <w:pPr>
        <w:jc w:val="both"/>
        <w:rPr>
          <w:rFonts w:ascii="Arial Narrow" w:hAnsi="Arial Narrow" w:cs="Arial"/>
          <w:sz w:val="24"/>
        </w:rPr>
      </w:pPr>
    </w:p>
    <w:p w14:paraId="4530551C" w14:textId="77777777" w:rsidR="00C52205" w:rsidRPr="00F9495C" w:rsidRDefault="00C52205" w:rsidP="00C52205">
      <w:pPr>
        <w:jc w:val="both"/>
        <w:rPr>
          <w:rFonts w:ascii="Arial Narrow" w:hAnsi="Arial Narrow" w:cs="Arial"/>
          <w:sz w:val="24"/>
        </w:rPr>
      </w:pPr>
      <w:bookmarkStart w:id="4" w:name="_Hlk35802299"/>
      <w:r w:rsidRPr="00F9495C">
        <w:rPr>
          <w:rFonts w:ascii="Arial Narrow" w:hAnsi="Arial Narrow" w:cs="Arial"/>
          <w:sz w:val="24"/>
        </w:rPr>
        <w:t xml:space="preserve">Napajanje potrošača unutar Zone će se izvršiti iz postojeće trafostanice </w:t>
      </w:r>
      <w:bookmarkStart w:id="5" w:name="_Hlk35796685"/>
      <w:r w:rsidRPr="00F9495C">
        <w:rPr>
          <w:rFonts w:ascii="Arial Narrow" w:hAnsi="Arial Narrow" w:cs="Arial"/>
          <w:sz w:val="24"/>
        </w:rPr>
        <w:t>TS 10(20)/0,4kV BUGARIJINI BORI 1 (koja se nalazi unutar Zone), iz postojeće trafostanice TS 10(20)/0,4kV BIBINJE 4 (koja se nalazi zapadno od Zone) te iz buduće trafostanice TS 10(20)/0,4kV BUGARIJINI BORI 2 (minimalni kapacitet 1x1000kVA)</w:t>
      </w:r>
      <w:bookmarkEnd w:id="4"/>
      <w:r w:rsidRPr="00F9495C">
        <w:rPr>
          <w:rFonts w:ascii="Arial Narrow" w:hAnsi="Arial Narrow" w:cs="Arial"/>
          <w:sz w:val="24"/>
        </w:rPr>
        <w:t>.</w:t>
      </w:r>
      <w:bookmarkEnd w:id="5"/>
      <w:r w:rsidRPr="00F9495C">
        <w:rPr>
          <w:rFonts w:ascii="Arial Narrow" w:hAnsi="Arial Narrow" w:cs="Arial"/>
          <w:sz w:val="24"/>
        </w:rPr>
        <w:t xml:space="preserve"> Načelna pozicija buduće trafostanice</w:t>
      </w:r>
      <w:r w:rsidRPr="00F9495C">
        <w:t xml:space="preserve"> </w:t>
      </w:r>
      <w:r w:rsidRPr="00F9495C">
        <w:rPr>
          <w:rFonts w:ascii="Arial Narrow" w:hAnsi="Arial Narrow" w:cs="Arial"/>
          <w:sz w:val="24"/>
        </w:rPr>
        <w:t xml:space="preserve">TS 10(20)/0,4kV BUGARIJINI BORI 2 prikazana je u </w:t>
      </w:r>
      <w:proofErr w:type="spellStart"/>
      <w:r w:rsidRPr="00F9495C">
        <w:rPr>
          <w:rFonts w:ascii="Arial Narrow" w:hAnsi="Arial Narrow" w:cs="Arial"/>
          <w:sz w:val="24"/>
        </w:rPr>
        <w:t>u</w:t>
      </w:r>
      <w:proofErr w:type="spellEnd"/>
      <w:r w:rsidRPr="00F9495C">
        <w:rPr>
          <w:rFonts w:ascii="Arial Narrow" w:hAnsi="Arial Narrow" w:cs="Arial"/>
          <w:sz w:val="24"/>
        </w:rPr>
        <w:t xml:space="preserve"> grafičkom dijelu plana (list 2.B). Plan dopušta određeno odstupanje pozicije </w:t>
      </w:r>
      <w:proofErr w:type="spellStart"/>
      <w:r w:rsidRPr="00F9495C">
        <w:rPr>
          <w:rFonts w:ascii="Arial Narrow" w:hAnsi="Arial Narrow" w:cs="Arial"/>
          <w:sz w:val="24"/>
        </w:rPr>
        <w:t>novoprojektirane</w:t>
      </w:r>
      <w:proofErr w:type="spellEnd"/>
      <w:r w:rsidRPr="00F9495C">
        <w:rPr>
          <w:rFonts w:ascii="Arial Narrow" w:hAnsi="Arial Narrow" w:cs="Arial"/>
          <w:sz w:val="24"/>
        </w:rPr>
        <w:t xml:space="preserve"> trafostanice u slučaju da se ne mogu zadovoljiti pravno-imovinski ili tehnički problemi.</w:t>
      </w:r>
    </w:p>
    <w:p w14:paraId="6A3DDB67" w14:textId="77777777" w:rsidR="00C52205" w:rsidRPr="00F9495C" w:rsidRDefault="00C52205" w:rsidP="00C52205">
      <w:pPr>
        <w:jc w:val="both"/>
        <w:rPr>
          <w:rFonts w:ascii="Arial Narrow" w:hAnsi="Arial Narrow" w:cs="Arial"/>
          <w:sz w:val="24"/>
        </w:rPr>
      </w:pPr>
      <w:r w:rsidRPr="00F9495C">
        <w:rPr>
          <w:rFonts w:ascii="Arial Narrow" w:hAnsi="Arial Narrow" w:cs="Arial"/>
          <w:sz w:val="24"/>
        </w:rPr>
        <w:t>Za one nove kupce električne energije koji zahtijevaju vršnu snagu koja se ne može osigurati iz obližnjih postojećih ili planiranih trafostanica, treba osigurati lokaciju za novu trafostanicu 10(20)/0,4 kV unutar površine bilo koje namjene.</w:t>
      </w:r>
    </w:p>
    <w:p w14:paraId="3333EEE2" w14:textId="77777777" w:rsidR="004776ED" w:rsidRPr="00F9495C" w:rsidRDefault="004776ED" w:rsidP="004776ED">
      <w:pPr>
        <w:jc w:val="both"/>
        <w:rPr>
          <w:rFonts w:ascii="Arial Narrow" w:hAnsi="Arial Narrow" w:cs="Arial"/>
          <w:b/>
          <w:sz w:val="24"/>
        </w:rPr>
      </w:pPr>
    </w:p>
    <w:p w14:paraId="4BDDF771" w14:textId="62DFDCDA" w:rsidR="00C52205" w:rsidRPr="00F9495C" w:rsidRDefault="00C52205" w:rsidP="00C52205">
      <w:pPr>
        <w:widowControl/>
        <w:numPr>
          <w:ilvl w:val="3"/>
          <w:numId w:val="43"/>
        </w:numPr>
        <w:tabs>
          <w:tab w:val="num" w:pos="360"/>
        </w:tabs>
        <w:autoSpaceDE/>
        <w:adjustRightInd/>
        <w:ind w:left="0" w:firstLine="0"/>
        <w:jc w:val="both"/>
        <w:rPr>
          <w:rFonts w:ascii="Arial Narrow" w:hAnsi="Arial Narrow" w:cs="Arial"/>
          <w:sz w:val="24"/>
        </w:rPr>
      </w:pPr>
      <w:proofErr w:type="spellStart"/>
      <w:r w:rsidRPr="00F9495C">
        <w:rPr>
          <w:rFonts w:ascii="Arial Narrow" w:hAnsi="Arial Narrow" w:cs="Arial"/>
          <w:sz w:val="24"/>
        </w:rPr>
        <w:t>Srednjenaponska</w:t>
      </w:r>
      <w:proofErr w:type="spellEnd"/>
      <w:r w:rsidRPr="00F9495C">
        <w:rPr>
          <w:rFonts w:ascii="Arial Narrow" w:hAnsi="Arial Narrow" w:cs="Arial"/>
          <w:sz w:val="24"/>
        </w:rPr>
        <w:t xml:space="preserve"> mreža</w:t>
      </w:r>
    </w:p>
    <w:p w14:paraId="1D6A8FF5" w14:textId="77777777" w:rsidR="00C52205" w:rsidRPr="00F9495C" w:rsidRDefault="00C52205" w:rsidP="00C52205">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04470629" w14:textId="77777777" w:rsidR="00C52205" w:rsidRPr="00F9495C" w:rsidRDefault="00C52205" w:rsidP="00C52205">
      <w:pPr>
        <w:jc w:val="both"/>
        <w:rPr>
          <w:rFonts w:ascii="Arial Narrow" w:hAnsi="Arial Narrow" w:cs="Arial"/>
          <w:sz w:val="24"/>
        </w:rPr>
      </w:pPr>
      <w:r w:rsidRPr="00F9495C">
        <w:rPr>
          <w:rFonts w:ascii="Arial Narrow" w:hAnsi="Arial Narrow" w:cs="Arial"/>
          <w:sz w:val="24"/>
        </w:rPr>
        <w:t xml:space="preserve">Kroz obuhvat zone prolazit će se dio </w:t>
      </w:r>
      <w:proofErr w:type="spellStart"/>
      <w:r w:rsidRPr="00F9495C">
        <w:rPr>
          <w:rFonts w:ascii="Arial Narrow" w:hAnsi="Arial Narrow" w:cs="Arial"/>
          <w:sz w:val="24"/>
        </w:rPr>
        <w:t>srednjenaponskog</w:t>
      </w:r>
      <w:proofErr w:type="spellEnd"/>
      <w:r w:rsidRPr="00F9495C">
        <w:rPr>
          <w:rFonts w:ascii="Arial Narrow" w:hAnsi="Arial Narrow" w:cs="Arial"/>
          <w:sz w:val="24"/>
        </w:rPr>
        <w:t xml:space="preserve"> (SN) kabelskog raspleta iz trafostanice TS 110/10(20)-35/10(20)kV ZADAR ISTOK, koja se nalazi sjeverno od predmetne Zone. Kabelski rasplet </w:t>
      </w:r>
      <w:r w:rsidRPr="00F9495C">
        <w:rPr>
          <w:rFonts w:ascii="Arial Narrow" w:hAnsi="Arial Narrow" w:cs="Arial"/>
          <w:sz w:val="24"/>
        </w:rPr>
        <w:lastRenderedPageBreak/>
        <w:t xml:space="preserve">uključuje 8 kabela naponske razine 10(20)kV te 1 kabel naponske razine 35kV. Navedeni kabelski rasplet će se položiti u nogostupima, zelenim površinama te u kolniku prometnica na način da ne ometa gradnju na građevinskim česticama ili gradnju ostale komunalne infrastrukture. </w:t>
      </w:r>
      <w:bookmarkStart w:id="6" w:name="_Hlk35798322"/>
      <w:r w:rsidRPr="00F9495C">
        <w:rPr>
          <w:rFonts w:ascii="Arial Narrow" w:hAnsi="Arial Narrow" w:cs="Arial"/>
          <w:sz w:val="24"/>
        </w:rPr>
        <w:t>Unutar zone na novi rasplet priključit će se postojeća trafostanica TS 10(20)/0,4kV BUGARIJINI BORI 1 te buduća trafostanica TS 10(20)/0,4kV BUGARIJINI BORI 2 (kabelska veza 10(20)kV TS 110/10(20)-35/10(20)kV ZADAR ISTOK - TS 10(20)/0,4 kV ZLATNA LUKA 1).</w:t>
      </w:r>
    </w:p>
    <w:bookmarkEnd w:id="6"/>
    <w:p w14:paraId="33C403C0" w14:textId="77777777" w:rsidR="00C52205" w:rsidRPr="00F9495C" w:rsidRDefault="00C52205" w:rsidP="00C52205">
      <w:pPr>
        <w:jc w:val="both"/>
        <w:rPr>
          <w:rFonts w:ascii="Arial Narrow" w:hAnsi="Arial Narrow" w:cs="Arial"/>
          <w:sz w:val="24"/>
        </w:rPr>
      </w:pPr>
      <w:r w:rsidRPr="00F9495C">
        <w:rPr>
          <w:rFonts w:ascii="Arial Narrow" w:hAnsi="Arial Narrow" w:cs="Arial"/>
          <w:sz w:val="24"/>
        </w:rPr>
        <w:t xml:space="preserve">Planom je predviđena demontaža ili izmještanje svih postojećih SN instalacija (podzemnih i nadzemnih) koje se ne uklapaju u </w:t>
      </w:r>
      <w:proofErr w:type="spellStart"/>
      <w:r w:rsidRPr="00F9495C">
        <w:rPr>
          <w:rFonts w:ascii="Arial Narrow" w:hAnsi="Arial Narrow" w:cs="Arial"/>
          <w:sz w:val="24"/>
        </w:rPr>
        <w:t>novoprojektirano</w:t>
      </w:r>
      <w:proofErr w:type="spellEnd"/>
      <w:r w:rsidRPr="00F9495C">
        <w:rPr>
          <w:rFonts w:ascii="Arial Narrow" w:hAnsi="Arial Narrow" w:cs="Arial"/>
          <w:sz w:val="24"/>
        </w:rPr>
        <w:t xml:space="preserve"> prometno rješenje Plana, ometaju gradnju na građevinskim česticama </w:t>
      </w:r>
      <w:bookmarkStart w:id="7" w:name="_Hlk35798820"/>
      <w:r w:rsidRPr="00F9495C">
        <w:rPr>
          <w:rFonts w:ascii="Arial Narrow" w:hAnsi="Arial Narrow" w:cs="Arial"/>
          <w:sz w:val="24"/>
        </w:rPr>
        <w:t>ili ometaju gradnju druge komunalne infrastrukture</w:t>
      </w:r>
      <w:bookmarkEnd w:id="7"/>
      <w:r w:rsidRPr="00F9495C">
        <w:rPr>
          <w:rFonts w:ascii="Arial Narrow" w:hAnsi="Arial Narrow" w:cs="Arial"/>
          <w:sz w:val="24"/>
        </w:rPr>
        <w:t>.</w:t>
      </w:r>
    </w:p>
    <w:p w14:paraId="01D0A0B7" w14:textId="77777777" w:rsidR="00C52205" w:rsidRPr="00F9495C" w:rsidRDefault="00C52205" w:rsidP="00C52205">
      <w:pPr>
        <w:jc w:val="both"/>
        <w:rPr>
          <w:rFonts w:ascii="Arial Narrow" w:hAnsi="Arial Narrow" w:cs="Arial"/>
          <w:sz w:val="24"/>
        </w:rPr>
      </w:pPr>
      <w:r w:rsidRPr="00F9495C">
        <w:rPr>
          <w:rFonts w:ascii="Arial Narrow" w:hAnsi="Arial Narrow" w:cs="Arial"/>
          <w:sz w:val="24"/>
        </w:rPr>
        <w:t xml:space="preserve">SN kabeli će se polagati u zajedničke rovove sa niskonaponskim (NN) kabelima. Koristit će se kabeli kao tip NA2XS(F)2Y s minimalnim presjekom 3x(1x185mm2) Uz SN kabel potrebno je položiti </w:t>
      </w:r>
      <w:proofErr w:type="spellStart"/>
      <w:r w:rsidRPr="00F9495C">
        <w:rPr>
          <w:rFonts w:ascii="Arial Narrow" w:hAnsi="Arial Narrow" w:cs="Arial"/>
          <w:sz w:val="24"/>
        </w:rPr>
        <w:t>uzemljivačko</w:t>
      </w:r>
      <w:proofErr w:type="spellEnd"/>
      <w:r w:rsidRPr="00F9495C">
        <w:rPr>
          <w:rFonts w:ascii="Arial Narrow" w:hAnsi="Arial Narrow" w:cs="Arial"/>
          <w:sz w:val="24"/>
        </w:rPr>
        <w:t xml:space="preserve"> bakreno uže presjeka 50mm</w:t>
      </w:r>
      <w:r w:rsidRPr="00F9495C">
        <w:rPr>
          <w:rFonts w:ascii="Arial Narrow" w:hAnsi="Arial Narrow" w:cs="Arial"/>
          <w:sz w:val="24"/>
          <w:vertAlign w:val="superscript"/>
        </w:rPr>
        <w:t>2</w:t>
      </w:r>
      <w:r w:rsidRPr="00F9495C">
        <w:rPr>
          <w:rFonts w:ascii="Arial Narrow" w:hAnsi="Arial Narrow" w:cs="Arial"/>
          <w:sz w:val="24"/>
        </w:rPr>
        <w:t xml:space="preserve"> i PEHD cijev promjera 50mm za provlačenje optičkog kabela. Načelni prikaz trasa SN kabela prikazan je u grafičkom dijelu Plana (list 2.B). Plan dopušta određeno odstupanje trase u slučaju da se ne mogu zadovoljiti pravno-imovinski ili tehnički problemi.</w:t>
      </w:r>
    </w:p>
    <w:p w14:paraId="5F840578" w14:textId="77777777" w:rsidR="004776ED" w:rsidRPr="00F9495C" w:rsidRDefault="004776ED" w:rsidP="004776ED">
      <w:pPr>
        <w:jc w:val="both"/>
        <w:rPr>
          <w:rFonts w:ascii="Arial Narrow" w:hAnsi="Arial Narrow" w:cs="Arial"/>
          <w:sz w:val="24"/>
        </w:rPr>
      </w:pPr>
    </w:p>
    <w:p w14:paraId="66D2B724" w14:textId="77777777" w:rsidR="004776ED" w:rsidRPr="00F9495C" w:rsidRDefault="004776ED" w:rsidP="004776ED">
      <w:pPr>
        <w:widowControl/>
        <w:numPr>
          <w:ilvl w:val="3"/>
          <w:numId w:val="26"/>
        </w:numPr>
        <w:tabs>
          <w:tab w:val="clear" w:pos="1080"/>
          <w:tab w:val="num" w:pos="360"/>
        </w:tabs>
        <w:autoSpaceDE/>
        <w:autoSpaceDN/>
        <w:adjustRightInd/>
        <w:ind w:left="0" w:firstLine="0"/>
        <w:jc w:val="both"/>
        <w:rPr>
          <w:rFonts w:ascii="Arial Narrow" w:hAnsi="Arial Narrow" w:cs="Arial"/>
          <w:sz w:val="24"/>
        </w:rPr>
      </w:pPr>
      <w:r w:rsidRPr="00F9495C">
        <w:rPr>
          <w:rFonts w:ascii="Arial Narrow" w:hAnsi="Arial Narrow" w:cs="Arial"/>
          <w:sz w:val="24"/>
        </w:rPr>
        <w:t>Niskonaponska mreža</w:t>
      </w:r>
    </w:p>
    <w:p w14:paraId="3CC8C528" w14:textId="77777777" w:rsidR="004776ED" w:rsidRPr="00F9495C" w:rsidRDefault="004776ED" w:rsidP="004776ED">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6FF5F061" w14:textId="07A48F86" w:rsidR="00C52205" w:rsidRPr="00F9495C" w:rsidRDefault="00C52205" w:rsidP="00E2268C">
      <w:pPr>
        <w:jc w:val="both"/>
        <w:rPr>
          <w:rFonts w:ascii="Arial Narrow" w:hAnsi="Arial Narrow" w:cs="Arial"/>
          <w:sz w:val="24"/>
        </w:rPr>
      </w:pPr>
      <w:r w:rsidRPr="00F9495C">
        <w:rPr>
          <w:rFonts w:ascii="Arial Narrow" w:hAnsi="Arial Narrow" w:cs="Arial"/>
          <w:sz w:val="24"/>
        </w:rPr>
        <w:t>Planom je predviđena gradnja ili rekonstrukcija podzemne niskonaponske mreže sa kabelima tipa NA2XY sa sljedećim presjecima:</w:t>
      </w:r>
    </w:p>
    <w:p w14:paraId="113D1E27" w14:textId="77777777" w:rsidR="00C52205" w:rsidRPr="00F9495C" w:rsidRDefault="00C52205" w:rsidP="00C52205">
      <w:pPr>
        <w:pStyle w:val="Odlomakpopisa"/>
        <w:numPr>
          <w:ilvl w:val="0"/>
          <w:numId w:val="45"/>
        </w:numPr>
        <w:jc w:val="both"/>
        <w:rPr>
          <w:rFonts w:ascii="Arial Narrow" w:hAnsi="Arial Narrow"/>
          <w:sz w:val="24"/>
        </w:rPr>
      </w:pPr>
      <w:r w:rsidRPr="00F9495C">
        <w:rPr>
          <w:rFonts w:ascii="Arial Narrow" w:hAnsi="Arial Narrow"/>
          <w:sz w:val="24"/>
        </w:rPr>
        <w:t>za magistralne vodove koristiti kabel minimalnog presjeka 4x150mm</w:t>
      </w:r>
      <w:r w:rsidRPr="00F9495C">
        <w:rPr>
          <w:rFonts w:ascii="Arial Narrow" w:hAnsi="Arial Narrow"/>
          <w:sz w:val="24"/>
          <w:vertAlign w:val="superscript"/>
        </w:rPr>
        <w:t>2</w:t>
      </w:r>
    </w:p>
    <w:p w14:paraId="70BA6594" w14:textId="77777777" w:rsidR="00C52205" w:rsidRPr="00F9495C" w:rsidRDefault="00C52205" w:rsidP="00C52205">
      <w:pPr>
        <w:pStyle w:val="Odlomakpopisa"/>
        <w:numPr>
          <w:ilvl w:val="0"/>
          <w:numId w:val="45"/>
        </w:numPr>
        <w:spacing w:after="0"/>
        <w:jc w:val="both"/>
        <w:rPr>
          <w:rFonts w:ascii="Arial Narrow" w:hAnsi="Arial Narrow"/>
          <w:sz w:val="24"/>
        </w:rPr>
      </w:pPr>
      <w:r w:rsidRPr="00F9495C">
        <w:rPr>
          <w:rFonts w:ascii="Arial Narrow" w:hAnsi="Arial Narrow"/>
          <w:sz w:val="24"/>
        </w:rPr>
        <w:t>za kućne priključke koristiti kabel minimalnog presjeka 4x35mm</w:t>
      </w:r>
      <w:r w:rsidRPr="00F9495C">
        <w:rPr>
          <w:rFonts w:ascii="Arial Narrow" w:hAnsi="Arial Narrow"/>
          <w:sz w:val="24"/>
          <w:vertAlign w:val="superscript"/>
        </w:rPr>
        <w:t>2</w:t>
      </w:r>
    </w:p>
    <w:p w14:paraId="39D7CD6F" w14:textId="77777777" w:rsidR="00C52205" w:rsidRPr="00F9495C" w:rsidRDefault="00C52205" w:rsidP="00C52205">
      <w:pPr>
        <w:jc w:val="both"/>
        <w:rPr>
          <w:rFonts w:ascii="Arial Narrow" w:hAnsi="Arial Narrow" w:cs="Arial"/>
          <w:sz w:val="24"/>
        </w:rPr>
      </w:pPr>
      <w:bookmarkStart w:id="8" w:name="_Hlk35800489"/>
      <w:r w:rsidRPr="00F9495C">
        <w:rPr>
          <w:rFonts w:ascii="Arial Narrow" w:hAnsi="Arial Narrow" w:cs="Arial"/>
          <w:sz w:val="24"/>
        </w:rPr>
        <w:t xml:space="preserve">Planom je predviđena demontaža ili izmještanje svih postojećih NN instalacija (podzemnih i nadzemnih) koje se ne uklapaju u </w:t>
      </w:r>
      <w:proofErr w:type="spellStart"/>
      <w:r w:rsidRPr="00F9495C">
        <w:rPr>
          <w:rFonts w:ascii="Arial Narrow" w:hAnsi="Arial Narrow" w:cs="Arial"/>
          <w:sz w:val="24"/>
        </w:rPr>
        <w:t>novoprojektirano</w:t>
      </w:r>
      <w:proofErr w:type="spellEnd"/>
      <w:r w:rsidRPr="00F9495C">
        <w:rPr>
          <w:rFonts w:ascii="Arial Narrow" w:hAnsi="Arial Narrow" w:cs="Arial"/>
          <w:sz w:val="24"/>
        </w:rPr>
        <w:t xml:space="preserve"> prometno rješenje Plana, ometaju gradnju na građevinskim česticama ili ometaju gradnju druge komunalne infrastrukture.</w:t>
      </w:r>
    </w:p>
    <w:bookmarkEnd w:id="8"/>
    <w:p w14:paraId="26F1001B" w14:textId="77777777" w:rsidR="00C52205" w:rsidRPr="00F9495C" w:rsidRDefault="00C52205" w:rsidP="00C52205">
      <w:pPr>
        <w:jc w:val="both"/>
        <w:rPr>
          <w:rFonts w:ascii="Arial Narrow" w:hAnsi="Arial Narrow" w:cs="Arial"/>
          <w:sz w:val="24"/>
        </w:rPr>
      </w:pPr>
    </w:p>
    <w:p w14:paraId="069DCB0D" w14:textId="4EF061E8" w:rsidR="00C52205" w:rsidRPr="00F9495C" w:rsidRDefault="00C52205" w:rsidP="00E2268C">
      <w:pPr>
        <w:jc w:val="both"/>
        <w:rPr>
          <w:rFonts w:ascii="Arial Narrow" w:hAnsi="Arial Narrow" w:cs="Arial"/>
          <w:sz w:val="24"/>
        </w:rPr>
      </w:pPr>
      <w:r w:rsidRPr="00F9495C">
        <w:rPr>
          <w:rFonts w:ascii="Arial Narrow" w:hAnsi="Arial Narrow" w:cs="Arial"/>
          <w:sz w:val="24"/>
        </w:rPr>
        <w:t xml:space="preserve">Kabeli niskonaponske mreže će se većinom položiti u koridoru planiranih prometnica u zajednički kabelski rov sa kabelima SN mreže i javne rasvjete, kako je prikazano </w:t>
      </w:r>
      <w:bookmarkStart w:id="9" w:name="_Hlk35798551"/>
      <w:r w:rsidRPr="00F9495C">
        <w:rPr>
          <w:rFonts w:ascii="Arial Narrow" w:hAnsi="Arial Narrow" w:cs="Arial"/>
          <w:sz w:val="24"/>
        </w:rPr>
        <w:t>u grafičkom dijelu Plana (list 2.B). Plan dopušta određeno odstupanje trase u slučaju da se ne mogu zadovoljiti pravno-imovinski ili tehnički problemi.</w:t>
      </w:r>
      <w:bookmarkEnd w:id="9"/>
    </w:p>
    <w:p w14:paraId="06C073AF" w14:textId="77777777" w:rsidR="004776ED" w:rsidRPr="00F9495C" w:rsidRDefault="004776ED" w:rsidP="004776ED">
      <w:pPr>
        <w:jc w:val="both"/>
        <w:rPr>
          <w:rFonts w:ascii="Arial Narrow" w:hAnsi="Arial Narrow" w:cs="Arial"/>
          <w:b/>
          <w:sz w:val="24"/>
        </w:rPr>
      </w:pPr>
    </w:p>
    <w:p w14:paraId="2022B5C7" w14:textId="77777777" w:rsidR="004776ED" w:rsidRPr="00F9495C" w:rsidRDefault="004776ED" w:rsidP="004776ED">
      <w:pPr>
        <w:widowControl/>
        <w:numPr>
          <w:ilvl w:val="3"/>
          <w:numId w:val="26"/>
        </w:numPr>
        <w:tabs>
          <w:tab w:val="clear" w:pos="1080"/>
          <w:tab w:val="num" w:pos="360"/>
        </w:tabs>
        <w:autoSpaceDE/>
        <w:autoSpaceDN/>
        <w:adjustRightInd/>
        <w:ind w:left="0" w:firstLine="0"/>
        <w:jc w:val="both"/>
        <w:rPr>
          <w:rFonts w:ascii="Arial Narrow" w:hAnsi="Arial Narrow" w:cs="Arial"/>
          <w:sz w:val="24"/>
        </w:rPr>
      </w:pPr>
      <w:r w:rsidRPr="00F9495C">
        <w:rPr>
          <w:rFonts w:ascii="Arial Narrow" w:hAnsi="Arial Narrow" w:cs="Arial"/>
          <w:sz w:val="24"/>
        </w:rPr>
        <w:t>Javna rasvjeta</w:t>
      </w:r>
    </w:p>
    <w:p w14:paraId="6EA4456B" w14:textId="77777777" w:rsidR="004776ED" w:rsidRPr="00F9495C" w:rsidRDefault="004776ED" w:rsidP="004776ED">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708B910D" w14:textId="4F888AD6" w:rsidR="00C52205" w:rsidRPr="00F9495C" w:rsidRDefault="00C52205" w:rsidP="00E2268C">
      <w:pPr>
        <w:jc w:val="both"/>
        <w:rPr>
          <w:rFonts w:ascii="Arial Narrow" w:hAnsi="Arial Narrow" w:cs="Arial"/>
          <w:b/>
          <w:sz w:val="24"/>
        </w:rPr>
      </w:pPr>
      <w:r w:rsidRPr="00F9495C">
        <w:rPr>
          <w:rFonts w:ascii="Arial Narrow" w:hAnsi="Arial Narrow" w:cs="Arial"/>
          <w:sz w:val="24"/>
        </w:rPr>
        <w:t>Planom je predviđena javna rasvjeta planiranih prometnica prema grafičkom prilogu Plana (list 2.B.). Za napajanje javne rasvjete koristiti će se kabel tipa NA2XY 4x25mm</w:t>
      </w:r>
      <w:r w:rsidRPr="00F9495C">
        <w:rPr>
          <w:rFonts w:ascii="Arial Narrow" w:hAnsi="Arial Narrow" w:cs="Arial"/>
          <w:sz w:val="24"/>
          <w:vertAlign w:val="superscript"/>
        </w:rPr>
        <w:t>2</w:t>
      </w:r>
      <w:r w:rsidRPr="00F9495C">
        <w:rPr>
          <w:rFonts w:ascii="Arial Narrow" w:hAnsi="Arial Narrow" w:cs="Arial"/>
          <w:sz w:val="24"/>
        </w:rPr>
        <w:t>, a kao uzemljivač bakreno uže Cu 50mm</w:t>
      </w:r>
      <w:r w:rsidRPr="00F9495C">
        <w:rPr>
          <w:rFonts w:ascii="Arial Narrow" w:hAnsi="Arial Narrow" w:cs="Arial"/>
          <w:sz w:val="24"/>
          <w:vertAlign w:val="superscript"/>
        </w:rPr>
        <w:t>2</w:t>
      </w:r>
      <w:r w:rsidRPr="00F9495C">
        <w:rPr>
          <w:rFonts w:ascii="Arial Narrow" w:hAnsi="Arial Narrow" w:cs="Arial"/>
          <w:sz w:val="24"/>
        </w:rPr>
        <w:t>. Načelni prikaz trase javne rasvjete prikazan je u grafičkom dijelu Plana (list 2.B). Plan dopušta određeno odstupanje trase u slučaju da se ne mogu zadovoljiti pravno-imovinski ili tehnički problemi.</w:t>
      </w:r>
    </w:p>
    <w:p w14:paraId="3548A219" w14:textId="77777777" w:rsidR="00C52205" w:rsidRPr="00F9495C" w:rsidRDefault="00C52205" w:rsidP="00C52205">
      <w:pPr>
        <w:jc w:val="both"/>
        <w:rPr>
          <w:rFonts w:ascii="Arial Narrow" w:hAnsi="Arial Narrow" w:cs="Arial"/>
          <w:b/>
          <w:sz w:val="24"/>
        </w:rPr>
      </w:pPr>
      <w:r w:rsidRPr="00F9495C">
        <w:rPr>
          <w:rFonts w:ascii="Arial Narrow" w:hAnsi="Arial Narrow" w:cs="Arial"/>
          <w:sz w:val="24"/>
        </w:rPr>
        <w:t>Mjerenje potrošnje javne rasvjete izvesti u zasebnom ormaru smještenom pored trafostanica.</w:t>
      </w:r>
    </w:p>
    <w:p w14:paraId="3E7F7505" w14:textId="77777777" w:rsidR="00C52205" w:rsidRPr="00F9495C" w:rsidRDefault="00C52205" w:rsidP="00C52205">
      <w:pPr>
        <w:jc w:val="both"/>
        <w:rPr>
          <w:rFonts w:ascii="Arial Narrow" w:hAnsi="Arial Narrow" w:cs="Arial"/>
          <w:b/>
          <w:sz w:val="24"/>
        </w:rPr>
      </w:pPr>
      <w:r w:rsidRPr="00F9495C">
        <w:rPr>
          <w:rFonts w:ascii="Arial Narrow" w:hAnsi="Arial Narrow" w:cs="Arial"/>
          <w:sz w:val="24"/>
        </w:rPr>
        <w:t xml:space="preserve">Vrsta stupova, visina i razmještaj u prostoru kao i odabir rasvjetne armature biti će određenu u glavnom projektu nakon provedenog </w:t>
      </w:r>
      <w:proofErr w:type="spellStart"/>
      <w:r w:rsidRPr="00F9495C">
        <w:rPr>
          <w:rFonts w:ascii="Arial Narrow" w:hAnsi="Arial Narrow" w:cs="Arial"/>
          <w:sz w:val="24"/>
        </w:rPr>
        <w:t>svijetlotehničkog</w:t>
      </w:r>
      <w:proofErr w:type="spellEnd"/>
      <w:r w:rsidRPr="00F9495C">
        <w:rPr>
          <w:rFonts w:ascii="Arial Narrow" w:hAnsi="Arial Narrow" w:cs="Arial"/>
          <w:sz w:val="24"/>
        </w:rPr>
        <w:t xml:space="preserve"> proračuna. Javnu rasvjetu potrebno je prilagoditi cjelokupnom uređenju okoliša.</w:t>
      </w:r>
    </w:p>
    <w:p w14:paraId="3AB915C9" w14:textId="77777777" w:rsidR="00C52205" w:rsidRPr="00F9495C" w:rsidRDefault="00C52205" w:rsidP="00C52205">
      <w:pPr>
        <w:jc w:val="both"/>
        <w:rPr>
          <w:rFonts w:ascii="Arial Narrow" w:hAnsi="Arial Narrow" w:cs="Arial"/>
          <w:b/>
          <w:sz w:val="24"/>
        </w:rPr>
      </w:pPr>
      <w:r w:rsidRPr="00F9495C">
        <w:rPr>
          <w:rFonts w:ascii="Arial Narrow" w:hAnsi="Arial Narrow" w:cs="Arial"/>
          <w:sz w:val="24"/>
        </w:rPr>
        <w:t>Za potrebe sustava javne rasvjete u zoni obuhvata potrebno je omogućiti  postavljanje posebnih stupova radi korištenja sunčeve energije kao izvor napajanja.</w:t>
      </w:r>
    </w:p>
    <w:p w14:paraId="6985991B" w14:textId="77777777" w:rsidR="00C52205" w:rsidRPr="00F9495C" w:rsidRDefault="00C52205" w:rsidP="00C52205">
      <w:pPr>
        <w:jc w:val="both"/>
        <w:rPr>
          <w:rFonts w:ascii="Arial Narrow" w:hAnsi="Arial Narrow" w:cs="Arial"/>
          <w:sz w:val="24"/>
        </w:rPr>
      </w:pPr>
      <w:r w:rsidRPr="00F9495C">
        <w:rPr>
          <w:rFonts w:ascii="Arial Narrow" w:hAnsi="Arial Narrow" w:cs="Arial"/>
          <w:sz w:val="24"/>
        </w:rPr>
        <w:t xml:space="preserve">Planom je predviđena demontaža ili izmještanje svih postojećih instalacija javne rasvjete koje se ne uklapaju u </w:t>
      </w:r>
      <w:proofErr w:type="spellStart"/>
      <w:r w:rsidRPr="00F9495C">
        <w:rPr>
          <w:rFonts w:ascii="Arial Narrow" w:hAnsi="Arial Narrow" w:cs="Arial"/>
          <w:sz w:val="24"/>
        </w:rPr>
        <w:t>novoprojektirano</w:t>
      </w:r>
      <w:proofErr w:type="spellEnd"/>
      <w:r w:rsidRPr="00F9495C">
        <w:rPr>
          <w:rFonts w:ascii="Arial Narrow" w:hAnsi="Arial Narrow" w:cs="Arial"/>
          <w:sz w:val="24"/>
        </w:rPr>
        <w:t xml:space="preserve"> prometno rješenje Plana, ometaju gradnju na građevinskim česticama ili ometaju gradnju druge komunalne infrastrukture.</w:t>
      </w:r>
    </w:p>
    <w:p w14:paraId="771F7111" w14:textId="77777777" w:rsidR="004776ED" w:rsidRPr="00F9495C" w:rsidRDefault="004776ED" w:rsidP="004776ED">
      <w:pPr>
        <w:jc w:val="both"/>
        <w:rPr>
          <w:rFonts w:ascii="Arial Narrow" w:hAnsi="Arial Narrow" w:cs="Arial"/>
          <w:b/>
          <w:sz w:val="24"/>
        </w:rPr>
      </w:pPr>
    </w:p>
    <w:p w14:paraId="0C417EB5" w14:textId="77777777" w:rsidR="004776ED" w:rsidRPr="00F9495C" w:rsidRDefault="004776ED" w:rsidP="004776ED">
      <w:pPr>
        <w:widowControl/>
        <w:numPr>
          <w:ilvl w:val="3"/>
          <w:numId w:val="26"/>
        </w:numPr>
        <w:tabs>
          <w:tab w:val="clear" w:pos="1080"/>
          <w:tab w:val="num" w:pos="360"/>
        </w:tabs>
        <w:autoSpaceDE/>
        <w:autoSpaceDN/>
        <w:adjustRightInd/>
        <w:ind w:left="0" w:firstLine="0"/>
        <w:jc w:val="both"/>
        <w:rPr>
          <w:rFonts w:ascii="Arial Narrow" w:hAnsi="Arial Narrow" w:cs="Arial"/>
          <w:sz w:val="24"/>
        </w:rPr>
      </w:pPr>
      <w:r w:rsidRPr="00F9495C">
        <w:rPr>
          <w:rFonts w:ascii="Arial Narrow" w:hAnsi="Arial Narrow" w:cs="Arial"/>
          <w:sz w:val="24"/>
        </w:rPr>
        <w:t>Osiguranje i zaštita</w:t>
      </w:r>
    </w:p>
    <w:p w14:paraId="47A69E06" w14:textId="77777777" w:rsidR="004776ED" w:rsidRPr="00F9495C" w:rsidRDefault="004776ED" w:rsidP="004776ED">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5E0935D4"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 xml:space="preserve">Niskonaponska mreža i javna rasvjeta će se osigurati od preopterećenja i kratkog spoja osiguračima u trafostanicama, niskonaponskim ormarima i rasvjetnim stupovima prema proračunu provedenom u </w:t>
      </w:r>
      <w:r w:rsidRPr="00F9495C">
        <w:rPr>
          <w:rFonts w:ascii="Arial Narrow" w:hAnsi="Arial Narrow" w:cs="Arial"/>
          <w:sz w:val="24"/>
        </w:rPr>
        <w:lastRenderedPageBreak/>
        <w:t>glavnom projektu.</w:t>
      </w:r>
    </w:p>
    <w:p w14:paraId="2262E434" w14:textId="77777777" w:rsidR="004776ED" w:rsidRPr="00F9495C" w:rsidRDefault="004776ED" w:rsidP="004776ED">
      <w:pPr>
        <w:jc w:val="both"/>
        <w:rPr>
          <w:rFonts w:ascii="Arial Narrow" w:hAnsi="Arial Narrow" w:cs="Arial"/>
          <w:b/>
          <w:sz w:val="24"/>
        </w:rPr>
      </w:pPr>
    </w:p>
    <w:p w14:paraId="66174DAE" w14:textId="6D526901" w:rsidR="00C52205" w:rsidRPr="00F9495C" w:rsidRDefault="00C52205" w:rsidP="00C52205">
      <w:pPr>
        <w:widowControl/>
        <w:numPr>
          <w:ilvl w:val="3"/>
          <w:numId w:val="43"/>
        </w:numPr>
        <w:tabs>
          <w:tab w:val="num" w:pos="360"/>
        </w:tabs>
        <w:autoSpaceDE/>
        <w:adjustRightInd/>
        <w:ind w:left="0" w:firstLine="0"/>
        <w:jc w:val="both"/>
        <w:rPr>
          <w:rFonts w:ascii="Arial Narrow" w:hAnsi="Arial Narrow" w:cs="Arial"/>
          <w:sz w:val="24"/>
        </w:rPr>
      </w:pPr>
      <w:r w:rsidRPr="00F9495C">
        <w:rPr>
          <w:rFonts w:ascii="Arial Narrow" w:hAnsi="Arial Narrow" w:cs="Arial"/>
          <w:sz w:val="24"/>
        </w:rPr>
        <w:t>Uvjeti izvođenja elektroenergetskih instalacija</w:t>
      </w:r>
    </w:p>
    <w:p w14:paraId="270C03F3" w14:textId="77777777" w:rsidR="00C52205" w:rsidRPr="00F9495C" w:rsidRDefault="00C52205" w:rsidP="00C52205">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13003ECC" w14:textId="77777777" w:rsidR="00C52205" w:rsidRPr="00F9495C" w:rsidRDefault="00C52205" w:rsidP="00C52205">
      <w:pPr>
        <w:jc w:val="both"/>
        <w:rPr>
          <w:rFonts w:ascii="Arial Narrow" w:hAnsi="Arial Narrow" w:cs="Arial"/>
          <w:b/>
          <w:sz w:val="24"/>
        </w:rPr>
      </w:pPr>
      <w:r w:rsidRPr="00F9495C">
        <w:rPr>
          <w:rFonts w:ascii="Arial Narrow" w:hAnsi="Arial Narrow" w:cs="Arial"/>
          <w:sz w:val="24"/>
        </w:rPr>
        <w:t xml:space="preserve">Trase elektroenergetskih kabela treba uskladiti gdje god je to moguće tako da se polažu u zajedničke kanale dubine 0,8m, odnosno 1,2m pri prijelazu trase preko prometnice. </w:t>
      </w:r>
    </w:p>
    <w:p w14:paraId="0B75D076" w14:textId="5D7EA75B" w:rsidR="00C52205" w:rsidRPr="00F9495C" w:rsidRDefault="00C52205" w:rsidP="00E2268C">
      <w:pPr>
        <w:jc w:val="both"/>
        <w:rPr>
          <w:rFonts w:ascii="Arial Narrow" w:hAnsi="Arial Narrow" w:cs="Arial"/>
          <w:sz w:val="24"/>
        </w:rPr>
      </w:pPr>
      <w:r w:rsidRPr="00F9495C">
        <w:rPr>
          <w:rFonts w:ascii="Arial Narrow" w:hAnsi="Arial Narrow" w:cs="Arial"/>
          <w:sz w:val="24"/>
        </w:rPr>
        <w:t xml:space="preserve">U zajedničkom kabelskom kanalu trebaju se zadovoljiti minimalni međusobni razmaci za kabele. Prilikom polaganja kabela u zajednički rov oko kabela je potrebno položiti u pješčanu posteljicu, a prilikom prijelaza preko prometnica kabele treba zaštiti uvlačenjem u PVC ili PEHD cijevi promjera Ø200, Ø160 ili Ø110mm koji se oblažu slojem betona C8/10 od minimalno 10cm. Kabeli položeni u cesti se dodatno </w:t>
      </w:r>
      <w:proofErr w:type="spellStart"/>
      <w:r w:rsidRPr="00F9495C">
        <w:rPr>
          <w:rFonts w:ascii="Arial Narrow" w:hAnsi="Arial Narrow" w:cs="Arial"/>
          <w:sz w:val="24"/>
        </w:rPr>
        <w:t>zaštičuju</w:t>
      </w:r>
      <w:proofErr w:type="spellEnd"/>
      <w:r w:rsidRPr="00F9495C">
        <w:rPr>
          <w:rFonts w:ascii="Arial Narrow" w:hAnsi="Arial Narrow" w:cs="Arial"/>
          <w:sz w:val="24"/>
        </w:rPr>
        <w:t xml:space="preserve"> slojem betona C16/20 u iznosu od 25cm prije postavljanja završnog sloja prometnice. Iznad kabela se postavljaju PVC štitnici (osim kod prijelaza preko ceste) i traka za upozorenje. U isti kanal se polaže i bakreno </w:t>
      </w:r>
      <w:proofErr w:type="spellStart"/>
      <w:r w:rsidRPr="00F9495C">
        <w:rPr>
          <w:rFonts w:ascii="Arial Narrow" w:hAnsi="Arial Narrow" w:cs="Arial"/>
          <w:sz w:val="24"/>
        </w:rPr>
        <w:t>uzemljivačko</w:t>
      </w:r>
      <w:proofErr w:type="spellEnd"/>
      <w:r w:rsidRPr="00F9495C">
        <w:rPr>
          <w:rFonts w:ascii="Arial Narrow" w:hAnsi="Arial Narrow" w:cs="Arial"/>
          <w:sz w:val="24"/>
        </w:rPr>
        <w:t xml:space="preserve"> uže 50mm2, s kojim se spajaju metalni dijelovi mreže i zaštitna sabirnica u razvodnim ormarima.</w:t>
      </w:r>
    </w:p>
    <w:p w14:paraId="41CAE2C2" w14:textId="77777777" w:rsidR="00C52205" w:rsidRPr="00F9495C" w:rsidRDefault="00C52205" w:rsidP="00C52205">
      <w:pPr>
        <w:jc w:val="both"/>
        <w:rPr>
          <w:rFonts w:ascii="Arial Narrow" w:hAnsi="Arial Narrow" w:cs="Arial"/>
          <w:sz w:val="24"/>
        </w:rPr>
      </w:pPr>
      <w:r w:rsidRPr="00F9495C">
        <w:rPr>
          <w:rFonts w:ascii="Arial Narrow" w:hAnsi="Arial Narrow" w:cs="Arial"/>
          <w:sz w:val="24"/>
        </w:rPr>
        <w:t>Kod paralelnog polaganja i križanja elektroenergetskih vodova s drugim instalacijama mora se poštivati sljedeće:</w:t>
      </w:r>
    </w:p>
    <w:p w14:paraId="4189C2B6" w14:textId="77777777" w:rsidR="00C52205" w:rsidRPr="00F9495C" w:rsidRDefault="00C52205" w:rsidP="00C52205">
      <w:pPr>
        <w:numPr>
          <w:ilvl w:val="0"/>
          <w:numId w:val="46"/>
        </w:numPr>
        <w:jc w:val="both"/>
        <w:rPr>
          <w:rFonts w:ascii="Arial Narrow" w:hAnsi="Arial Narrow" w:cs="Arial"/>
          <w:sz w:val="24"/>
        </w:rPr>
      </w:pPr>
      <w:proofErr w:type="spellStart"/>
      <w:r w:rsidRPr="00F9495C">
        <w:rPr>
          <w:rFonts w:ascii="Arial Narrow" w:hAnsi="Arial Narrow" w:cs="Arial"/>
          <w:sz w:val="24"/>
        </w:rPr>
        <w:t>Paraleno</w:t>
      </w:r>
      <w:proofErr w:type="spellEnd"/>
      <w:r w:rsidRPr="00F9495C">
        <w:rPr>
          <w:rFonts w:ascii="Arial Narrow" w:hAnsi="Arial Narrow" w:cs="Arial"/>
          <w:sz w:val="24"/>
        </w:rPr>
        <w:t xml:space="preserve"> polaganje s telekomunikacijskim instalacijama mora biti na minimalnom razmaku od 1,0m u horizontalnoj projekciji.</w:t>
      </w:r>
    </w:p>
    <w:p w14:paraId="5CFF8D24" w14:textId="77777777" w:rsidR="00C52205" w:rsidRPr="00F9495C" w:rsidRDefault="00C52205" w:rsidP="00C52205">
      <w:pPr>
        <w:numPr>
          <w:ilvl w:val="0"/>
          <w:numId w:val="46"/>
        </w:numPr>
        <w:jc w:val="both"/>
        <w:rPr>
          <w:rFonts w:ascii="Arial Narrow" w:hAnsi="Arial Narrow" w:cs="Arial"/>
          <w:sz w:val="24"/>
        </w:rPr>
      </w:pPr>
      <w:r w:rsidRPr="00F9495C">
        <w:rPr>
          <w:rFonts w:ascii="Arial Narrow" w:hAnsi="Arial Narrow" w:cs="Arial"/>
          <w:sz w:val="24"/>
        </w:rPr>
        <w:t>Križanje s telekomunikacijskim instalacijama mora biti na minimalnoj visini od 0,3m za vodove do 1kV te 0,5m za vodove preko 1kV, a kut križanja ne manji od 45º.</w:t>
      </w:r>
    </w:p>
    <w:p w14:paraId="52D693CA" w14:textId="77777777" w:rsidR="00C52205" w:rsidRPr="00F9495C" w:rsidRDefault="00C52205" w:rsidP="00C52205">
      <w:pPr>
        <w:numPr>
          <w:ilvl w:val="0"/>
          <w:numId w:val="46"/>
        </w:numPr>
        <w:jc w:val="both"/>
        <w:rPr>
          <w:rFonts w:ascii="Arial Narrow" w:hAnsi="Arial Narrow" w:cs="Arial"/>
          <w:sz w:val="24"/>
        </w:rPr>
      </w:pPr>
      <w:proofErr w:type="spellStart"/>
      <w:r w:rsidRPr="00F9495C">
        <w:rPr>
          <w:rFonts w:ascii="Arial Narrow" w:hAnsi="Arial Narrow" w:cs="Arial"/>
          <w:sz w:val="24"/>
        </w:rPr>
        <w:t>Paraleno</w:t>
      </w:r>
      <w:proofErr w:type="spellEnd"/>
      <w:r w:rsidRPr="00F9495C">
        <w:rPr>
          <w:rFonts w:ascii="Arial Narrow" w:hAnsi="Arial Narrow" w:cs="Arial"/>
          <w:sz w:val="24"/>
        </w:rPr>
        <w:t xml:space="preserve"> polaganje s vodovodnim instalacijama mora biti na minimalnom razmaku od 1,0m u horizontalnoj projekciji za NN vodove, a za SN vodove 1,5m.</w:t>
      </w:r>
    </w:p>
    <w:p w14:paraId="0CF093F0" w14:textId="77777777" w:rsidR="00C52205" w:rsidRPr="00F9495C" w:rsidRDefault="00C52205" w:rsidP="00C52205">
      <w:pPr>
        <w:numPr>
          <w:ilvl w:val="0"/>
          <w:numId w:val="46"/>
        </w:numPr>
        <w:jc w:val="both"/>
        <w:rPr>
          <w:rFonts w:ascii="Arial Narrow" w:hAnsi="Arial Narrow" w:cs="Arial"/>
          <w:sz w:val="24"/>
        </w:rPr>
      </w:pPr>
      <w:r w:rsidRPr="00F9495C">
        <w:rPr>
          <w:rFonts w:ascii="Arial Narrow" w:hAnsi="Arial Narrow" w:cs="Arial"/>
          <w:sz w:val="24"/>
        </w:rPr>
        <w:t>Križanje s vodovodnim instalacijama mora biti na minimalnoj visini od 0,5m, a kut križanja ne manji od 45º.</w:t>
      </w:r>
    </w:p>
    <w:p w14:paraId="046812B7" w14:textId="77777777" w:rsidR="00C52205" w:rsidRPr="00F9495C" w:rsidRDefault="00C52205" w:rsidP="00C52205">
      <w:pPr>
        <w:numPr>
          <w:ilvl w:val="0"/>
          <w:numId w:val="46"/>
        </w:numPr>
        <w:jc w:val="both"/>
        <w:rPr>
          <w:rFonts w:ascii="Arial Narrow" w:hAnsi="Arial Narrow" w:cs="Arial"/>
          <w:sz w:val="24"/>
        </w:rPr>
      </w:pPr>
      <w:proofErr w:type="spellStart"/>
      <w:r w:rsidRPr="00F9495C">
        <w:rPr>
          <w:rFonts w:ascii="Arial Narrow" w:hAnsi="Arial Narrow" w:cs="Arial"/>
          <w:sz w:val="24"/>
        </w:rPr>
        <w:t>Paraleno</w:t>
      </w:r>
      <w:proofErr w:type="spellEnd"/>
      <w:r w:rsidRPr="00F9495C">
        <w:rPr>
          <w:rFonts w:ascii="Arial Narrow" w:hAnsi="Arial Narrow" w:cs="Arial"/>
          <w:sz w:val="24"/>
        </w:rPr>
        <w:t xml:space="preserve"> polaganje s instalacijama odvodnje mora biti na minimalnom razmaku od 0,5m u horizontalnoj projekciji.</w:t>
      </w:r>
    </w:p>
    <w:p w14:paraId="27A2B69F" w14:textId="77777777" w:rsidR="00C52205" w:rsidRPr="00F9495C" w:rsidRDefault="00C52205" w:rsidP="00C52205">
      <w:pPr>
        <w:numPr>
          <w:ilvl w:val="0"/>
          <w:numId w:val="46"/>
        </w:numPr>
        <w:jc w:val="both"/>
        <w:rPr>
          <w:rFonts w:ascii="Arial Narrow" w:hAnsi="Arial Narrow" w:cs="Arial"/>
          <w:sz w:val="24"/>
        </w:rPr>
      </w:pPr>
      <w:r w:rsidRPr="00F9495C">
        <w:rPr>
          <w:rFonts w:ascii="Arial Narrow" w:hAnsi="Arial Narrow" w:cs="Arial"/>
          <w:sz w:val="24"/>
        </w:rPr>
        <w:t>Križanje s instalacijama odvodnje mora biti na minimalnoj visini od 0,5m, a kut križanja ne manji od 45º.</w:t>
      </w:r>
    </w:p>
    <w:p w14:paraId="784F2F52" w14:textId="77777777" w:rsidR="004776ED" w:rsidRPr="00F9495C" w:rsidRDefault="004776ED" w:rsidP="004776ED">
      <w:pPr>
        <w:jc w:val="both"/>
        <w:rPr>
          <w:rFonts w:ascii="Arial Narrow" w:hAnsi="Arial Narrow" w:cs="Arial"/>
          <w:sz w:val="24"/>
        </w:rPr>
      </w:pPr>
    </w:p>
    <w:p w14:paraId="217AD64A" w14:textId="77777777" w:rsidR="005E295D" w:rsidRPr="00F9495C" w:rsidRDefault="005E295D" w:rsidP="005E295D">
      <w:pPr>
        <w:jc w:val="both"/>
        <w:rPr>
          <w:rFonts w:ascii="Arial Narrow" w:hAnsi="Arial Narrow" w:cs="Arial"/>
          <w:sz w:val="24"/>
        </w:rPr>
      </w:pPr>
      <w:r w:rsidRPr="00F9495C">
        <w:rPr>
          <w:rFonts w:ascii="Arial Narrow" w:hAnsi="Arial Narrow" w:cs="Arial"/>
          <w:sz w:val="24"/>
        </w:rPr>
        <w:t xml:space="preserve">5.3.2. </w:t>
      </w:r>
      <w:proofErr w:type="spellStart"/>
      <w:r w:rsidRPr="00F9495C">
        <w:rPr>
          <w:rFonts w:ascii="Arial Narrow" w:hAnsi="Arial Narrow" w:cs="Arial"/>
          <w:sz w:val="24"/>
        </w:rPr>
        <w:t>Vodnogospodarski</w:t>
      </w:r>
      <w:proofErr w:type="spellEnd"/>
      <w:r w:rsidRPr="00F9495C">
        <w:rPr>
          <w:rFonts w:ascii="Arial Narrow" w:hAnsi="Arial Narrow" w:cs="Arial"/>
          <w:sz w:val="24"/>
        </w:rPr>
        <w:t xml:space="preserve"> sustav </w:t>
      </w:r>
    </w:p>
    <w:p w14:paraId="2064297D" w14:textId="77777777" w:rsidR="005E295D" w:rsidRPr="00F9495C" w:rsidRDefault="005E295D" w:rsidP="005E295D">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3D986F76" w14:textId="77777777" w:rsidR="005E295D" w:rsidRPr="00F9495C" w:rsidRDefault="005E295D" w:rsidP="005E295D">
      <w:pPr>
        <w:jc w:val="both"/>
        <w:rPr>
          <w:rFonts w:ascii="Arial Narrow" w:hAnsi="Arial Narrow" w:cs="Arial"/>
          <w:b/>
          <w:sz w:val="24"/>
        </w:rPr>
      </w:pPr>
      <w:r w:rsidRPr="00F9495C">
        <w:rPr>
          <w:rFonts w:ascii="Arial Narrow" w:hAnsi="Arial Narrow" w:cs="Arial"/>
          <w:sz w:val="24"/>
        </w:rPr>
        <w:t xml:space="preserve">Planom se određuje izgradnja građevina i uređaja za:  </w:t>
      </w:r>
    </w:p>
    <w:p w14:paraId="1BF8D90C" w14:textId="77777777" w:rsidR="005E295D" w:rsidRPr="00F9495C" w:rsidRDefault="005E295D" w:rsidP="005E295D">
      <w:pPr>
        <w:jc w:val="both"/>
        <w:rPr>
          <w:rFonts w:ascii="Arial Narrow" w:hAnsi="Arial Narrow" w:cs="Arial"/>
          <w:b/>
          <w:sz w:val="24"/>
        </w:rPr>
      </w:pPr>
      <w:r w:rsidRPr="00F9495C">
        <w:rPr>
          <w:rFonts w:ascii="Arial Narrow" w:hAnsi="Arial Narrow" w:cs="Arial"/>
          <w:sz w:val="24"/>
        </w:rPr>
        <w:t xml:space="preserve">-  vodoopskrbu </w:t>
      </w:r>
    </w:p>
    <w:p w14:paraId="34AB74FB" w14:textId="77777777" w:rsidR="005E295D" w:rsidRPr="00F9495C" w:rsidRDefault="005E295D" w:rsidP="005E295D">
      <w:pPr>
        <w:jc w:val="both"/>
        <w:rPr>
          <w:rFonts w:ascii="Arial Narrow" w:hAnsi="Arial Narrow" w:cs="Arial"/>
          <w:b/>
          <w:sz w:val="24"/>
        </w:rPr>
      </w:pPr>
      <w:r w:rsidRPr="00F9495C">
        <w:rPr>
          <w:rFonts w:ascii="Arial Narrow" w:hAnsi="Arial Narrow" w:cs="Arial"/>
          <w:sz w:val="24"/>
        </w:rPr>
        <w:t xml:space="preserve">-  odvodnju sanitarnih i oborinskih voda </w:t>
      </w:r>
    </w:p>
    <w:p w14:paraId="30B38FEF" w14:textId="762A5BD7" w:rsidR="005E295D" w:rsidRPr="00F9495C" w:rsidRDefault="005E295D" w:rsidP="00E2268C">
      <w:pPr>
        <w:jc w:val="both"/>
        <w:rPr>
          <w:rFonts w:ascii="Arial Narrow" w:hAnsi="Arial Narrow" w:cs="Arial"/>
          <w:b/>
          <w:sz w:val="24"/>
        </w:rPr>
      </w:pPr>
      <w:proofErr w:type="spellStart"/>
      <w:r w:rsidRPr="00F9495C">
        <w:rPr>
          <w:rFonts w:ascii="Arial Narrow" w:hAnsi="Arial Narrow" w:cs="Arial"/>
          <w:sz w:val="24"/>
        </w:rPr>
        <w:t>Vodnogospodarski</w:t>
      </w:r>
      <w:proofErr w:type="spellEnd"/>
      <w:r w:rsidRPr="00F9495C">
        <w:rPr>
          <w:rFonts w:ascii="Arial Narrow" w:hAnsi="Arial Narrow" w:cs="Arial"/>
          <w:sz w:val="24"/>
        </w:rPr>
        <w:t xml:space="preserve"> sustav prikazan je na kartografskom prikazu broj 2.C. “Prometna, ulična i komunalna infrastrukturna mreža - </w:t>
      </w:r>
      <w:proofErr w:type="spellStart"/>
      <w:r w:rsidRPr="00F9495C">
        <w:rPr>
          <w:rFonts w:ascii="Arial Narrow" w:hAnsi="Arial Narrow" w:cs="Arial"/>
          <w:sz w:val="24"/>
        </w:rPr>
        <w:t>Vodnogospodarski</w:t>
      </w:r>
      <w:proofErr w:type="spellEnd"/>
      <w:r w:rsidRPr="00F9495C">
        <w:rPr>
          <w:rFonts w:ascii="Arial Narrow" w:hAnsi="Arial Narrow" w:cs="Arial"/>
          <w:sz w:val="24"/>
        </w:rPr>
        <w:t xml:space="preserve">  sustav” UPU-a stambene zone „Bugarija bori“ u mjerilu  1:1000. </w:t>
      </w:r>
    </w:p>
    <w:p w14:paraId="73A599FD" w14:textId="77777777" w:rsidR="005E295D" w:rsidRPr="00F9495C" w:rsidRDefault="005E295D" w:rsidP="005E295D">
      <w:pPr>
        <w:jc w:val="both"/>
        <w:rPr>
          <w:rFonts w:ascii="Arial Narrow" w:hAnsi="Arial Narrow" w:cs="Arial"/>
          <w:b/>
          <w:sz w:val="24"/>
        </w:rPr>
      </w:pPr>
    </w:p>
    <w:p w14:paraId="33117AC5" w14:textId="15A1AEAC" w:rsidR="005E295D" w:rsidRPr="00F9495C" w:rsidRDefault="005E295D" w:rsidP="00E2268C">
      <w:pPr>
        <w:jc w:val="both"/>
        <w:rPr>
          <w:rFonts w:ascii="Arial Narrow" w:hAnsi="Arial Narrow" w:cs="Arial"/>
          <w:b/>
          <w:sz w:val="24"/>
        </w:rPr>
      </w:pPr>
      <w:r w:rsidRPr="00F9495C">
        <w:rPr>
          <w:rFonts w:ascii="Arial Narrow" w:hAnsi="Arial Narrow" w:cs="Arial"/>
          <w:sz w:val="24"/>
        </w:rPr>
        <w:t xml:space="preserve">Položaj vodova, građevina i uređaja </w:t>
      </w:r>
      <w:proofErr w:type="spellStart"/>
      <w:r w:rsidRPr="00F9495C">
        <w:rPr>
          <w:rFonts w:ascii="Arial Narrow" w:hAnsi="Arial Narrow" w:cs="Arial"/>
          <w:sz w:val="24"/>
        </w:rPr>
        <w:t>vodnogospodarskog</w:t>
      </w:r>
      <w:proofErr w:type="spellEnd"/>
      <w:r w:rsidRPr="00F9495C">
        <w:rPr>
          <w:rFonts w:ascii="Arial Narrow" w:hAnsi="Arial Narrow" w:cs="Arial"/>
          <w:sz w:val="24"/>
        </w:rPr>
        <w:t xml:space="preserve"> sustava načelan je i konačno će se odrediti u postupku izdavanja lokacijskih uvjeta, prema uvjetima odgovarajućih službi u nadležnim jedinicama lokalne samouprave, važećim propisima i stvarnim mogućnostima na terenu. Promjene ne mogu biti takve da onemoguće izvedbu cjelovitog rješenja predviđenog ovim planom.  </w:t>
      </w:r>
    </w:p>
    <w:p w14:paraId="409F94C8" w14:textId="77777777" w:rsidR="005E295D" w:rsidRPr="00F9495C" w:rsidRDefault="005E295D" w:rsidP="005E295D">
      <w:pPr>
        <w:jc w:val="both"/>
        <w:rPr>
          <w:rFonts w:ascii="Arial Narrow" w:hAnsi="Arial Narrow" w:cs="Arial"/>
          <w:sz w:val="24"/>
        </w:rPr>
      </w:pPr>
    </w:p>
    <w:p w14:paraId="451BA5DB" w14:textId="77777777" w:rsidR="005E295D" w:rsidRPr="00F9495C" w:rsidRDefault="005E295D" w:rsidP="005E295D">
      <w:pPr>
        <w:jc w:val="both"/>
        <w:rPr>
          <w:rFonts w:ascii="Arial Narrow" w:hAnsi="Arial Narrow" w:cs="Arial"/>
          <w:sz w:val="24"/>
        </w:rPr>
      </w:pPr>
      <w:r w:rsidRPr="00F9495C">
        <w:rPr>
          <w:rFonts w:ascii="Arial Narrow" w:hAnsi="Arial Narrow" w:cs="Arial"/>
          <w:sz w:val="24"/>
        </w:rPr>
        <w:t xml:space="preserve">5.3.2.1.  Vodoopskrba </w:t>
      </w:r>
    </w:p>
    <w:p w14:paraId="50B69D4C" w14:textId="1FADEFF9" w:rsidR="005E295D" w:rsidRPr="00F9495C" w:rsidRDefault="005E295D" w:rsidP="001300E4">
      <w:pPr>
        <w:jc w:val="both"/>
        <w:rPr>
          <w:rFonts w:ascii="Arial Narrow" w:hAnsi="Arial Narrow" w:cs="Arial"/>
          <w:b/>
          <w:sz w:val="24"/>
        </w:rPr>
      </w:pPr>
      <w:r w:rsidRPr="00F9495C">
        <w:rPr>
          <w:rFonts w:ascii="Arial Narrow" w:hAnsi="Arial Narrow" w:cs="Arial"/>
          <w:b/>
          <w:sz w:val="24"/>
        </w:rPr>
        <w:t>Članak 7</w:t>
      </w:r>
      <w:r w:rsidR="001300E4" w:rsidRPr="00F9495C">
        <w:rPr>
          <w:rFonts w:ascii="Arial Narrow" w:hAnsi="Arial Narrow" w:cs="Arial"/>
          <w:b/>
          <w:sz w:val="24"/>
        </w:rPr>
        <w:t>7</w:t>
      </w:r>
      <w:r w:rsidRPr="00F9495C">
        <w:rPr>
          <w:rFonts w:ascii="Arial Narrow" w:hAnsi="Arial Narrow" w:cs="Arial"/>
          <w:b/>
          <w:sz w:val="24"/>
        </w:rPr>
        <w:t>.a</w:t>
      </w:r>
    </w:p>
    <w:p w14:paraId="08BD452E" w14:textId="77777777" w:rsidR="005E295D" w:rsidRPr="00F9495C" w:rsidRDefault="005E295D" w:rsidP="005E295D">
      <w:pPr>
        <w:jc w:val="both"/>
        <w:rPr>
          <w:rFonts w:ascii="Arial Narrow" w:hAnsi="Arial Narrow" w:cs="Arial"/>
          <w:sz w:val="24"/>
        </w:rPr>
      </w:pPr>
      <w:r w:rsidRPr="00F9495C">
        <w:rPr>
          <w:rFonts w:ascii="Arial Narrow" w:hAnsi="Arial Narrow" w:cs="Arial"/>
          <w:sz w:val="24"/>
        </w:rPr>
        <w:t xml:space="preserve">Predmetnim područjem prolazi trasa magistralnog vodoopskrbnog cjevovoda od čeličnih cijevi DN 457 mm. Planom je predviđen koridor širine 10 m  za njegovu zaštitu. Koridor je vidljiv u grafičkom dijelu plana list 3 Uvjeti korištenja, uređenja i zaštite površina. </w:t>
      </w:r>
    </w:p>
    <w:p w14:paraId="60139DA5" w14:textId="77777777" w:rsidR="005E295D" w:rsidRPr="00F9495C" w:rsidRDefault="005E295D" w:rsidP="005E295D">
      <w:pPr>
        <w:jc w:val="both"/>
        <w:rPr>
          <w:rFonts w:ascii="Arial Narrow" w:hAnsi="Arial Narrow" w:cs="Arial"/>
          <w:sz w:val="24"/>
        </w:rPr>
      </w:pPr>
      <w:r w:rsidRPr="00F9495C">
        <w:rPr>
          <w:rFonts w:ascii="Arial Narrow" w:hAnsi="Arial Narrow" w:cs="Arial"/>
          <w:sz w:val="24"/>
        </w:rPr>
        <w:t xml:space="preserve">Vodovodna mreža na području predmetnog Plana </w:t>
      </w:r>
      <w:proofErr w:type="spellStart"/>
      <w:r w:rsidRPr="00F9495C">
        <w:rPr>
          <w:rFonts w:ascii="Arial Narrow" w:hAnsi="Arial Narrow" w:cs="Arial"/>
          <w:sz w:val="24"/>
        </w:rPr>
        <w:t>podjeljena</w:t>
      </w:r>
      <w:proofErr w:type="spellEnd"/>
      <w:r w:rsidRPr="00F9495C">
        <w:rPr>
          <w:rFonts w:ascii="Arial Narrow" w:hAnsi="Arial Narrow" w:cs="Arial"/>
          <w:sz w:val="24"/>
        </w:rPr>
        <w:t xml:space="preserve"> je u dvije odvojene cjeline. </w:t>
      </w:r>
    </w:p>
    <w:p w14:paraId="6B93BC06" w14:textId="20FA5E3E" w:rsidR="005E295D" w:rsidRPr="00F9495C" w:rsidRDefault="005E295D" w:rsidP="00E2268C">
      <w:pPr>
        <w:jc w:val="both"/>
        <w:rPr>
          <w:rFonts w:ascii="Arial Narrow" w:hAnsi="Arial Narrow" w:cs="Arial"/>
          <w:sz w:val="24"/>
        </w:rPr>
      </w:pPr>
      <w:r w:rsidRPr="00F9495C">
        <w:rPr>
          <w:rFonts w:ascii="Arial Narrow" w:hAnsi="Arial Narrow" w:cs="Arial"/>
          <w:sz w:val="24"/>
        </w:rPr>
        <w:t xml:space="preserve">Područje sjeveroistočno od (iznad) državne ceste D-8 će se opskrbiti iz magistralnog čeličnog cjevovoda </w:t>
      </w:r>
      <w:r w:rsidRPr="00F9495C">
        <w:rPr>
          <w:rFonts w:ascii="Arial Narrow" w:hAnsi="Arial Narrow" w:cs="Arial"/>
          <w:sz w:val="24"/>
        </w:rPr>
        <w:lastRenderedPageBreak/>
        <w:t>vanjskog promjera DN 457 mm, a područje jugozapadno od nje iz vodovodne mreže, odnosno neposredno ili posredno iz glavnog mrežnog AC i PVC cjevovoda DN 250 / DN 225 mm.</w:t>
      </w:r>
    </w:p>
    <w:p w14:paraId="1DA12067" w14:textId="5778A793" w:rsidR="005E295D" w:rsidRPr="00F9495C" w:rsidRDefault="005E295D" w:rsidP="00E2268C">
      <w:pPr>
        <w:jc w:val="both"/>
        <w:rPr>
          <w:rFonts w:ascii="Arial Narrow" w:hAnsi="Arial Narrow" w:cs="Arial"/>
          <w:sz w:val="24"/>
        </w:rPr>
      </w:pPr>
      <w:r w:rsidRPr="00F9495C">
        <w:rPr>
          <w:rFonts w:ascii="Arial Narrow" w:hAnsi="Arial Narrow" w:cs="Arial"/>
          <w:sz w:val="24"/>
        </w:rPr>
        <w:t>Vodoopskrbni sustav (postojeći s prijedlogom rekonstrukcije i izmještanja te planirani vodovi) prikazani su na kartografskom prikazu broj 2.C "</w:t>
      </w:r>
      <w:proofErr w:type="spellStart"/>
      <w:r w:rsidRPr="00F9495C">
        <w:rPr>
          <w:rFonts w:ascii="Arial Narrow" w:hAnsi="Arial Narrow" w:cs="Arial"/>
          <w:sz w:val="24"/>
        </w:rPr>
        <w:t>Vodnogospodarski</w:t>
      </w:r>
      <w:proofErr w:type="spellEnd"/>
      <w:r w:rsidRPr="00F9495C">
        <w:rPr>
          <w:rFonts w:ascii="Arial Narrow" w:hAnsi="Arial Narrow" w:cs="Arial"/>
          <w:sz w:val="24"/>
        </w:rPr>
        <w:t xml:space="preserve"> sustav" u mjerilu   1:1000.</w:t>
      </w:r>
    </w:p>
    <w:p w14:paraId="4964CA63" w14:textId="77777777" w:rsidR="005E295D" w:rsidRPr="00F9495C" w:rsidRDefault="005E295D" w:rsidP="005E295D">
      <w:pPr>
        <w:jc w:val="both"/>
        <w:rPr>
          <w:rFonts w:ascii="Arial Narrow" w:hAnsi="Arial Narrow" w:cs="Arial"/>
          <w:b/>
          <w:sz w:val="24"/>
        </w:rPr>
      </w:pPr>
    </w:p>
    <w:p w14:paraId="3AB50FEE" w14:textId="77777777" w:rsidR="005E295D" w:rsidRPr="00F9495C" w:rsidRDefault="005E295D" w:rsidP="005E295D">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4F3100BE" w14:textId="77777777" w:rsidR="005E295D" w:rsidRPr="00F9495C" w:rsidRDefault="005E295D" w:rsidP="005E295D">
      <w:pPr>
        <w:jc w:val="both"/>
        <w:rPr>
          <w:rFonts w:ascii="Arial Narrow" w:hAnsi="Arial Narrow" w:cs="Arial"/>
          <w:sz w:val="24"/>
        </w:rPr>
      </w:pPr>
      <w:r w:rsidRPr="00F9495C">
        <w:rPr>
          <w:rFonts w:ascii="Arial Narrow" w:hAnsi="Arial Narrow" w:cs="Arial"/>
          <w:sz w:val="24"/>
        </w:rPr>
        <w:t xml:space="preserve">Za opskrbu viših dijelova planskog područja, trafostanice Zadar Istok i servisnog ulaza za tunel u sklopu željezničke zaobilaznice određuje se izgradnja </w:t>
      </w:r>
      <w:proofErr w:type="spellStart"/>
      <w:r w:rsidRPr="00F9495C">
        <w:rPr>
          <w:rFonts w:ascii="Arial Narrow" w:hAnsi="Arial Narrow" w:cs="Arial"/>
          <w:sz w:val="24"/>
        </w:rPr>
        <w:t>hidrostanice</w:t>
      </w:r>
      <w:proofErr w:type="spellEnd"/>
      <w:r w:rsidRPr="00F9495C">
        <w:rPr>
          <w:rFonts w:ascii="Arial Narrow" w:hAnsi="Arial Narrow" w:cs="Arial"/>
          <w:sz w:val="24"/>
        </w:rPr>
        <w:t xml:space="preserve"> s postrojenjem od najmanje tri crpke i s frekventnom regulacijom.</w:t>
      </w:r>
    </w:p>
    <w:p w14:paraId="25F6465A" w14:textId="18180325" w:rsidR="005E295D" w:rsidRPr="00F9495C" w:rsidRDefault="005E295D" w:rsidP="00E2268C">
      <w:pPr>
        <w:jc w:val="both"/>
        <w:rPr>
          <w:rFonts w:ascii="Arial Narrow" w:hAnsi="Arial Narrow" w:cs="Arial"/>
          <w:sz w:val="24"/>
        </w:rPr>
      </w:pPr>
      <w:r w:rsidRPr="00F9495C">
        <w:rPr>
          <w:rFonts w:ascii="Arial Narrow" w:hAnsi="Arial Narrow" w:cs="Arial"/>
          <w:sz w:val="24"/>
        </w:rPr>
        <w:t xml:space="preserve">U vezi s tim, u fazi razrade projektne dokumentacije mora se još dodatno analizirati odabir crpki radi prilagodbe funkcionalnom rješenju i računskim protocima, što se mora obraditi hidrauličkim proračunom.   </w:t>
      </w:r>
    </w:p>
    <w:p w14:paraId="06183035" w14:textId="77777777" w:rsidR="005E295D" w:rsidRPr="00F9495C" w:rsidRDefault="005E295D" w:rsidP="005E295D">
      <w:pPr>
        <w:jc w:val="both"/>
        <w:rPr>
          <w:rFonts w:ascii="Arial Narrow" w:hAnsi="Arial Narrow" w:cs="Arial"/>
          <w:b/>
          <w:sz w:val="24"/>
        </w:rPr>
      </w:pPr>
    </w:p>
    <w:p w14:paraId="68FE213E" w14:textId="77777777" w:rsidR="005E295D" w:rsidRPr="00F9495C" w:rsidRDefault="005E295D" w:rsidP="005E295D">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784E2601" w14:textId="6A3E409A" w:rsidR="005E295D" w:rsidRPr="00F9495C" w:rsidRDefault="005E295D" w:rsidP="00E2268C">
      <w:pPr>
        <w:jc w:val="both"/>
        <w:rPr>
          <w:rFonts w:ascii="Arial Narrow" w:hAnsi="Arial Narrow" w:cs="Arial"/>
          <w:sz w:val="24"/>
        </w:rPr>
      </w:pPr>
      <w:r w:rsidRPr="00F9495C">
        <w:rPr>
          <w:rFonts w:ascii="Arial Narrow" w:hAnsi="Arial Narrow" w:cs="Arial"/>
          <w:sz w:val="24"/>
        </w:rPr>
        <w:t xml:space="preserve">Planom se određuje premještanje postojećeg regulatora tlaka koji se nalazi u oknu spoja cjevovoda DN 250 i DN 225 mm na drugo mjesto nizvodne i niže </w:t>
      </w:r>
      <w:proofErr w:type="spellStart"/>
      <w:r w:rsidRPr="00F9495C">
        <w:rPr>
          <w:rFonts w:ascii="Arial Narrow" w:hAnsi="Arial Narrow" w:cs="Arial"/>
          <w:sz w:val="24"/>
        </w:rPr>
        <w:t>izvanplanske</w:t>
      </w:r>
      <w:proofErr w:type="spellEnd"/>
      <w:r w:rsidRPr="00F9495C">
        <w:rPr>
          <w:rFonts w:ascii="Arial Narrow" w:hAnsi="Arial Narrow" w:cs="Arial"/>
          <w:sz w:val="24"/>
        </w:rPr>
        <w:t xml:space="preserve"> mreže.   </w:t>
      </w:r>
    </w:p>
    <w:p w14:paraId="6914F670" w14:textId="77777777" w:rsidR="005E295D" w:rsidRPr="00F9495C" w:rsidRDefault="005E295D" w:rsidP="005E295D">
      <w:pPr>
        <w:jc w:val="both"/>
        <w:rPr>
          <w:rFonts w:ascii="Arial Narrow" w:hAnsi="Arial Narrow" w:cs="Arial"/>
          <w:b/>
          <w:noProof/>
          <w:sz w:val="24"/>
        </w:rPr>
      </w:pPr>
    </w:p>
    <w:p w14:paraId="643F0D1D" w14:textId="77777777" w:rsidR="005E295D" w:rsidRPr="00F9495C" w:rsidRDefault="005E295D" w:rsidP="005E295D">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61E6F6FC" w14:textId="77777777" w:rsidR="005E295D" w:rsidRPr="00F9495C" w:rsidRDefault="005E295D" w:rsidP="005E295D">
      <w:pPr>
        <w:jc w:val="both"/>
        <w:rPr>
          <w:rFonts w:ascii="Arial Narrow" w:hAnsi="Arial Narrow" w:cs="Arial"/>
          <w:sz w:val="24"/>
        </w:rPr>
      </w:pPr>
      <w:r w:rsidRPr="00F9495C">
        <w:rPr>
          <w:rFonts w:ascii="Arial Narrow" w:hAnsi="Arial Narrow" w:cs="Arial"/>
          <w:sz w:val="24"/>
        </w:rPr>
        <w:t>Konačni vodoopskrbni podsustav treba izgraditi sa svim pratećim vodnim građevinama te primjenom kriterija racionalnog korištenja postojećih sustava vodoopskrbe, što podrazumijeva rješenje distribucije u okviru minimuma dopuštenih gubitaka vode, svođenje potrošnje vode na stvarne potrebe komunalnog standarda i dr.</w:t>
      </w:r>
    </w:p>
    <w:p w14:paraId="749E1F80" w14:textId="3545C07C" w:rsidR="005E295D" w:rsidRPr="00F9495C" w:rsidRDefault="005E295D" w:rsidP="00E2268C">
      <w:pPr>
        <w:jc w:val="both"/>
        <w:rPr>
          <w:rFonts w:ascii="Arial Narrow" w:hAnsi="Arial Narrow" w:cs="Arial"/>
          <w:b/>
          <w:noProof/>
          <w:sz w:val="24"/>
        </w:rPr>
      </w:pPr>
      <w:bookmarkStart w:id="10" w:name="_Hlk33994307"/>
      <w:r w:rsidRPr="00F9495C">
        <w:rPr>
          <w:rFonts w:ascii="Arial Narrow" w:hAnsi="Arial Narrow" w:cs="Arial"/>
          <w:sz w:val="24"/>
        </w:rPr>
        <w:t>Vodovodne mreže treba projektirati i izgraditi tehnički ispravno, tj.</w:t>
      </w:r>
      <w:r w:rsidR="00E2268C" w:rsidRPr="00F9495C">
        <w:rPr>
          <w:rFonts w:ascii="Arial Narrow" w:hAnsi="Arial Narrow" w:cs="Arial"/>
          <w:sz w:val="24"/>
        </w:rPr>
        <w:t xml:space="preserve"> </w:t>
      </w:r>
      <w:r w:rsidRPr="00F9495C">
        <w:rPr>
          <w:rFonts w:ascii="Arial Narrow" w:hAnsi="Arial Narrow" w:cs="Arial"/>
          <w:noProof/>
          <w:sz w:val="24"/>
        </w:rPr>
        <w:t xml:space="preserve">zatražiti početne podatke i posebne tehničke uvjete za projektiranje vodovodnih instalacija od Vodovoda d.o.o. Zadar te projektnu dokumentaciju uskladiti sa predmetnim uvjetima </w:t>
      </w:r>
      <w:r w:rsidRPr="00F9495C">
        <w:rPr>
          <w:rFonts w:ascii="Arial Narrow" w:hAnsi="Arial Narrow" w:cs="Arial"/>
          <w:sz w:val="24"/>
        </w:rPr>
        <w:t>kako bi iste u budućnosti mogle biti dio jedinstvenog sustava.</w:t>
      </w:r>
    </w:p>
    <w:bookmarkEnd w:id="10"/>
    <w:p w14:paraId="712B584D" w14:textId="77777777" w:rsidR="005E295D" w:rsidRPr="00F9495C" w:rsidRDefault="005E295D" w:rsidP="005E295D">
      <w:pPr>
        <w:jc w:val="both"/>
        <w:rPr>
          <w:rFonts w:ascii="Arial Narrow" w:hAnsi="Arial Narrow" w:cs="Arial"/>
          <w:b/>
          <w:noProof/>
          <w:sz w:val="24"/>
        </w:rPr>
      </w:pPr>
    </w:p>
    <w:p w14:paraId="462BBF40" w14:textId="77777777" w:rsidR="005E295D" w:rsidRPr="00F9495C" w:rsidRDefault="005E295D" w:rsidP="005E295D">
      <w:pPr>
        <w:pStyle w:val="xl26"/>
        <w:spacing w:before="0" w:after="0"/>
        <w:jc w:val="both"/>
        <w:rPr>
          <w:rFonts w:ascii="Arial Narrow" w:hAnsi="Arial Narrow" w:cs="Arial"/>
          <w:noProof w:val="0"/>
          <w:szCs w:val="24"/>
          <w:lang w:val="hr-HR" w:eastAsia="hr-HR"/>
        </w:rPr>
      </w:pPr>
      <w:r w:rsidRPr="00F9495C">
        <w:rPr>
          <w:rFonts w:ascii="Arial Narrow" w:hAnsi="Arial Narrow" w:cs="Arial"/>
          <w:noProof w:val="0"/>
          <w:szCs w:val="24"/>
          <w:lang w:val="hr-HR" w:eastAsia="hr-HR"/>
        </w:rPr>
        <w:t>Nije dozvoljeno projektiranje i građenje vodoopskrbne mreže na način kojim bi se štetilo građenju građevina na građevnim parcelama (dijagonalno i sl.) kako bi se spriječilo eventualno naknadno izmještanje uvjetovano gradnjom planirane građevine.</w:t>
      </w:r>
    </w:p>
    <w:p w14:paraId="1754C674" w14:textId="77777777" w:rsidR="005E295D" w:rsidRPr="00F9495C" w:rsidRDefault="005E295D" w:rsidP="005E295D">
      <w:pPr>
        <w:jc w:val="both"/>
        <w:rPr>
          <w:rFonts w:ascii="Arial Narrow" w:hAnsi="Arial Narrow" w:cs="Arial"/>
          <w:sz w:val="24"/>
        </w:rPr>
      </w:pPr>
    </w:p>
    <w:p w14:paraId="2A4E1F91" w14:textId="77777777" w:rsidR="005E295D" w:rsidRPr="00F9495C" w:rsidRDefault="005E295D" w:rsidP="005E295D">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121DC5D6" w14:textId="77777777" w:rsidR="005E295D" w:rsidRPr="00F9495C" w:rsidRDefault="005E295D" w:rsidP="005E295D">
      <w:pPr>
        <w:jc w:val="both"/>
        <w:rPr>
          <w:rFonts w:ascii="Arial Narrow" w:hAnsi="Arial Narrow" w:cs="Arial"/>
          <w:b/>
          <w:sz w:val="24"/>
        </w:rPr>
      </w:pPr>
      <w:r w:rsidRPr="00F9495C">
        <w:rPr>
          <w:rFonts w:ascii="Arial Narrow" w:hAnsi="Arial Narrow" w:cs="Arial"/>
          <w:sz w:val="24"/>
        </w:rPr>
        <w:t xml:space="preserve">Planirane vodoopskrbne cjevovode treba polagati unutar koridora javnih prometnih površina koristeći pri tom prvi podzemni spoj prvenstveno ispod pločnika ili razdjelnih pojaseva zelenila. </w:t>
      </w:r>
    </w:p>
    <w:p w14:paraId="1B3B5326" w14:textId="77777777" w:rsidR="005E295D" w:rsidRPr="00F9495C" w:rsidRDefault="005E295D" w:rsidP="005E295D">
      <w:pPr>
        <w:jc w:val="both"/>
        <w:rPr>
          <w:rFonts w:ascii="Arial Narrow" w:hAnsi="Arial Narrow" w:cs="Arial"/>
          <w:b/>
          <w:sz w:val="24"/>
        </w:rPr>
      </w:pPr>
      <w:r w:rsidRPr="00F9495C">
        <w:rPr>
          <w:rFonts w:ascii="Arial Narrow" w:hAnsi="Arial Narrow" w:cs="Arial"/>
          <w:sz w:val="24"/>
        </w:rPr>
        <w:t xml:space="preserve">Gdje to </w:t>
      </w:r>
      <w:proofErr w:type="spellStart"/>
      <w:r w:rsidRPr="00F9495C">
        <w:rPr>
          <w:rFonts w:ascii="Arial Narrow" w:hAnsi="Arial Narrow" w:cs="Arial"/>
          <w:sz w:val="24"/>
        </w:rPr>
        <w:t>usljed</w:t>
      </w:r>
      <w:proofErr w:type="spellEnd"/>
      <w:r w:rsidRPr="00F9495C">
        <w:rPr>
          <w:rFonts w:ascii="Arial Narrow" w:hAnsi="Arial Narrow" w:cs="Arial"/>
          <w:sz w:val="24"/>
        </w:rPr>
        <w:t xml:space="preserve"> određenih okolnosti nije moguće, polaganje cjevovoda treba vršiti ispod površine kolnika. </w:t>
      </w:r>
    </w:p>
    <w:p w14:paraId="4DF19951" w14:textId="77777777" w:rsidR="005E295D" w:rsidRPr="00F9495C" w:rsidRDefault="005E295D" w:rsidP="005E295D">
      <w:pPr>
        <w:jc w:val="both"/>
        <w:rPr>
          <w:rFonts w:ascii="Arial Narrow" w:hAnsi="Arial Narrow" w:cs="Arial"/>
          <w:b/>
          <w:sz w:val="24"/>
        </w:rPr>
      </w:pPr>
      <w:r w:rsidRPr="00F9495C">
        <w:rPr>
          <w:rFonts w:ascii="Arial Narrow" w:hAnsi="Arial Narrow" w:cs="Arial"/>
          <w:sz w:val="24"/>
        </w:rPr>
        <w:t xml:space="preserve">Iznimno, na mjestima gdje bi sukladno predloženim načelnim poprečnim profilima ulica izmještanje postojećih </w:t>
      </w:r>
      <w:proofErr w:type="spellStart"/>
      <w:r w:rsidRPr="00F9495C">
        <w:rPr>
          <w:rFonts w:ascii="Arial Narrow" w:hAnsi="Arial Narrow" w:cs="Arial"/>
          <w:sz w:val="24"/>
        </w:rPr>
        <w:t>cjevovodova</w:t>
      </w:r>
      <w:proofErr w:type="spellEnd"/>
      <w:r w:rsidRPr="00F9495C">
        <w:rPr>
          <w:rFonts w:ascii="Arial Narrow" w:hAnsi="Arial Narrow" w:cs="Arial"/>
          <w:sz w:val="24"/>
        </w:rPr>
        <w:t xml:space="preserve"> sa postojećih trasa na planske bilo neznatno (paralelno pomicanje za npr. 1m), trase postojećih se zadržavaju. </w:t>
      </w:r>
    </w:p>
    <w:p w14:paraId="4893A153" w14:textId="77777777" w:rsidR="005E295D" w:rsidRPr="00F9495C" w:rsidRDefault="005E295D" w:rsidP="005E295D">
      <w:pPr>
        <w:jc w:val="both"/>
        <w:rPr>
          <w:rFonts w:ascii="Arial Narrow" w:hAnsi="Arial Narrow" w:cs="Arial"/>
          <w:b/>
          <w:sz w:val="24"/>
        </w:rPr>
      </w:pPr>
    </w:p>
    <w:p w14:paraId="62A0D261" w14:textId="77777777" w:rsidR="005E295D" w:rsidRPr="00F9495C" w:rsidRDefault="005E295D" w:rsidP="005E295D">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4EB3BC4A" w14:textId="77777777" w:rsidR="005E295D" w:rsidRPr="00F9495C" w:rsidRDefault="005E295D" w:rsidP="005E295D">
      <w:pPr>
        <w:jc w:val="both"/>
        <w:rPr>
          <w:rFonts w:ascii="Arial Narrow" w:hAnsi="Arial Narrow" w:cs="Arial"/>
          <w:b/>
          <w:sz w:val="24"/>
        </w:rPr>
      </w:pPr>
      <w:r w:rsidRPr="00F9495C">
        <w:rPr>
          <w:rFonts w:ascii="Arial Narrow" w:hAnsi="Arial Narrow" w:cs="Arial"/>
          <w:sz w:val="24"/>
        </w:rPr>
        <w:t xml:space="preserve">Određuje se izgradnja vanjske hidrantske mreže na vodovodnoj mreži u skladu s važećim propisima. </w:t>
      </w:r>
    </w:p>
    <w:p w14:paraId="604B2FAF" w14:textId="77777777" w:rsidR="005E295D" w:rsidRPr="00F9495C" w:rsidRDefault="005E295D" w:rsidP="005E295D">
      <w:pPr>
        <w:jc w:val="both"/>
        <w:rPr>
          <w:rFonts w:ascii="Arial Narrow" w:hAnsi="Arial Narrow" w:cs="Arial"/>
          <w:b/>
          <w:sz w:val="24"/>
        </w:rPr>
      </w:pPr>
      <w:r w:rsidRPr="00F9495C">
        <w:rPr>
          <w:rFonts w:ascii="Arial Narrow" w:hAnsi="Arial Narrow" w:cs="Arial"/>
          <w:sz w:val="24"/>
        </w:rPr>
        <w:t>Mreža vodoopskrbnih cjevovoda treba osigurati potrebne količine sanitarne i protupožarne vode te postojeću izgrađenu vanjsku hidrantsku mrežu upotpuniti sa istom na mjestima nadogradnje vodoopskrbnog sustava. Hidrante treba projektirati kao nadzemne ili podzemne i postavljati ih izvan prometnih površina.</w:t>
      </w:r>
    </w:p>
    <w:p w14:paraId="3F712D62" w14:textId="77777777" w:rsidR="005E295D" w:rsidRPr="00F9495C" w:rsidRDefault="005E295D" w:rsidP="005E295D">
      <w:pPr>
        <w:jc w:val="both"/>
        <w:rPr>
          <w:rFonts w:ascii="Arial Narrow" w:hAnsi="Arial Narrow" w:cs="Arial"/>
          <w:b/>
          <w:sz w:val="24"/>
        </w:rPr>
      </w:pPr>
      <w:r w:rsidRPr="00F9495C">
        <w:rPr>
          <w:rFonts w:ascii="Arial Narrow" w:hAnsi="Arial Narrow" w:cs="Arial"/>
          <w:sz w:val="24"/>
        </w:rPr>
        <w:t>Hidrante treba postaviti u zeleni pojas prometnice ili na vanjski rub pješačkog hodnika na razmaku određenom Pravilnikom o hidrantskoj mreži za gašenje požara (NN 08/06).</w:t>
      </w:r>
    </w:p>
    <w:p w14:paraId="73E6D626" w14:textId="77777777" w:rsidR="005E295D" w:rsidRPr="00F9495C" w:rsidRDefault="005E295D" w:rsidP="005E295D">
      <w:pPr>
        <w:jc w:val="both"/>
        <w:rPr>
          <w:rFonts w:ascii="Arial Narrow" w:hAnsi="Arial Narrow" w:cs="Arial"/>
          <w:sz w:val="24"/>
        </w:rPr>
      </w:pPr>
    </w:p>
    <w:p w14:paraId="79B26FEE" w14:textId="77777777" w:rsidR="005E295D" w:rsidRPr="00F9495C" w:rsidRDefault="005E295D" w:rsidP="005E295D">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4D7CEEAD" w14:textId="77777777" w:rsidR="005E295D" w:rsidRPr="00F9495C" w:rsidRDefault="005E295D" w:rsidP="005E295D">
      <w:pPr>
        <w:jc w:val="both"/>
        <w:rPr>
          <w:rFonts w:ascii="Arial Narrow" w:hAnsi="Arial Narrow" w:cs="Arial"/>
          <w:sz w:val="24"/>
        </w:rPr>
      </w:pPr>
      <w:r w:rsidRPr="00F9495C">
        <w:rPr>
          <w:rFonts w:ascii="Arial Narrow" w:hAnsi="Arial Narrow" w:cs="Arial"/>
          <w:sz w:val="24"/>
        </w:rPr>
        <w:t xml:space="preserve">Minimalna dubina ugradnja vodoopskrbnog cjevovoda je 1,00 m od kote uređenog terena. </w:t>
      </w:r>
    </w:p>
    <w:p w14:paraId="4CDD4E5F" w14:textId="77777777" w:rsidR="005E295D" w:rsidRPr="00F9495C" w:rsidRDefault="005E295D" w:rsidP="005E295D">
      <w:pPr>
        <w:jc w:val="both"/>
        <w:rPr>
          <w:rFonts w:ascii="Arial Narrow" w:hAnsi="Arial Narrow" w:cs="Arial"/>
          <w:b/>
          <w:sz w:val="24"/>
        </w:rPr>
      </w:pPr>
      <w:r w:rsidRPr="00F9495C">
        <w:rPr>
          <w:rFonts w:ascii="Arial Narrow" w:hAnsi="Arial Narrow" w:cs="Arial"/>
          <w:sz w:val="24"/>
        </w:rPr>
        <w:t xml:space="preserve">Vertikalni razmak vodoopskrbnog cjevovoda u odnosu na druge instalacije treba biti najmanje 50 cm </w:t>
      </w:r>
      <w:r w:rsidRPr="00F9495C">
        <w:rPr>
          <w:rFonts w:ascii="Arial Narrow" w:hAnsi="Arial Narrow" w:cs="Arial"/>
          <w:sz w:val="24"/>
        </w:rPr>
        <w:lastRenderedPageBreak/>
        <w:t xml:space="preserve">računajući od tjemena odnosno do dna cijevi, a najmanja horizontalna udaljenost od drugih ukopanih instalacija iznosi:  </w:t>
      </w:r>
    </w:p>
    <w:p w14:paraId="61145F16" w14:textId="77777777" w:rsidR="005E295D" w:rsidRPr="00F9495C" w:rsidRDefault="005E295D" w:rsidP="005E295D">
      <w:pPr>
        <w:jc w:val="both"/>
        <w:rPr>
          <w:rFonts w:ascii="Arial Narrow" w:hAnsi="Arial Narrow" w:cs="Arial"/>
          <w:b/>
          <w:sz w:val="24"/>
        </w:rPr>
      </w:pPr>
      <w:r w:rsidRPr="00F9495C">
        <w:rPr>
          <w:rFonts w:ascii="Arial Narrow" w:hAnsi="Arial Narrow" w:cs="Arial"/>
          <w:sz w:val="24"/>
        </w:rPr>
        <w:t xml:space="preserve">-  od kanalizacije   -  najmanje 2,0-3,0 m </w:t>
      </w:r>
    </w:p>
    <w:p w14:paraId="6590C142" w14:textId="77777777" w:rsidR="005E295D" w:rsidRPr="00F9495C" w:rsidRDefault="005E295D" w:rsidP="005E295D">
      <w:pPr>
        <w:jc w:val="both"/>
        <w:rPr>
          <w:rFonts w:ascii="Arial Narrow" w:hAnsi="Arial Narrow" w:cs="Arial"/>
          <w:b/>
          <w:sz w:val="24"/>
        </w:rPr>
      </w:pPr>
      <w:r w:rsidRPr="00F9495C">
        <w:rPr>
          <w:rFonts w:ascii="Arial Narrow" w:hAnsi="Arial Narrow" w:cs="Arial"/>
          <w:sz w:val="24"/>
        </w:rPr>
        <w:t xml:space="preserve">-  od visokonaponskog kabela   -  najmanje 1,5 m </w:t>
      </w:r>
    </w:p>
    <w:p w14:paraId="7D52DAE3" w14:textId="77777777" w:rsidR="005E295D" w:rsidRPr="00F9495C" w:rsidRDefault="005E295D" w:rsidP="005E295D">
      <w:pPr>
        <w:jc w:val="both"/>
        <w:rPr>
          <w:rFonts w:ascii="Arial Narrow" w:hAnsi="Arial Narrow" w:cs="Arial"/>
          <w:b/>
          <w:sz w:val="24"/>
        </w:rPr>
      </w:pPr>
      <w:r w:rsidRPr="00F9495C">
        <w:rPr>
          <w:rFonts w:ascii="Arial Narrow" w:hAnsi="Arial Narrow" w:cs="Arial"/>
          <w:sz w:val="24"/>
        </w:rPr>
        <w:t xml:space="preserve">-  od niskonaponskog kabela   -  najmanje 1,0 m </w:t>
      </w:r>
    </w:p>
    <w:p w14:paraId="6EA43577" w14:textId="77777777" w:rsidR="005E295D" w:rsidRPr="00F9495C" w:rsidRDefault="005E295D" w:rsidP="005E295D">
      <w:pPr>
        <w:jc w:val="both"/>
        <w:rPr>
          <w:rFonts w:ascii="Arial Narrow" w:hAnsi="Arial Narrow" w:cs="Arial"/>
          <w:b/>
          <w:sz w:val="24"/>
        </w:rPr>
      </w:pPr>
      <w:r w:rsidRPr="00F9495C">
        <w:rPr>
          <w:rFonts w:ascii="Arial Narrow" w:hAnsi="Arial Narrow" w:cs="Arial"/>
          <w:sz w:val="24"/>
        </w:rPr>
        <w:t>-  od TK voda   -  najmanje 1,0 m</w:t>
      </w:r>
    </w:p>
    <w:p w14:paraId="2CA411F0" w14:textId="77777777" w:rsidR="005E295D" w:rsidRPr="00F9495C" w:rsidRDefault="005E295D" w:rsidP="005E295D">
      <w:pPr>
        <w:jc w:val="both"/>
        <w:rPr>
          <w:rFonts w:ascii="Arial Narrow" w:hAnsi="Arial Narrow" w:cs="Arial"/>
          <w:b/>
          <w:sz w:val="24"/>
        </w:rPr>
      </w:pPr>
      <w:r w:rsidRPr="00F9495C">
        <w:rPr>
          <w:rFonts w:ascii="Arial Narrow" w:hAnsi="Arial Narrow" w:cs="Arial"/>
          <w:sz w:val="24"/>
        </w:rPr>
        <w:t>-  od plinovoda najmanje 1,0 m</w:t>
      </w:r>
    </w:p>
    <w:p w14:paraId="2D50F9D5" w14:textId="77777777" w:rsidR="005E295D" w:rsidRPr="00F9495C" w:rsidRDefault="005E295D" w:rsidP="005E295D">
      <w:pPr>
        <w:jc w:val="both"/>
        <w:rPr>
          <w:rFonts w:ascii="Arial Narrow" w:hAnsi="Arial Narrow" w:cs="Arial"/>
          <w:b/>
          <w:sz w:val="24"/>
        </w:rPr>
      </w:pPr>
      <w:r w:rsidRPr="00F9495C">
        <w:rPr>
          <w:rFonts w:ascii="Arial Narrow" w:hAnsi="Arial Narrow" w:cs="Arial"/>
          <w:sz w:val="24"/>
        </w:rPr>
        <w:t xml:space="preserve">Sve građevine vodoopskrbnog sustava treba projektirati  i izvest sukladno zakonskoj regulativi, te hrvatskim normama. </w:t>
      </w:r>
    </w:p>
    <w:p w14:paraId="168D2B76" w14:textId="77777777" w:rsidR="005E295D" w:rsidRPr="00F9495C" w:rsidRDefault="005E295D" w:rsidP="005E295D">
      <w:pPr>
        <w:jc w:val="both"/>
        <w:rPr>
          <w:rFonts w:ascii="Arial Narrow" w:hAnsi="Arial Narrow" w:cs="Arial"/>
          <w:b/>
          <w:sz w:val="24"/>
        </w:rPr>
      </w:pPr>
    </w:p>
    <w:p w14:paraId="40C9017E" w14:textId="77777777" w:rsidR="005E295D" w:rsidRPr="00F9495C" w:rsidRDefault="005E295D" w:rsidP="005E295D">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7A4B1E61" w14:textId="336A63E4" w:rsidR="005E295D" w:rsidRPr="00F9495C" w:rsidRDefault="005E295D" w:rsidP="00E2268C">
      <w:pPr>
        <w:jc w:val="both"/>
        <w:rPr>
          <w:rFonts w:ascii="Arial Narrow" w:hAnsi="Arial Narrow" w:cs="Arial"/>
          <w:sz w:val="24"/>
        </w:rPr>
      </w:pPr>
      <w:r w:rsidRPr="00F9495C">
        <w:rPr>
          <w:rFonts w:ascii="Arial Narrow" w:hAnsi="Arial Narrow" w:cs="Arial"/>
          <w:sz w:val="24"/>
        </w:rPr>
        <w:t xml:space="preserve">U skladu sa Zakonom o prostornom uređenju i Zakonom o gradnji prije izgradnje cjelokupne javne vodovodne mreže na području obuhvata ovog Plana, ili pojedinih dionica iste, kao i za razvodne cjevovode za priključke pojedinih građevina na osnovnu uličnu vodovodnu mrežu treba ishoditi lokacijsku i/ili građevinsku dozvolu. </w:t>
      </w:r>
    </w:p>
    <w:p w14:paraId="2ED966C0" w14:textId="77777777" w:rsidR="005E295D" w:rsidRPr="00F9495C" w:rsidRDefault="005E295D" w:rsidP="005E295D">
      <w:pPr>
        <w:pStyle w:val="xl26"/>
        <w:spacing w:before="0" w:after="0"/>
        <w:jc w:val="both"/>
        <w:rPr>
          <w:rFonts w:ascii="Arial Narrow" w:hAnsi="Arial Narrow" w:cs="Arial"/>
          <w:noProof w:val="0"/>
          <w:szCs w:val="24"/>
          <w:lang w:val="hr-HR" w:eastAsia="hr-HR"/>
        </w:rPr>
      </w:pPr>
      <w:r w:rsidRPr="00F9495C">
        <w:rPr>
          <w:rFonts w:ascii="Arial Narrow" w:hAnsi="Arial Narrow" w:cs="Arial"/>
          <w:noProof w:val="0"/>
          <w:szCs w:val="24"/>
          <w:lang w:val="hr-HR" w:eastAsia="hr-HR"/>
        </w:rPr>
        <w:t>Projektna dokumentacija mora sadržavati sve pisane i crtane priloge u potrebnom opsegu i razini tako da isti budu u skladu s važećim zakonskim propisima i uvjetima mjerodavnih institucija koji će se dobiti u postupku ishođenja lokacijske dozvole, odnosno građevinske dozvole.</w:t>
      </w:r>
    </w:p>
    <w:p w14:paraId="6547A2CC" w14:textId="77777777" w:rsidR="005E295D" w:rsidRPr="00F9495C" w:rsidRDefault="005E295D" w:rsidP="005E295D">
      <w:pPr>
        <w:jc w:val="both"/>
        <w:rPr>
          <w:rFonts w:ascii="Arial Narrow" w:hAnsi="Arial Narrow" w:cs="Arial"/>
          <w:b/>
          <w:noProof/>
          <w:sz w:val="24"/>
        </w:rPr>
      </w:pPr>
    </w:p>
    <w:p w14:paraId="5E4EEB45" w14:textId="77777777" w:rsidR="005E295D" w:rsidRPr="00F9495C" w:rsidRDefault="005E295D" w:rsidP="005E295D">
      <w:pPr>
        <w:jc w:val="both"/>
        <w:rPr>
          <w:rFonts w:ascii="Arial Narrow" w:hAnsi="Arial Narrow" w:cs="Arial"/>
          <w:sz w:val="24"/>
        </w:rPr>
      </w:pPr>
      <w:r w:rsidRPr="00F9495C">
        <w:rPr>
          <w:rFonts w:ascii="Arial Narrow" w:hAnsi="Arial Narrow" w:cs="Arial"/>
          <w:sz w:val="24"/>
        </w:rPr>
        <w:t xml:space="preserve">5.3.2.2.  Odvodnja otpadnih voda </w:t>
      </w:r>
    </w:p>
    <w:p w14:paraId="14A495C1" w14:textId="77777777" w:rsidR="005E295D" w:rsidRPr="00F9495C" w:rsidRDefault="005E295D" w:rsidP="005E295D">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0911BEDF" w14:textId="77777777" w:rsidR="005E295D" w:rsidRPr="00F9495C" w:rsidRDefault="005E295D" w:rsidP="005E295D">
      <w:pPr>
        <w:jc w:val="both"/>
        <w:rPr>
          <w:rFonts w:ascii="Arial Narrow" w:hAnsi="Arial Narrow" w:cs="Arial"/>
          <w:b/>
          <w:sz w:val="24"/>
        </w:rPr>
      </w:pPr>
      <w:r w:rsidRPr="00F9495C">
        <w:rPr>
          <w:rFonts w:ascii="Arial Narrow" w:hAnsi="Arial Narrow" w:cs="Arial"/>
          <w:sz w:val="24"/>
        </w:rPr>
        <w:t>Na temelju rješenja danog u Prostornom planu uređenja općine Bibinje te rješenja sustava odvodnje iz Idejnog projekta sustava odvodnje otpadnih voda Bibinje-Sukošan (HIDROPROJEKT-ING d.o.o. Zagreb, 2007.) predviđa se izgradnja r</w:t>
      </w:r>
      <w:bookmarkStart w:id="11" w:name="_Hlk33994569"/>
      <w:r w:rsidRPr="00F9495C">
        <w:rPr>
          <w:rFonts w:ascii="Arial Narrow" w:hAnsi="Arial Narrow" w:cs="Arial"/>
          <w:sz w:val="24"/>
        </w:rPr>
        <w:t>azdjelnog sustava odvodnje na području obuhvata predmetnog Plana</w:t>
      </w:r>
      <w:bookmarkEnd w:id="11"/>
      <w:r w:rsidRPr="00F9495C">
        <w:rPr>
          <w:rFonts w:ascii="Arial Narrow" w:hAnsi="Arial Narrow" w:cs="Arial"/>
          <w:sz w:val="24"/>
        </w:rPr>
        <w:t xml:space="preserve"> i uređenje sustava odvodnje fekalnih otpadnih voda područja Plana pa je nakon izgradnje sustava odvodnje šireg područja moguće priključenje predmetne zone na sustav javne kanalizacije.</w:t>
      </w:r>
    </w:p>
    <w:p w14:paraId="08D41581" w14:textId="77777777" w:rsidR="005E295D" w:rsidRPr="00F9495C" w:rsidRDefault="005E295D" w:rsidP="005E295D">
      <w:pPr>
        <w:jc w:val="both"/>
        <w:rPr>
          <w:rFonts w:ascii="Arial Narrow" w:hAnsi="Arial Narrow" w:cs="Arial"/>
          <w:b/>
          <w:sz w:val="24"/>
        </w:rPr>
      </w:pPr>
    </w:p>
    <w:p w14:paraId="6695C1E2" w14:textId="7883812A" w:rsidR="005E295D" w:rsidRPr="00F9495C" w:rsidRDefault="005E295D" w:rsidP="00E2268C">
      <w:pPr>
        <w:jc w:val="both"/>
        <w:rPr>
          <w:rFonts w:ascii="Arial Narrow" w:hAnsi="Arial Narrow" w:cs="Arial"/>
          <w:sz w:val="24"/>
        </w:rPr>
      </w:pPr>
      <w:r w:rsidRPr="00F9495C">
        <w:rPr>
          <w:rFonts w:ascii="Arial Narrow" w:hAnsi="Arial Narrow" w:cs="Arial"/>
          <w:sz w:val="24"/>
        </w:rPr>
        <w:t xml:space="preserve">Odvodnja sjeveroistočno od (iznad) državne ceste D-8 riješit će se spajanjem na javni sustav odvodnje otpadnih voda Bibinje-Sukošan nakon njegove izgradnje, kao i područje jugozapadno od (ispod) nje. </w:t>
      </w:r>
    </w:p>
    <w:p w14:paraId="1A3BF17E" w14:textId="77777777" w:rsidR="005E295D" w:rsidRPr="00F9495C" w:rsidRDefault="005E295D" w:rsidP="005E295D">
      <w:pPr>
        <w:jc w:val="both"/>
        <w:rPr>
          <w:rFonts w:ascii="Arial Narrow" w:hAnsi="Arial Narrow" w:cs="Arial"/>
          <w:sz w:val="24"/>
        </w:rPr>
      </w:pPr>
      <w:bookmarkStart w:id="12" w:name="_Hlk33994855"/>
      <w:r w:rsidRPr="00F9495C">
        <w:rPr>
          <w:rFonts w:ascii="Arial Narrow" w:hAnsi="Arial Narrow" w:cs="Arial"/>
          <w:sz w:val="24"/>
        </w:rPr>
        <w:t xml:space="preserve">Dok se ne izgradi planom predviđena sanitarna kanalizacijska mreža odvodnja pojedinačnih objekata do 10 ES vršit će se prihvatom otpadnih voda u vodonepropusnim sabirnim jamama. Otpadne vode iz vodonepropusnih sabirnih jama, pod uvjetom da zadovoljavaju svojim sastavom, prazne se putem nadležnog komunalnog poduzeća na deponij određen od strane nadležnih službi. Za veće objekte (preko 10 ES) obvezna je izgradnja suvremenih uređaja za sustavno kondicioniranje otpadnih voda prije upuštanja istih u teren putem </w:t>
      </w:r>
      <w:proofErr w:type="spellStart"/>
      <w:r w:rsidRPr="00F9495C">
        <w:rPr>
          <w:rFonts w:ascii="Arial Narrow" w:hAnsi="Arial Narrow" w:cs="Arial"/>
          <w:sz w:val="24"/>
        </w:rPr>
        <w:t>upojnih</w:t>
      </w:r>
      <w:proofErr w:type="spellEnd"/>
      <w:r w:rsidRPr="00F9495C">
        <w:rPr>
          <w:rFonts w:ascii="Arial Narrow" w:hAnsi="Arial Narrow" w:cs="Arial"/>
          <w:sz w:val="24"/>
        </w:rPr>
        <w:t xml:space="preserve"> bunara na samoj parceli.</w:t>
      </w:r>
    </w:p>
    <w:p w14:paraId="08AC21F4" w14:textId="77777777" w:rsidR="005E295D" w:rsidRPr="00F9495C" w:rsidRDefault="005E295D" w:rsidP="005E295D">
      <w:pPr>
        <w:jc w:val="both"/>
        <w:rPr>
          <w:rFonts w:ascii="Arial Narrow" w:hAnsi="Arial Narrow" w:cs="Arial"/>
          <w:sz w:val="24"/>
        </w:rPr>
      </w:pPr>
      <w:r w:rsidRPr="00F9495C">
        <w:rPr>
          <w:rFonts w:ascii="Arial Narrow" w:hAnsi="Arial Narrow" w:cs="Arial"/>
          <w:sz w:val="24"/>
        </w:rPr>
        <w:t xml:space="preserve">Vodonepropusna sabirna jama, tj. suvremeni uređaj za pročišćavanje otpadnih voda mora biti izgrađen na način: </w:t>
      </w:r>
    </w:p>
    <w:p w14:paraId="4E9F4370" w14:textId="77777777" w:rsidR="005E295D" w:rsidRPr="00F9495C" w:rsidRDefault="005E295D" w:rsidP="005E295D">
      <w:pPr>
        <w:jc w:val="both"/>
        <w:rPr>
          <w:rFonts w:ascii="Arial Narrow" w:hAnsi="Arial Narrow" w:cs="Arial"/>
          <w:sz w:val="24"/>
        </w:rPr>
      </w:pPr>
      <w:r w:rsidRPr="00F9495C">
        <w:rPr>
          <w:rFonts w:ascii="Arial Narrow" w:hAnsi="Arial Narrow" w:cs="Arial"/>
          <w:sz w:val="24"/>
        </w:rPr>
        <w:t>- da uređaj bude izveden nepropusno za okolni teren</w:t>
      </w:r>
    </w:p>
    <w:p w14:paraId="4EEB0990" w14:textId="77777777" w:rsidR="005E295D" w:rsidRPr="00F9495C" w:rsidRDefault="005E295D" w:rsidP="005E295D">
      <w:pPr>
        <w:jc w:val="both"/>
        <w:rPr>
          <w:rFonts w:ascii="Arial Narrow" w:hAnsi="Arial Narrow" w:cs="Arial"/>
          <w:sz w:val="24"/>
        </w:rPr>
      </w:pPr>
      <w:r w:rsidRPr="00F9495C">
        <w:rPr>
          <w:rFonts w:ascii="Arial Narrow" w:hAnsi="Arial Narrow" w:cs="Arial"/>
          <w:sz w:val="24"/>
        </w:rPr>
        <w:t>- da se locira izvan zaštitnog pojasa prometnice</w:t>
      </w:r>
    </w:p>
    <w:p w14:paraId="29DAA60A" w14:textId="77777777" w:rsidR="005E295D" w:rsidRPr="00F9495C" w:rsidRDefault="005E295D" w:rsidP="005E295D">
      <w:pPr>
        <w:jc w:val="both"/>
        <w:rPr>
          <w:rFonts w:ascii="Arial Narrow" w:hAnsi="Arial Narrow" w:cs="Arial"/>
          <w:sz w:val="24"/>
        </w:rPr>
      </w:pPr>
      <w:r w:rsidRPr="00F9495C">
        <w:rPr>
          <w:rFonts w:ascii="Arial Narrow" w:hAnsi="Arial Narrow" w:cs="Arial"/>
          <w:sz w:val="24"/>
        </w:rPr>
        <w:t>- da od susjedne građevinske čestice bude udaljen minimalno 2,0 m</w:t>
      </w:r>
    </w:p>
    <w:p w14:paraId="4420A779" w14:textId="77777777" w:rsidR="005E295D" w:rsidRPr="00F9495C" w:rsidRDefault="005E295D" w:rsidP="005E295D">
      <w:pPr>
        <w:jc w:val="both"/>
        <w:rPr>
          <w:rFonts w:ascii="Arial Narrow" w:hAnsi="Arial Narrow" w:cs="Arial"/>
          <w:sz w:val="24"/>
        </w:rPr>
      </w:pPr>
      <w:r w:rsidRPr="00F9495C">
        <w:rPr>
          <w:rFonts w:ascii="Arial Narrow" w:hAnsi="Arial Narrow" w:cs="Arial"/>
          <w:sz w:val="24"/>
        </w:rPr>
        <w:t>- da je omogućen kolni pristup radi čišćenja</w:t>
      </w:r>
    </w:p>
    <w:p w14:paraId="33C59EA1" w14:textId="77777777" w:rsidR="005E295D" w:rsidRPr="00F9495C" w:rsidRDefault="005E295D" w:rsidP="005E295D">
      <w:pPr>
        <w:jc w:val="both"/>
        <w:rPr>
          <w:rFonts w:ascii="Arial Narrow" w:hAnsi="Arial Narrow" w:cs="Arial"/>
          <w:sz w:val="24"/>
        </w:rPr>
      </w:pPr>
    </w:p>
    <w:p w14:paraId="3F635FE1" w14:textId="77777777" w:rsidR="005E295D" w:rsidRPr="00F9495C" w:rsidRDefault="005E295D" w:rsidP="005E295D">
      <w:pPr>
        <w:jc w:val="both"/>
        <w:rPr>
          <w:rFonts w:ascii="Arial Narrow" w:hAnsi="Arial Narrow" w:cs="Arial"/>
          <w:sz w:val="24"/>
        </w:rPr>
      </w:pPr>
      <w:r w:rsidRPr="00F9495C">
        <w:rPr>
          <w:rFonts w:ascii="Arial Narrow" w:hAnsi="Arial Narrow" w:cs="Arial"/>
          <w:sz w:val="24"/>
        </w:rPr>
        <w:t xml:space="preserve">Svi potrošači koji ispuštaju otpadne vode kvalitete različite od standarda komunalnih otpadnih voda obvezni su izvršiti </w:t>
      </w:r>
      <w:proofErr w:type="spellStart"/>
      <w:r w:rsidRPr="00F9495C">
        <w:rPr>
          <w:rFonts w:ascii="Arial Narrow" w:hAnsi="Arial Narrow" w:cs="Arial"/>
          <w:sz w:val="24"/>
        </w:rPr>
        <w:t>predtretman</w:t>
      </w:r>
      <w:proofErr w:type="spellEnd"/>
      <w:r w:rsidRPr="00F9495C">
        <w:rPr>
          <w:rFonts w:ascii="Arial Narrow" w:hAnsi="Arial Narrow" w:cs="Arial"/>
          <w:sz w:val="24"/>
        </w:rPr>
        <w:t xml:space="preserve"> otpadnih voda do standarda komunalnih otpadnih voda prije priključenja na kanalizacijsku mrežu.</w:t>
      </w:r>
    </w:p>
    <w:p w14:paraId="626208F6" w14:textId="77777777" w:rsidR="005E295D" w:rsidRPr="00F9495C" w:rsidRDefault="005E295D" w:rsidP="005E295D">
      <w:pPr>
        <w:jc w:val="both"/>
        <w:rPr>
          <w:rFonts w:ascii="Arial Narrow" w:hAnsi="Arial Narrow" w:cs="Arial"/>
          <w:sz w:val="24"/>
        </w:rPr>
      </w:pPr>
    </w:p>
    <w:bookmarkEnd w:id="12"/>
    <w:p w14:paraId="65FEB77B" w14:textId="77777777" w:rsidR="005E295D" w:rsidRPr="00F9495C" w:rsidRDefault="005E295D" w:rsidP="005E295D">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77D1DC05" w14:textId="28940C7E" w:rsidR="005E295D" w:rsidRPr="00F9495C" w:rsidRDefault="005E295D" w:rsidP="00E2268C">
      <w:pPr>
        <w:jc w:val="both"/>
        <w:rPr>
          <w:rFonts w:ascii="Arial Narrow" w:hAnsi="Arial Narrow" w:cs="Arial"/>
          <w:b/>
          <w:sz w:val="24"/>
        </w:rPr>
      </w:pPr>
      <w:r w:rsidRPr="00F9495C">
        <w:rPr>
          <w:rFonts w:ascii="Arial Narrow" w:hAnsi="Arial Narrow" w:cs="Arial"/>
          <w:sz w:val="24"/>
        </w:rPr>
        <w:t xml:space="preserve">Sve planirane cjevovode javne odvodnje predviđeno je polagati u koridorima prometnih površina. </w:t>
      </w:r>
    </w:p>
    <w:p w14:paraId="48F2B310" w14:textId="39FBAB6D" w:rsidR="005E295D" w:rsidRPr="00F9495C" w:rsidRDefault="005E295D" w:rsidP="00E2268C">
      <w:pPr>
        <w:jc w:val="both"/>
        <w:rPr>
          <w:rFonts w:ascii="Arial Narrow" w:hAnsi="Arial Narrow" w:cs="Arial"/>
          <w:b/>
          <w:sz w:val="24"/>
        </w:rPr>
      </w:pPr>
      <w:r w:rsidRPr="00F9495C">
        <w:rPr>
          <w:rFonts w:ascii="Arial Narrow" w:hAnsi="Arial Narrow" w:cs="Arial"/>
          <w:sz w:val="24"/>
        </w:rPr>
        <w:t xml:space="preserve">S obzirom na topografiju terena na kojem se Plan nalazi, odvodnja se rješava gravitacijskim putem. </w:t>
      </w:r>
    </w:p>
    <w:p w14:paraId="21CC4169" w14:textId="77777777" w:rsidR="005E295D" w:rsidRPr="00F9495C" w:rsidRDefault="005E295D" w:rsidP="005E295D">
      <w:pPr>
        <w:jc w:val="both"/>
        <w:rPr>
          <w:rFonts w:ascii="Arial Narrow" w:hAnsi="Arial Narrow" w:cs="Arial"/>
          <w:sz w:val="24"/>
        </w:rPr>
      </w:pPr>
    </w:p>
    <w:p w14:paraId="33F60F65" w14:textId="77777777" w:rsidR="005E295D" w:rsidRPr="00F9495C" w:rsidRDefault="005E295D" w:rsidP="005E295D">
      <w:pPr>
        <w:jc w:val="both"/>
        <w:rPr>
          <w:rFonts w:ascii="Arial Narrow" w:hAnsi="Arial Narrow" w:cs="Arial"/>
          <w:b/>
          <w:sz w:val="24"/>
        </w:rPr>
      </w:pPr>
      <w:r w:rsidRPr="00F9495C">
        <w:rPr>
          <w:rFonts w:ascii="Arial Narrow" w:hAnsi="Arial Narrow" w:cs="Arial"/>
          <w:b/>
          <w:sz w:val="24"/>
        </w:rPr>
        <w:lastRenderedPageBreak/>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01B95CA7" w14:textId="77777777" w:rsidR="005E295D" w:rsidRPr="00F9495C" w:rsidRDefault="005E295D" w:rsidP="005E295D">
      <w:pPr>
        <w:suppressAutoHyphens/>
        <w:jc w:val="both"/>
        <w:rPr>
          <w:rFonts w:ascii="Arial Narrow" w:hAnsi="Arial Narrow" w:cs="Arial"/>
          <w:sz w:val="24"/>
        </w:rPr>
      </w:pPr>
      <w:r w:rsidRPr="00F9495C">
        <w:rPr>
          <w:rFonts w:ascii="Arial Narrow" w:hAnsi="Arial Narrow" w:cs="Arial"/>
          <w:sz w:val="24"/>
        </w:rPr>
        <w:t xml:space="preserve">Određuje se zbrinjavanje oborinskih voda na građevinskim parcelama pojedinih investitora zbog rasterećenja javnog sustava odvodnje oborinske vode. </w:t>
      </w:r>
    </w:p>
    <w:p w14:paraId="3F2426AB" w14:textId="77777777" w:rsidR="005E295D" w:rsidRPr="00F9495C" w:rsidRDefault="005E295D" w:rsidP="005E295D">
      <w:pPr>
        <w:jc w:val="both"/>
        <w:rPr>
          <w:rFonts w:ascii="Arial Narrow" w:hAnsi="Arial Narrow" w:cs="Arial"/>
          <w:b/>
          <w:sz w:val="24"/>
        </w:rPr>
      </w:pPr>
    </w:p>
    <w:p w14:paraId="68EC4A35" w14:textId="77777777" w:rsidR="005E295D" w:rsidRPr="00F9495C" w:rsidRDefault="005E295D" w:rsidP="005E295D">
      <w:pPr>
        <w:suppressAutoHyphens/>
        <w:jc w:val="both"/>
        <w:rPr>
          <w:rFonts w:ascii="Arial Narrow" w:hAnsi="Arial Narrow" w:cs="Arial"/>
          <w:b/>
          <w:sz w:val="24"/>
        </w:rPr>
      </w:pPr>
      <w:r w:rsidRPr="00F9495C">
        <w:rPr>
          <w:rFonts w:ascii="Arial Narrow" w:hAnsi="Arial Narrow" w:cs="Arial"/>
          <w:sz w:val="24"/>
        </w:rPr>
        <w:t xml:space="preserve">Oborinske krovne vode mogu se direktno upuštati u tlo ili sakupljati u odgovarajućim rezervoarima uz primjenu najboljih tehničkih rješenja za prihvaćanje i pročišćavanje </w:t>
      </w:r>
      <w:proofErr w:type="spellStart"/>
      <w:r w:rsidRPr="00F9495C">
        <w:rPr>
          <w:rFonts w:ascii="Arial Narrow" w:hAnsi="Arial Narrow" w:cs="Arial"/>
          <w:sz w:val="24"/>
        </w:rPr>
        <w:t>namjenjenim</w:t>
      </w:r>
      <w:proofErr w:type="spellEnd"/>
      <w:r w:rsidRPr="00F9495C">
        <w:rPr>
          <w:rFonts w:ascii="Arial Narrow" w:hAnsi="Arial Narrow" w:cs="Arial"/>
          <w:sz w:val="24"/>
        </w:rPr>
        <w:t xml:space="preserve"> za vodoopskrbu. </w:t>
      </w:r>
    </w:p>
    <w:p w14:paraId="4BE7CD29" w14:textId="77777777" w:rsidR="005E295D" w:rsidRPr="00F9495C" w:rsidRDefault="005E295D" w:rsidP="005E295D">
      <w:pPr>
        <w:suppressAutoHyphens/>
        <w:jc w:val="both"/>
        <w:rPr>
          <w:rFonts w:ascii="Arial Narrow" w:hAnsi="Arial Narrow" w:cs="Arial"/>
          <w:b/>
          <w:sz w:val="24"/>
        </w:rPr>
      </w:pPr>
    </w:p>
    <w:p w14:paraId="16B68C0B" w14:textId="005AB10D" w:rsidR="005E295D" w:rsidRPr="00F9495C" w:rsidRDefault="005E295D" w:rsidP="00E2268C">
      <w:pPr>
        <w:suppressAutoHyphens/>
        <w:jc w:val="both"/>
        <w:rPr>
          <w:rFonts w:ascii="Arial Narrow" w:hAnsi="Arial Narrow" w:cs="Arial"/>
          <w:sz w:val="24"/>
        </w:rPr>
      </w:pPr>
      <w:r w:rsidRPr="00F9495C">
        <w:rPr>
          <w:rFonts w:ascii="Arial Narrow" w:hAnsi="Arial Narrow" w:cs="Arial"/>
          <w:sz w:val="24"/>
        </w:rPr>
        <w:t xml:space="preserve">Oborinske vode sa parkirališta i manipulativnih površina treba primarno pročistiti u separatorima ulja i masti prije ispuštanja u tlo. </w:t>
      </w:r>
    </w:p>
    <w:p w14:paraId="742735EB" w14:textId="77777777" w:rsidR="005E295D" w:rsidRPr="00F9495C" w:rsidRDefault="005E295D" w:rsidP="005E295D">
      <w:pPr>
        <w:jc w:val="both"/>
        <w:rPr>
          <w:rFonts w:ascii="Arial Narrow" w:hAnsi="Arial Narrow" w:cs="Arial"/>
          <w:b/>
          <w:sz w:val="24"/>
          <w:lang w:val="sl-SI"/>
        </w:rPr>
      </w:pPr>
    </w:p>
    <w:p w14:paraId="1F4C73DB" w14:textId="50BC8D18" w:rsidR="005E295D" w:rsidRPr="00F9495C" w:rsidRDefault="005E295D" w:rsidP="00E2268C">
      <w:pPr>
        <w:jc w:val="both"/>
        <w:rPr>
          <w:rFonts w:ascii="Arial Narrow" w:hAnsi="Arial Narrow" w:cs="Arial"/>
          <w:b/>
          <w:sz w:val="24"/>
        </w:rPr>
      </w:pPr>
      <w:r w:rsidRPr="00F9495C">
        <w:rPr>
          <w:rFonts w:ascii="Arial Narrow" w:hAnsi="Arial Narrow" w:cs="Arial"/>
          <w:sz w:val="24"/>
        </w:rPr>
        <w:t xml:space="preserve">Vode sa javnih prometnica mogu se direktno upuštati u tlo preko </w:t>
      </w:r>
      <w:proofErr w:type="spellStart"/>
      <w:r w:rsidRPr="00F9495C">
        <w:rPr>
          <w:rFonts w:ascii="Arial Narrow" w:hAnsi="Arial Narrow" w:cs="Arial"/>
          <w:sz w:val="24"/>
        </w:rPr>
        <w:t>upojnih</w:t>
      </w:r>
      <w:proofErr w:type="spellEnd"/>
      <w:r w:rsidRPr="00F9495C">
        <w:rPr>
          <w:rFonts w:ascii="Arial Narrow" w:hAnsi="Arial Narrow" w:cs="Arial"/>
          <w:sz w:val="24"/>
        </w:rPr>
        <w:t xml:space="preserve"> bunara u zelenim površinama na pozicijama prikazanim u grafičkom prilogu 2C-Vodnogospodarski sustav.</w:t>
      </w:r>
    </w:p>
    <w:p w14:paraId="53055939" w14:textId="77777777" w:rsidR="005E295D" w:rsidRPr="00F9495C" w:rsidRDefault="005E295D" w:rsidP="005E295D">
      <w:pPr>
        <w:jc w:val="both"/>
        <w:rPr>
          <w:rFonts w:ascii="Arial Narrow" w:hAnsi="Arial Narrow" w:cs="Arial"/>
          <w:b/>
          <w:sz w:val="24"/>
          <w:lang w:val="sl-SI"/>
        </w:rPr>
      </w:pPr>
    </w:p>
    <w:p w14:paraId="0F3CB02F" w14:textId="77777777" w:rsidR="005E295D" w:rsidRPr="00F9495C" w:rsidRDefault="005E295D" w:rsidP="005E295D">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757311FC" w14:textId="6F90C503" w:rsidR="005E295D" w:rsidRPr="00F9495C" w:rsidRDefault="005E295D" w:rsidP="00E2268C">
      <w:pPr>
        <w:jc w:val="both"/>
        <w:rPr>
          <w:rFonts w:ascii="Arial Narrow" w:hAnsi="Arial Narrow" w:cs="Arial"/>
          <w:sz w:val="24"/>
        </w:rPr>
      </w:pPr>
      <w:r w:rsidRPr="00F9495C">
        <w:rPr>
          <w:rFonts w:ascii="Arial Narrow" w:hAnsi="Arial Narrow" w:cs="Arial"/>
          <w:sz w:val="24"/>
        </w:rPr>
        <w:t xml:space="preserve">Za </w:t>
      </w:r>
      <w:proofErr w:type="spellStart"/>
      <w:r w:rsidRPr="00F9495C">
        <w:rPr>
          <w:rFonts w:ascii="Arial Narrow" w:hAnsi="Arial Narrow" w:cs="Arial"/>
          <w:sz w:val="24"/>
        </w:rPr>
        <w:t>novoplaniranu</w:t>
      </w:r>
      <w:proofErr w:type="spellEnd"/>
      <w:r w:rsidRPr="00F9495C">
        <w:rPr>
          <w:rFonts w:ascii="Arial Narrow" w:hAnsi="Arial Narrow" w:cs="Arial"/>
          <w:sz w:val="24"/>
        </w:rPr>
        <w:t xml:space="preserve"> kanalizacijsku mrežu unutar obuhvata ovog Plana treba primijeniti kao minimalne  sljedeće profile glavnih kolektora: </w:t>
      </w:r>
      <w:r w:rsidRPr="00F9495C">
        <w:rPr>
          <w:rFonts w:ascii="Arial Narrow" w:hAnsi="Arial Narrow" w:cs="Arial"/>
          <w:sz w:val="24"/>
        </w:rPr>
        <w:sym w:font="Symbol" w:char="F0C6"/>
      </w:r>
      <w:r w:rsidRPr="00F9495C">
        <w:rPr>
          <w:rFonts w:ascii="Arial Narrow" w:hAnsi="Arial Narrow" w:cs="Arial"/>
          <w:sz w:val="24"/>
        </w:rPr>
        <w:t xml:space="preserve"> 250mm za fekalnu kanalizacijsku mrežu, </w:t>
      </w:r>
      <w:r w:rsidRPr="00F9495C">
        <w:rPr>
          <w:rFonts w:ascii="Arial Narrow" w:hAnsi="Arial Narrow" w:cs="Arial"/>
          <w:sz w:val="24"/>
        </w:rPr>
        <w:sym w:font="Symbol" w:char="F0C6"/>
      </w:r>
      <w:r w:rsidRPr="00F9495C">
        <w:rPr>
          <w:rFonts w:ascii="Arial Narrow" w:hAnsi="Arial Narrow" w:cs="Arial"/>
          <w:sz w:val="24"/>
        </w:rPr>
        <w:t xml:space="preserve">300mm za oborinsku kanalizacijsku mrežu. </w:t>
      </w:r>
    </w:p>
    <w:p w14:paraId="5A85F4F2" w14:textId="29A5B0FB" w:rsidR="005E295D" w:rsidRPr="00F9495C" w:rsidRDefault="005E295D" w:rsidP="00E2268C">
      <w:pPr>
        <w:jc w:val="both"/>
        <w:rPr>
          <w:rFonts w:ascii="Arial Narrow" w:hAnsi="Arial Narrow" w:cs="Arial"/>
          <w:sz w:val="24"/>
        </w:rPr>
      </w:pPr>
      <w:r w:rsidRPr="00F9495C">
        <w:rPr>
          <w:rFonts w:ascii="Arial Narrow" w:hAnsi="Arial Narrow" w:cs="Arial"/>
          <w:sz w:val="24"/>
        </w:rPr>
        <w:t>Za cjelokupnu vodonepropusnu kanalizacijsku mrežu na obuhvatu ovog Plana mora se izraditi odgovarajuća projektna dokumentacija u kojoj će se provesti detaljan hidraulički proračun kanalizacijske mreže (sanitarnih i oborinskih voda). Projektna dokumentacija mora sadržavati sve pisane i crtane priloge u potrebnom opsegu i razini tako da isti budu u skladu s važećim zakonskim propisima i uvjetima mjerodavnih institucija koji će se dobiti u postupku ishođenja lokacijske, odnosno građevinske dozvole.</w:t>
      </w:r>
    </w:p>
    <w:p w14:paraId="6012C041" w14:textId="77777777" w:rsidR="005E295D" w:rsidRPr="00F9495C" w:rsidRDefault="005E295D" w:rsidP="005E295D">
      <w:pPr>
        <w:pStyle w:val="Uvuenotijeloteksta"/>
        <w:tabs>
          <w:tab w:val="left" w:pos="-2977"/>
        </w:tabs>
        <w:rPr>
          <w:rFonts w:ascii="Arial Narrow" w:hAnsi="Arial Narrow"/>
          <w:b/>
          <w:sz w:val="24"/>
          <w:szCs w:val="24"/>
        </w:rPr>
      </w:pPr>
    </w:p>
    <w:p w14:paraId="4A665D5F" w14:textId="77777777" w:rsidR="005E295D" w:rsidRPr="00F9495C" w:rsidRDefault="005E295D" w:rsidP="005E295D">
      <w:pPr>
        <w:pStyle w:val="Uvuenotijeloteksta"/>
        <w:tabs>
          <w:tab w:val="left" w:pos="-2977"/>
        </w:tabs>
        <w:rPr>
          <w:rFonts w:ascii="Arial Narrow" w:hAnsi="Arial Narrow"/>
          <w:b/>
          <w:sz w:val="24"/>
          <w:szCs w:val="24"/>
        </w:rPr>
      </w:pPr>
      <w:r w:rsidRPr="00F9495C">
        <w:rPr>
          <w:rFonts w:ascii="Arial Narrow" w:hAnsi="Arial Narrow"/>
          <w:sz w:val="24"/>
          <w:szCs w:val="24"/>
        </w:rPr>
        <w:t>Trase svih kolektora moraju se položiti na horizontalnoj udaljenosti od minimum 2,0-3,0 m od vodovodne mreže. Kod kontrolnih okana ova udaljenost mora biti min. 1,0 m. Kanalizacijske cijevi moraju biti položene ispod vodovodnih.</w:t>
      </w:r>
    </w:p>
    <w:p w14:paraId="5418E498" w14:textId="77777777" w:rsidR="005E295D" w:rsidRPr="00F9495C" w:rsidRDefault="005E295D" w:rsidP="005E295D">
      <w:pPr>
        <w:jc w:val="both"/>
        <w:rPr>
          <w:rFonts w:ascii="Arial Narrow" w:hAnsi="Arial Narrow" w:cs="Arial"/>
          <w:b/>
          <w:sz w:val="24"/>
        </w:rPr>
      </w:pPr>
      <w:r w:rsidRPr="00F9495C">
        <w:rPr>
          <w:rFonts w:ascii="Arial Narrow" w:hAnsi="Arial Narrow" w:cs="Arial"/>
          <w:sz w:val="24"/>
        </w:rPr>
        <w:t>Svi kolektori, priključci i slivnici moraju se izvesti od kvalitetnog vodonepropusnog materijala. Kolektori se moraju položiti na dubinu koja će omogućiti priključak svih okolnih prostornih sadržaja na kanalizacijsku mrežu. Dubina polaganja kolektora na prometnim površinama mora iznositi min. 1,2 m od tjemena cijevi do gornje razine kolnika. U protivnom tjemena cijevi kolektora moraju se zaštititi armiranobetonskim slojem adekvatne debljine u punoj širini rova.</w:t>
      </w:r>
    </w:p>
    <w:p w14:paraId="5A068850" w14:textId="77777777" w:rsidR="005E295D" w:rsidRPr="00F9495C" w:rsidRDefault="005E295D" w:rsidP="005E295D">
      <w:pPr>
        <w:jc w:val="both"/>
        <w:rPr>
          <w:rFonts w:ascii="Arial Narrow" w:hAnsi="Arial Narrow" w:cs="Arial"/>
          <w:b/>
          <w:sz w:val="24"/>
        </w:rPr>
      </w:pPr>
    </w:p>
    <w:p w14:paraId="47A850E2" w14:textId="77777777" w:rsidR="005E295D" w:rsidRPr="00F9495C" w:rsidRDefault="005E295D" w:rsidP="005E295D">
      <w:pPr>
        <w:jc w:val="both"/>
        <w:rPr>
          <w:rFonts w:ascii="Arial Narrow" w:hAnsi="Arial Narrow" w:cs="Arial"/>
          <w:b/>
          <w:sz w:val="24"/>
        </w:rPr>
      </w:pPr>
      <w:r w:rsidRPr="00F9495C">
        <w:rPr>
          <w:rFonts w:ascii="Arial Narrow" w:hAnsi="Arial Narrow" w:cs="Arial"/>
          <w:sz w:val="24"/>
        </w:rPr>
        <w:t xml:space="preserve">Dno rova na koje se polažu kanalizacijske cijevi, te </w:t>
      </w:r>
      <w:proofErr w:type="spellStart"/>
      <w:r w:rsidRPr="00F9495C">
        <w:rPr>
          <w:rFonts w:ascii="Arial Narrow" w:hAnsi="Arial Narrow" w:cs="Arial"/>
          <w:sz w:val="24"/>
        </w:rPr>
        <w:t>nadsloj</w:t>
      </w:r>
      <w:proofErr w:type="spellEnd"/>
      <w:r w:rsidRPr="00F9495C">
        <w:rPr>
          <w:rFonts w:ascii="Arial Narrow" w:hAnsi="Arial Narrow" w:cs="Arial"/>
          <w:sz w:val="24"/>
        </w:rPr>
        <w:t xml:space="preserve"> iznad tjemena cijevi, mora se izvesti od kvalitetnog </w:t>
      </w:r>
      <w:proofErr w:type="spellStart"/>
      <w:r w:rsidRPr="00F9495C">
        <w:rPr>
          <w:rFonts w:ascii="Arial Narrow" w:hAnsi="Arial Narrow" w:cs="Arial"/>
          <w:sz w:val="24"/>
        </w:rPr>
        <w:t>sitnozrnatog</w:t>
      </w:r>
      <w:proofErr w:type="spellEnd"/>
      <w:r w:rsidRPr="00F9495C">
        <w:rPr>
          <w:rFonts w:ascii="Arial Narrow" w:hAnsi="Arial Narrow" w:cs="Arial"/>
          <w:sz w:val="24"/>
        </w:rPr>
        <w:t xml:space="preserve"> materijala i zbiti na zahtijevani modul stišljivosti.</w:t>
      </w:r>
    </w:p>
    <w:p w14:paraId="1F33D68E" w14:textId="77777777" w:rsidR="005E295D" w:rsidRPr="00F9495C" w:rsidRDefault="005E295D" w:rsidP="005E295D">
      <w:pPr>
        <w:jc w:val="both"/>
        <w:rPr>
          <w:rFonts w:ascii="Arial Narrow" w:hAnsi="Arial Narrow" w:cs="Arial"/>
          <w:b/>
          <w:sz w:val="24"/>
        </w:rPr>
      </w:pPr>
      <w:r w:rsidRPr="00F9495C">
        <w:rPr>
          <w:rFonts w:ascii="Arial Narrow" w:hAnsi="Arial Narrow" w:cs="Arial"/>
          <w:sz w:val="24"/>
        </w:rPr>
        <w:t xml:space="preserve">Na kontrolnim oknima duž prometnica moraju se predvidjeti </w:t>
      </w:r>
      <w:proofErr w:type="spellStart"/>
      <w:r w:rsidRPr="00F9495C">
        <w:rPr>
          <w:rFonts w:ascii="Arial Narrow" w:hAnsi="Arial Narrow" w:cs="Arial"/>
          <w:sz w:val="24"/>
        </w:rPr>
        <w:t>lijevanoželjezni</w:t>
      </w:r>
      <w:proofErr w:type="spellEnd"/>
      <w:r w:rsidRPr="00F9495C">
        <w:rPr>
          <w:rFonts w:ascii="Arial Narrow" w:hAnsi="Arial Narrow" w:cs="Arial"/>
          <w:sz w:val="24"/>
        </w:rPr>
        <w:t xml:space="preserve"> poklopci teškog tipa.</w:t>
      </w:r>
    </w:p>
    <w:p w14:paraId="2B8ADE3A" w14:textId="77777777" w:rsidR="004776ED" w:rsidRPr="00F9495C" w:rsidRDefault="004776ED" w:rsidP="004776ED">
      <w:pPr>
        <w:jc w:val="both"/>
        <w:rPr>
          <w:rFonts w:ascii="Arial Narrow" w:hAnsi="Arial Narrow" w:cs="Arial"/>
          <w:b/>
          <w:sz w:val="24"/>
        </w:rPr>
      </w:pPr>
    </w:p>
    <w:p w14:paraId="097C2839" w14:textId="1C391466" w:rsidR="004776ED" w:rsidRPr="00F9495C" w:rsidRDefault="004776ED" w:rsidP="004776ED">
      <w:pPr>
        <w:rPr>
          <w:rFonts w:ascii="Arial Narrow" w:hAnsi="Arial Narrow" w:cs="Arial"/>
          <w:sz w:val="24"/>
        </w:rPr>
      </w:pPr>
    </w:p>
    <w:p w14:paraId="7B1FBB51" w14:textId="77777777" w:rsidR="004776ED" w:rsidRPr="00F9495C" w:rsidRDefault="004776ED" w:rsidP="004776ED">
      <w:pPr>
        <w:pStyle w:val="StandardWeb"/>
        <w:spacing w:before="0" w:beforeAutospacing="0" w:after="0" w:afterAutospacing="0"/>
        <w:jc w:val="both"/>
        <w:rPr>
          <w:rFonts w:ascii="Arial Narrow" w:hAnsi="Arial Narrow" w:cs="Arial"/>
          <w:b/>
        </w:rPr>
      </w:pPr>
      <w:r w:rsidRPr="00F9495C">
        <w:rPr>
          <w:rFonts w:ascii="Arial Narrow" w:hAnsi="Arial Narrow" w:cs="Arial"/>
          <w:b/>
        </w:rPr>
        <w:t xml:space="preserve">6. UVJETI UREĐENJA JAVNIH ZELENIH POVRŠINA </w:t>
      </w:r>
    </w:p>
    <w:p w14:paraId="0B61FD80" w14:textId="77777777" w:rsidR="004776ED" w:rsidRPr="00F9495C" w:rsidRDefault="004776ED" w:rsidP="004776ED">
      <w:pPr>
        <w:pStyle w:val="clanak"/>
        <w:spacing w:before="0" w:after="0"/>
        <w:rPr>
          <w:rFonts w:ascii="Arial Narrow" w:hAnsi="Arial Narrow" w:cs="Arial"/>
          <w:b/>
          <w:sz w:val="24"/>
          <w:szCs w:val="24"/>
        </w:rPr>
      </w:pPr>
    </w:p>
    <w:p w14:paraId="4946E0B4"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3F2744FD" w14:textId="4B64090B" w:rsidR="004776ED" w:rsidRPr="00F9495C" w:rsidRDefault="004776ED" w:rsidP="00E2268C">
      <w:pPr>
        <w:pStyle w:val="clanak"/>
        <w:spacing w:before="0" w:after="0"/>
        <w:rPr>
          <w:rFonts w:ascii="Arial Narrow" w:hAnsi="Arial Narrow" w:cs="Arial"/>
          <w:sz w:val="24"/>
          <w:szCs w:val="24"/>
        </w:rPr>
      </w:pPr>
      <w:r w:rsidRPr="00F9495C">
        <w:rPr>
          <w:rFonts w:ascii="Arial Narrow" w:hAnsi="Arial Narrow" w:cs="Arial"/>
          <w:sz w:val="24"/>
          <w:szCs w:val="24"/>
        </w:rPr>
        <w:t>U sklopu obuhvata Plana određene su javne zelene površine (Z1)</w:t>
      </w:r>
      <w:r w:rsidR="00E2268C" w:rsidRPr="00F9495C">
        <w:rPr>
          <w:rFonts w:ascii="Arial Narrow" w:hAnsi="Arial Narrow" w:cs="Arial"/>
          <w:sz w:val="24"/>
          <w:szCs w:val="24"/>
        </w:rPr>
        <w:t xml:space="preserve"> i zaštitne zelene površine (Z)</w:t>
      </w:r>
      <w:r w:rsidRPr="00F9495C">
        <w:rPr>
          <w:rFonts w:ascii="Arial Narrow" w:hAnsi="Arial Narrow" w:cs="Arial"/>
          <w:sz w:val="24"/>
          <w:szCs w:val="24"/>
        </w:rPr>
        <w:t>, kao što je prikazano na kartografskom prikazu 1. Korištenje i namjena površina.</w:t>
      </w:r>
    </w:p>
    <w:p w14:paraId="608E7174"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 xml:space="preserve">Te se površine uređuju, u pravilu, sadnjom i održavanjem visokog i </w:t>
      </w:r>
      <w:proofErr w:type="spellStart"/>
      <w:r w:rsidRPr="00F9495C">
        <w:rPr>
          <w:rFonts w:ascii="Arial Narrow" w:hAnsi="Arial Narrow" w:cs="Arial"/>
        </w:rPr>
        <w:t>parternog</w:t>
      </w:r>
      <w:proofErr w:type="spellEnd"/>
      <w:r w:rsidRPr="00F9495C">
        <w:rPr>
          <w:rFonts w:ascii="Arial Narrow" w:hAnsi="Arial Narrow" w:cs="Arial"/>
        </w:rPr>
        <w:t xml:space="preserve"> zelenila i drvoreda.</w:t>
      </w:r>
    </w:p>
    <w:p w14:paraId="53A35D49"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3D3E93CF"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24B94152" w14:textId="06E17AA3" w:rsidR="004776ED" w:rsidRPr="00F9495C" w:rsidRDefault="004776ED" w:rsidP="00E2268C">
      <w:pPr>
        <w:pStyle w:val="StandardWeb"/>
        <w:spacing w:before="0" w:beforeAutospacing="0" w:after="0" w:afterAutospacing="0"/>
        <w:jc w:val="both"/>
        <w:rPr>
          <w:rFonts w:ascii="Arial Narrow" w:hAnsi="Arial Narrow" w:cs="Arial"/>
          <w:b/>
        </w:rPr>
      </w:pPr>
      <w:r w:rsidRPr="00F9495C">
        <w:rPr>
          <w:rFonts w:ascii="Arial Narrow" w:hAnsi="Arial Narrow" w:cs="Arial"/>
          <w:b/>
        </w:rPr>
        <w:t xml:space="preserve">Zaštitne zelene površine (Z) </w:t>
      </w:r>
      <w:r w:rsidRPr="00F9495C">
        <w:rPr>
          <w:rFonts w:ascii="Arial Narrow" w:hAnsi="Arial Narrow" w:cs="Arial"/>
        </w:rPr>
        <w:t xml:space="preserve">planirane su duž državne prometnicu D8 u najširem koridoru, ali i uz ostale </w:t>
      </w:r>
      <w:proofErr w:type="spellStart"/>
      <w:r w:rsidRPr="00F9495C">
        <w:rPr>
          <w:rFonts w:ascii="Arial Narrow" w:hAnsi="Arial Narrow" w:cs="Arial"/>
        </w:rPr>
        <w:t>novolplanirane</w:t>
      </w:r>
      <w:proofErr w:type="spellEnd"/>
      <w:r w:rsidRPr="00F9495C">
        <w:rPr>
          <w:rFonts w:ascii="Arial Narrow" w:hAnsi="Arial Narrow" w:cs="Arial"/>
        </w:rPr>
        <w:t xml:space="preserve"> prometnice</w:t>
      </w:r>
      <w:r w:rsidRPr="00F9495C">
        <w:rPr>
          <w:rFonts w:ascii="Arial Narrow" w:hAnsi="Arial Narrow" w:cs="Arial"/>
          <w:b/>
        </w:rPr>
        <w:t xml:space="preserve"> </w:t>
      </w:r>
      <w:r w:rsidRPr="00F9495C">
        <w:rPr>
          <w:rFonts w:ascii="Arial Narrow" w:hAnsi="Arial Narrow" w:cs="Arial"/>
        </w:rPr>
        <w:t>unutar zone obuhvata</w:t>
      </w:r>
      <w:r w:rsidRPr="00F9495C">
        <w:rPr>
          <w:rFonts w:ascii="Arial Narrow" w:hAnsi="Arial Narrow" w:cs="Arial"/>
          <w:b/>
        </w:rPr>
        <w:t>.</w:t>
      </w:r>
    </w:p>
    <w:p w14:paraId="720BA773"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Zaštitno zelenilo</w:t>
      </w:r>
      <w:r w:rsidRPr="00F9495C">
        <w:rPr>
          <w:rFonts w:ascii="Arial Narrow" w:hAnsi="Arial Narrow" w:cs="Arial"/>
          <w:b/>
        </w:rPr>
        <w:t xml:space="preserve"> </w:t>
      </w:r>
      <w:r w:rsidRPr="00F9495C">
        <w:rPr>
          <w:rFonts w:ascii="Arial Narrow" w:hAnsi="Arial Narrow" w:cs="Arial"/>
        </w:rPr>
        <w:t xml:space="preserve">formirati će se prvenstveno uređenjem zatečenog kvalitetnog visokog i niskog raslinja, a gdje je to nužno sadnjom novog autohtonih biljnih vrsta (alepski bor, crnika i sl.) pri čemu će se funkcija vizualne zaštite osigurati sadnjom ukrasnog grmolikog bilja. </w:t>
      </w:r>
    </w:p>
    <w:p w14:paraId="4423DD9D"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lastRenderedPageBreak/>
        <w:t xml:space="preserve">To je uglavnom </w:t>
      </w:r>
      <w:proofErr w:type="spellStart"/>
      <w:r w:rsidRPr="00F9495C">
        <w:rPr>
          <w:rFonts w:ascii="Arial Narrow" w:hAnsi="Arial Narrow" w:cs="Arial"/>
        </w:rPr>
        <w:t>negradiv</w:t>
      </w:r>
      <w:proofErr w:type="spellEnd"/>
      <w:r w:rsidRPr="00F9495C">
        <w:rPr>
          <w:rFonts w:ascii="Arial Narrow" w:hAnsi="Arial Narrow" w:cs="Arial"/>
        </w:rPr>
        <w:t xml:space="preserve">  prostor oblikovan radi potrebe zaštite okoliša. U ovim zonama mogu, postavljati paviljoni, i uređivati pješačke šetnice biciklističke i trim staze i </w:t>
      </w:r>
      <w:proofErr w:type="spellStart"/>
      <w:r w:rsidRPr="00F9495C">
        <w:rPr>
          <w:rFonts w:ascii="Arial Narrow" w:hAnsi="Arial Narrow" w:cs="Arial"/>
        </w:rPr>
        <w:t>sl</w:t>
      </w:r>
      <w:proofErr w:type="spellEnd"/>
      <w:r w:rsidRPr="00F9495C">
        <w:rPr>
          <w:rFonts w:ascii="Arial Narrow" w:hAnsi="Arial Narrow" w:cs="Arial"/>
        </w:rPr>
        <w:t>, pod uvjetom da njihova ukupna površina ne prelazi 10 % površine zelenila.</w:t>
      </w:r>
    </w:p>
    <w:p w14:paraId="2EF9AD2C"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3B75425B"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1C7F80F1"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b/>
        </w:rPr>
        <w:t>Javne zelene površine (Z1)</w:t>
      </w:r>
      <w:r w:rsidRPr="00F9495C">
        <w:rPr>
          <w:rFonts w:ascii="Arial Narrow" w:hAnsi="Arial Narrow" w:cs="Arial"/>
        </w:rPr>
        <w:t xml:space="preserve"> su funkcionalne zelene zone, uglavnom travnate površine u kombinaciji sa kvalitetnim zatečenim visokim i niskim raslinjem, koje će oblikovati dječja igrališta i prateće površine u funkciji odmora i rekreacije.</w:t>
      </w:r>
    </w:p>
    <w:p w14:paraId="628255E5"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Zone javnog zelenila sa dječjim igralištima planirane su uz površine pretežno ili isključivo stambene namjene sa kojima čine funkcionalni cjelinu  U ovim zonama Planom je dozvoljeno graditi i uređivati dječja igrališta, rekreacijske površine,  paviljone, nadstrešnice i sl., pod uvjetom da njihova ukupna površina ne prelazi 10 % površine zelenila.</w:t>
      </w:r>
    </w:p>
    <w:p w14:paraId="3D2622CF"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7B123942"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052BA5EC" w14:textId="77777777" w:rsidR="004776ED" w:rsidRPr="00F9495C" w:rsidRDefault="004776ED" w:rsidP="004776ED">
      <w:pPr>
        <w:pStyle w:val="Uvuenotijeloteksta"/>
        <w:tabs>
          <w:tab w:val="left" w:pos="426"/>
        </w:tabs>
        <w:rPr>
          <w:rFonts w:ascii="Arial Narrow" w:hAnsi="Arial Narrow"/>
          <w:b/>
          <w:sz w:val="24"/>
          <w:szCs w:val="24"/>
        </w:rPr>
      </w:pPr>
      <w:r w:rsidRPr="00F9495C">
        <w:rPr>
          <w:rFonts w:ascii="Arial Narrow" w:hAnsi="Arial Narrow"/>
          <w:sz w:val="24"/>
          <w:szCs w:val="24"/>
        </w:rPr>
        <w:t>Obuhvat Plana  treba opremiti kvalitetnim elementima urbane opreme i urbanog mobilijara i to kako sljedi::</w:t>
      </w:r>
    </w:p>
    <w:p w14:paraId="7688F578" w14:textId="77777777" w:rsidR="004776ED" w:rsidRPr="00F9495C" w:rsidRDefault="004776ED" w:rsidP="004776ED">
      <w:pPr>
        <w:pStyle w:val="Uvuenotijeloteksta"/>
        <w:tabs>
          <w:tab w:val="num" w:pos="284"/>
        </w:tabs>
        <w:ind w:left="284" w:hanging="284"/>
        <w:rPr>
          <w:rFonts w:ascii="Arial Narrow" w:hAnsi="Arial Narrow"/>
          <w:b/>
          <w:sz w:val="24"/>
          <w:szCs w:val="24"/>
        </w:rPr>
      </w:pPr>
      <w:r w:rsidRPr="00F9495C">
        <w:rPr>
          <w:rFonts w:ascii="Arial Narrow" w:hAnsi="Arial Narrow"/>
          <w:sz w:val="24"/>
          <w:szCs w:val="24"/>
        </w:rPr>
        <w:t>-</w:t>
      </w:r>
      <w:r w:rsidRPr="00F9495C">
        <w:rPr>
          <w:rFonts w:ascii="Arial Narrow" w:hAnsi="Arial Narrow"/>
          <w:sz w:val="24"/>
          <w:szCs w:val="24"/>
        </w:rPr>
        <w:tab/>
        <w:t>elementima vizualnih komunikacija,</w:t>
      </w:r>
    </w:p>
    <w:p w14:paraId="7F3DF945" w14:textId="77777777" w:rsidR="004776ED" w:rsidRPr="00F9495C" w:rsidRDefault="004776ED" w:rsidP="004776ED">
      <w:pPr>
        <w:pStyle w:val="Uvuenotijeloteksta"/>
        <w:tabs>
          <w:tab w:val="num" w:pos="284"/>
        </w:tabs>
        <w:ind w:left="284" w:hanging="284"/>
        <w:rPr>
          <w:rFonts w:ascii="Arial Narrow" w:hAnsi="Arial Narrow"/>
          <w:b/>
          <w:sz w:val="24"/>
          <w:szCs w:val="24"/>
        </w:rPr>
      </w:pPr>
      <w:r w:rsidRPr="00F9495C">
        <w:rPr>
          <w:rFonts w:ascii="Arial Narrow" w:hAnsi="Arial Narrow"/>
          <w:sz w:val="24"/>
          <w:szCs w:val="24"/>
        </w:rPr>
        <w:t>-</w:t>
      </w:r>
      <w:r w:rsidRPr="00F9495C">
        <w:rPr>
          <w:rFonts w:ascii="Arial Narrow" w:hAnsi="Arial Narrow"/>
          <w:sz w:val="24"/>
          <w:szCs w:val="24"/>
        </w:rPr>
        <w:tab/>
        <w:t>elementima javne rasvjete,</w:t>
      </w:r>
    </w:p>
    <w:p w14:paraId="0790D5DD" w14:textId="77777777" w:rsidR="004776ED" w:rsidRPr="00F9495C" w:rsidRDefault="004776ED" w:rsidP="004776ED">
      <w:pPr>
        <w:pStyle w:val="Uvuenotijeloteksta"/>
        <w:tabs>
          <w:tab w:val="num" w:pos="284"/>
        </w:tabs>
        <w:ind w:left="284" w:hanging="284"/>
        <w:rPr>
          <w:rFonts w:ascii="Arial Narrow" w:hAnsi="Arial Narrow"/>
          <w:b/>
          <w:sz w:val="24"/>
          <w:szCs w:val="24"/>
        </w:rPr>
      </w:pPr>
      <w:r w:rsidRPr="00F9495C">
        <w:rPr>
          <w:rFonts w:ascii="Arial Narrow" w:hAnsi="Arial Narrow"/>
          <w:sz w:val="24"/>
          <w:szCs w:val="24"/>
        </w:rPr>
        <w:t>-</w:t>
      </w:r>
      <w:r w:rsidRPr="00F9495C">
        <w:rPr>
          <w:rFonts w:ascii="Arial Narrow" w:hAnsi="Arial Narrow"/>
          <w:sz w:val="24"/>
          <w:szCs w:val="24"/>
        </w:rPr>
        <w:tab/>
        <w:t>klupama za sjedenje,</w:t>
      </w:r>
    </w:p>
    <w:p w14:paraId="5A693442" w14:textId="77777777" w:rsidR="004776ED" w:rsidRPr="00F9495C" w:rsidRDefault="004776ED" w:rsidP="004776ED">
      <w:pPr>
        <w:pStyle w:val="Uvuenotijeloteksta"/>
        <w:tabs>
          <w:tab w:val="num" w:pos="284"/>
        </w:tabs>
        <w:ind w:left="284" w:hanging="284"/>
        <w:rPr>
          <w:rFonts w:ascii="Arial Narrow" w:hAnsi="Arial Narrow"/>
          <w:b/>
          <w:sz w:val="24"/>
          <w:szCs w:val="24"/>
        </w:rPr>
      </w:pPr>
      <w:r w:rsidRPr="00F9495C">
        <w:rPr>
          <w:rFonts w:ascii="Arial Narrow" w:hAnsi="Arial Narrow"/>
          <w:sz w:val="24"/>
          <w:szCs w:val="24"/>
        </w:rPr>
        <w:t>-</w:t>
      </w:r>
      <w:r w:rsidRPr="00F9495C">
        <w:rPr>
          <w:rFonts w:ascii="Arial Narrow" w:hAnsi="Arial Narrow"/>
          <w:sz w:val="24"/>
          <w:szCs w:val="24"/>
        </w:rPr>
        <w:tab/>
        <w:t>kioscima za prodaju tiska,</w:t>
      </w:r>
    </w:p>
    <w:p w14:paraId="1106B1EE" w14:textId="77777777" w:rsidR="004776ED" w:rsidRPr="00F9495C" w:rsidRDefault="004776ED" w:rsidP="004776ED">
      <w:pPr>
        <w:pStyle w:val="Uvuenotijeloteksta"/>
        <w:tabs>
          <w:tab w:val="num" w:pos="284"/>
        </w:tabs>
        <w:ind w:left="284" w:hanging="284"/>
        <w:rPr>
          <w:rFonts w:ascii="Arial Narrow" w:hAnsi="Arial Narrow"/>
          <w:b/>
          <w:sz w:val="24"/>
          <w:szCs w:val="24"/>
        </w:rPr>
      </w:pPr>
      <w:r w:rsidRPr="00F9495C">
        <w:rPr>
          <w:rFonts w:ascii="Arial Narrow" w:hAnsi="Arial Narrow"/>
          <w:sz w:val="24"/>
          <w:szCs w:val="24"/>
        </w:rPr>
        <w:t>-</w:t>
      </w:r>
      <w:r w:rsidRPr="00F9495C">
        <w:rPr>
          <w:rFonts w:ascii="Arial Narrow" w:hAnsi="Arial Narrow"/>
          <w:sz w:val="24"/>
          <w:szCs w:val="24"/>
        </w:rPr>
        <w:tab/>
        <w:t>koševima za otpatke,</w:t>
      </w:r>
    </w:p>
    <w:p w14:paraId="48E4A4CB" w14:textId="77777777" w:rsidR="004776ED" w:rsidRPr="00F9495C" w:rsidRDefault="004776ED" w:rsidP="004776ED">
      <w:pPr>
        <w:pStyle w:val="Uvuenotijeloteksta"/>
        <w:tabs>
          <w:tab w:val="num" w:pos="284"/>
        </w:tabs>
        <w:ind w:left="284" w:hanging="284"/>
        <w:rPr>
          <w:rFonts w:ascii="Arial Narrow" w:hAnsi="Arial Narrow"/>
          <w:b/>
          <w:sz w:val="24"/>
          <w:szCs w:val="24"/>
        </w:rPr>
      </w:pPr>
      <w:r w:rsidRPr="00F9495C">
        <w:rPr>
          <w:rFonts w:ascii="Arial Narrow" w:hAnsi="Arial Narrow"/>
          <w:sz w:val="24"/>
          <w:szCs w:val="24"/>
        </w:rPr>
        <w:t>-</w:t>
      </w:r>
      <w:r w:rsidRPr="00F9495C">
        <w:rPr>
          <w:rFonts w:ascii="Arial Narrow" w:hAnsi="Arial Narrow"/>
          <w:sz w:val="24"/>
          <w:szCs w:val="24"/>
        </w:rPr>
        <w:tab/>
        <w:t>opremom za dječja igrališta,</w:t>
      </w:r>
    </w:p>
    <w:p w14:paraId="0692D578" w14:textId="77777777" w:rsidR="004776ED" w:rsidRPr="00F9495C" w:rsidRDefault="004776ED" w:rsidP="004776ED">
      <w:pPr>
        <w:pStyle w:val="Uvuenotijeloteksta"/>
        <w:tabs>
          <w:tab w:val="num" w:pos="284"/>
        </w:tabs>
        <w:ind w:left="284" w:hanging="284"/>
        <w:rPr>
          <w:rFonts w:ascii="Arial Narrow" w:hAnsi="Arial Narrow"/>
          <w:b/>
          <w:sz w:val="24"/>
          <w:szCs w:val="24"/>
        </w:rPr>
      </w:pPr>
      <w:r w:rsidRPr="00F9495C">
        <w:rPr>
          <w:rFonts w:ascii="Arial Narrow" w:hAnsi="Arial Narrow"/>
          <w:sz w:val="24"/>
          <w:szCs w:val="24"/>
        </w:rPr>
        <w:t>-</w:t>
      </w:r>
      <w:r w:rsidRPr="00F9495C">
        <w:rPr>
          <w:rFonts w:ascii="Arial Narrow" w:hAnsi="Arial Narrow"/>
          <w:sz w:val="24"/>
          <w:szCs w:val="24"/>
        </w:rPr>
        <w:tab/>
        <w:t>nadstrešnicama,</w:t>
      </w:r>
    </w:p>
    <w:p w14:paraId="4A140847" w14:textId="77777777" w:rsidR="004776ED" w:rsidRPr="00F9495C" w:rsidRDefault="004776ED" w:rsidP="004776ED">
      <w:pPr>
        <w:pStyle w:val="Uvuenotijeloteksta"/>
        <w:tabs>
          <w:tab w:val="num" w:pos="284"/>
        </w:tabs>
        <w:ind w:left="284" w:hanging="284"/>
        <w:rPr>
          <w:rFonts w:ascii="Arial Narrow" w:hAnsi="Arial Narrow"/>
          <w:b/>
          <w:sz w:val="24"/>
          <w:szCs w:val="24"/>
        </w:rPr>
      </w:pPr>
      <w:r w:rsidRPr="00F9495C">
        <w:rPr>
          <w:rFonts w:ascii="Arial Narrow" w:hAnsi="Arial Narrow"/>
          <w:sz w:val="24"/>
          <w:szCs w:val="24"/>
        </w:rPr>
        <w:t>-</w:t>
      </w:r>
      <w:r w:rsidRPr="00F9495C">
        <w:rPr>
          <w:rFonts w:ascii="Arial Narrow" w:hAnsi="Arial Narrow"/>
          <w:sz w:val="24"/>
          <w:szCs w:val="24"/>
        </w:rPr>
        <w:tab/>
        <w:t>drugim elementima urbane opreme i urbanog mobilijara.</w:t>
      </w:r>
    </w:p>
    <w:p w14:paraId="7D8E61A8" w14:textId="77777777" w:rsidR="004776ED" w:rsidRPr="00F9495C" w:rsidRDefault="004776ED" w:rsidP="004776ED">
      <w:pPr>
        <w:pStyle w:val="Uvuenotijeloteksta"/>
        <w:tabs>
          <w:tab w:val="left" w:pos="426"/>
        </w:tabs>
        <w:rPr>
          <w:rFonts w:ascii="Arial Narrow" w:hAnsi="Arial Narrow"/>
          <w:b/>
          <w:sz w:val="24"/>
          <w:szCs w:val="24"/>
        </w:rPr>
      </w:pPr>
      <w:r w:rsidRPr="00F9495C">
        <w:rPr>
          <w:rFonts w:ascii="Arial Narrow" w:hAnsi="Arial Narrow"/>
          <w:sz w:val="24"/>
          <w:szCs w:val="24"/>
        </w:rPr>
        <w:t>Svi navedeni elementi urbane opreme moraju naglasiti posebnost i pridonijeti prepoznatljivosti prostora.</w:t>
      </w:r>
    </w:p>
    <w:p w14:paraId="5A457060" w14:textId="10CA254C" w:rsidR="004776ED" w:rsidRPr="00F9495C" w:rsidRDefault="004776ED" w:rsidP="004776ED">
      <w:pPr>
        <w:pStyle w:val="Uvuenotijeloteksta"/>
        <w:tabs>
          <w:tab w:val="left" w:pos="426"/>
        </w:tabs>
        <w:rPr>
          <w:rFonts w:ascii="Arial Narrow" w:hAnsi="Arial Narrow"/>
          <w:sz w:val="24"/>
          <w:szCs w:val="24"/>
        </w:rPr>
      </w:pPr>
      <w:r w:rsidRPr="00F9495C">
        <w:rPr>
          <w:rFonts w:ascii="Arial Narrow" w:hAnsi="Arial Narrow"/>
          <w:sz w:val="24"/>
          <w:szCs w:val="24"/>
        </w:rPr>
        <w:t>Elemente urbane opreme na građevnim česticama stambene i mješovite namjene osigurat će investitori.</w:t>
      </w:r>
    </w:p>
    <w:p w14:paraId="36057FB2" w14:textId="70ECC693" w:rsidR="00237364" w:rsidRPr="00F9495C" w:rsidRDefault="00237364" w:rsidP="004776ED">
      <w:pPr>
        <w:pStyle w:val="Uvuenotijeloteksta"/>
        <w:tabs>
          <w:tab w:val="left" w:pos="426"/>
        </w:tabs>
        <w:rPr>
          <w:rFonts w:ascii="Arial Narrow" w:hAnsi="Arial Narrow"/>
          <w:sz w:val="24"/>
          <w:szCs w:val="24"/>
        </w:rPr>
      </w:pPr>
    </w:p>
    <w:p w14:paraId="468AF8D4" w14:textId="714D10F4" w:rsidR="00237364" w:rsidRPr="00F9495C" w:rsidRDefault="00237364" w:rsidP="004776ED">
      <w:pPr>
        <w:pStyle w:val="Uvuenotijeloteksta"/>
        <w:tabs>
          <w:tab w:val="left" w:pos="426"/>
        </w:tabs>
        <w:rPr>
          <w:rFonts w:ascii="Arial Narrow" w:hAnsi="Arial Narrow"/>
          <w:sz w:val="24"/>
          <w:szCs w:val="24"/>
        </w:rPr>
      </w:pPr>
    </w:p>
    <w:p w14:paraId="37180CE4" w14:textId="197B9BA1" w:rsidR="004776ED" w:rsidRPr="00F9495C" w:rsidRDefault="004776ED" w:rsidP="004776ED">
      <w:pPr>
        <w:pStyle w:val="StandardWeb"/>
        <w:spacing w:before="0" w:beforeAutospacing="0" w:after="0" w:afterAutospacing="0"/>
        <w:jc w:val="both"/>
        <w:rPr>
          <w:rFonts w:ascii="Arial Narrow" w:hAnsi="Arial Narrow" w:cs="Arial"/>
          <w:b/>
        </w:rPr>
      </w:pPr>
      <w:r w:rsidRPr="00F9495C">
        <w:rPr>
          <w:rFonts w:ascii="Arial Narrow" w:hAnsi="Arial Narrow" w:cs="Arial"/>
          <w:b/>
        </w:rPr>
        <w:t xml:space="preserve">7. MJERE ZAŠTITE PRIRODNIH I KULTURNO-POVIJESNIH CJELINA I GRAĐEVINA I AMBIJENTALNIH VRIJEDNOSTI </w:t>
      </w:r>
    </w:p>
    <w:p w14:paraId="30B3494A" w14:textId="77777777" w:rsidR="004776ED" w:rsidRPr="00F9495C" w:rsidRDefault="004776ED" w:rsidP="004776ED">
      <w:pPr>
        <w:pStyle w:val="clanak"/>
        <w:spacing w:before="0" w:after="0"/>
        <w:rPr>
          <w:rFonts w:ascii="Arial Narrow" w:hAnsi="Arial Narrow" w:cs="Arial"/>
          <w:b/>
          <w:sz w:val="24"/>
          <w:szCs w:val="24"/>
        </w:rPr>
      </w:pPr>
    </w:p>
    <w:p w14:paraId="690F7A24"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11CDA440"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 xml:space="preserve">Na području obuhvata Plana nema zakonskih niti planski kategorija zaštite prirodnih vrijednosti (prema Zakonu o zaštiti prirode NN 70/05). </w:t>
      </w:r>
    </w:p>
    <w:p w14:paraId="1922F7AE" w14:textId="77777777" w:rsidR="004776ED" w:rsidRPr="00F9495C" w:rsidRDefault="004776ED" w:rsidP="004776ED">
      <w:pPr>
        <w:pStyle w:val="clanak"/>
        <w:spacing w:before="0" w:after="0"/>
        <w:rPr>
          <w:rFonts w:ascii="Arial Narrow" w:hAnsi="Arial Narrow" w:cs="Arial"/>
          <w:b/>
          <w:sz w:val="24"/>
          <w:szCs w:val="24"/>
        </w:rPr>
      </w:pPr>
    </w:p>
    <w:p w14:paraId="6D848C2D"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11027C82"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 xml:space="preserve">Na prostoru unutar granica obuhvata Plana nema registriranih ni evidentiranih kulturnih dobara. </w:t>
      </w:r>
    </w:p>
    <w:p w14:paraId="276F38E8"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Ako se pri izvođenju građevinskih ili bilo kojih drugih radova koji se obavljaju na površini ili ispod površine tla, naiđe na arheološko nalazište ili nalaze, osoba koja izvodi radove dužna je prekinuti radove i o nalazu bez odgađanja obavijestiti nadležno tijelo.</w:t>
      </w:r>
    </w:p>
    <w:p w14:paraId="70E6E02A"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64329AD3"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046A7C54"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 xml:space="preserve">Ambijentalne vrijednosti predmetnog područja čuvaju se povoljnim odnosom uređenog i ozelenjenog prostora. Stoga je potrebno sve predviđene površine ozeleniti visokim ili niskim zelenilom mediteranskog obilježja. </w:t>
      </w:r>
    </w:p>
    <w:p w14:paraId="043056AB"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Na građevnoj čestici potrebno je maksimalno respektirati postojeće visoko zelenilo. Ukoliko nije moguće izbjeći uklanjanje određenog broja stabala, potrebno je posaditi odgovarajući broj na slobodnim dijelovima čestice.</w:t>
      </w:r>
    </w:p>
    <w:p w14:paraId="4D79A1C8"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Postojeće kvalitetno zelenilo će se dokazati odgovarajućom posebnom geodetskom podlogom u postupku ishođenja potrebnih odobrenja za gradnju.</w:t>
      </w:r>
    </w:p>
    <w:p w14:paraId="4E405052"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14562B64" w14:textId="112BA77B" w:rsidR="004776ED" w:rsidRPr="00F9495C" w:rsidRDefault="004776ED" w:rsidP="00A40644">
      <w:pPr>
        <w:jc w:val="both"/>
        <w:rPr>
          <w:rFonts w:ascii="Arial Narrow" w:hAnsi="Arial Narrow" w:cs="Arial"/>
          <w:sz w:val="24"/>
        </w:rPr>
      </w:pPr>
      <w:r w:rsidRPr="00F9495C">
        <w:rPr>
          <w:rFonts w:ascii="Arial Narrow" w:hAnsi="Arial Narrow" w:cs="Arial"/>
          <w:sz w:val="24"/>
        </w:rPr>
        <w:lastRenderedPageBreak/>
        <w:t>Članak 9</w:t>
      </w:r>
      <w:r w:rsidR="00A40644" w:rsidRPr="00F9495C">
        <w:rPr>
          <w:rFonts w:ascii="Arial Narrow" w:hAnsi="Arial Narrow" w:cs="Arial"/>
          <w:sz w:val="24"/>
        </w:rPr>
        <w:t>5</w:t>
      </w:r>
      <w:r w:rsidRPr="00F9495C">
        <w:rPr>
          <w:rFonts w:ascii="Arial Narrow" w:hAnsi="Arial Narrow" w:cs="Arial"/>
          <w:sz w:val="24"/>
        </w:rPr>
        <w:t>.a</w:t>
      </w:r>
    </w:p>
    <w:p w14:paraId="48CB4763"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 xml:space="preserve">Ukoliko se prilikom izvođenja građevinskih radova ili radova drugih vrsta koji se obavljaju na površini ili ispod površine tla unutar obuhvata naiđe na predmete i/ili nalaze arheološkog značenja, potrebno je radove odmah obustaviti, a o nalazu obavijestiti nadležni Konzervatorski odjel u skladu s Zakona o zaštiti i očuvanju kulturnih dobara. </w:t>
      </w:r>
    </w:p>
    <w:p w14:paraId="397E7350" w14:textId="6B61A47C" w:rsidR="004776ED" w:rsidRPr="00F9495C" w:rsidRDefault="004776ED" w:rsidP="004776ED">
      <w:pPr>
        <w:pStyle w:val="StandardWeb"/>
        <w:spacing w:before="0" w:beforeAutospacing="0" w:after="0" w:afterAutospacing="0"/>
        <w:jc w:val="both"/>
        <w:rPr>
          <w:rFonts w:ascii="Arial Narrow" w:hAnsi="Arial Narrow" w:cs="Arial"/>
        </w:rPr>
      </w:pPr>
    </w:p>
    <w:p w14:paraId="4677C1A6" w14:textId="31D16D3B" w:rsidR="0018018C" w:rsidRPr="00F9495C" w:rsidRDefault="0018018C" w:rsidP="00A40644">
      <w:pPr>
        <w:jc w:val="both"/>
        <w:rPr>
          <w:rFonts w:ascii="Arial Narrow" w:hAnsi="Arial Narrow" w:cs="Arial"/>
          <w:sz w:val="24"/>
        </w:rPr>
      </w:pPr>
      <w:r w:rsidRPr="00F9495C">
        <w:rPr>
          <w:rFonts w:ascii="Arial Narrow" w:hAnsi="Arial Narrow" w:cs="Arial"/>
          <w:sz w:val="24"/>
        </w:rPr>
        <w:t>Članak 9</w:t>
      </w:r>
      <w:r w:rsidR="00A40644" w:rsidRPr="00F9495C">
        <w:rPr>
          <w:rFonts w:ascii="Arial Narrow" w:hAnsi="Arial Narrow" w:cs="Arial"/>
          <w:sz w:val="24"/>
        </w:rPr>
        <w:t>5</w:t>
      </w:r>
      <w:r w:rsidRPr="00F9495C">
        <w:rPr>
          <w:rFonts w:ascii="Arial Narrow" w:hAnsi="Arial Narrow" w:cs="Arial"/>
          <w:sz w:val="24"/>
        </w:rPr>
        <w:t>.b</w:t>
      </w:r>
    </w:p>
    <w:p w14:paraId="1BF01EE9" w14:textId="70C02681" w:rsidR="0018018C" w:rsidRPr="00F9495C" w:rsidRDefault="0018018C"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 xml:space="preserve">Na predjelu </w:t>
      </w:r>
      <w:proofErr w:type="spellStart"/>
      <w:r w:rsidRPr="00F9495C">
        <w:rPr>
          <w:rFonts w:ascii="Arial Narrow" w:hAnsi="Arial Narrow" w:cs="Arial"/>
        </w:rPr>
        <w:t>Čukovice</w:t>
      </w:r>
      <w:proofErr w:type="spellEnd"/>
      <w:r w:rsidRPr="00F9495C">
        <w:rPr>
          <w:rFonts w:ascii="Arial Narrow" w:hAnsi="Arial Narrow" w:cs="Arial"/>
        </w:rPr>
        <w:t xml:space="preserve"> postoje ostaci rimske centurije - podjele zemljišta te se ostaci prepoznaju u masivnim suhozidima, stoga je iste potrebno očuvati te je prilikom planiranja infrastrukture treba ishoditi mišljenje </w:t>
      </w:r>
      <w:proofErr w:type="spellStart"/>
      <w:r w:rsidRPr="00F9495C">
        <w:rPr>
          <w:rFonts w:ascii="Arial Narrow" w:hAnsi="Arial Narrow" w:cs="Arial"/>
        </w:rPr>
        <w:t>knadležnog</w:t>
      </w:r>
      <w:proofErr w:type="spellEnd"/>
      <w:r w:rsidRPr="00F9495C">
        <w:rPr>
          <w:rFonts w:ascii="Arial Narrow" w:hAnsi="Arial Narrow" w:cs="Arial"/>
        </w:rPr>
        <w:t xml:space="preserve"> odjela.</w:t>
      </w:r>
    </w:p>
    <w:p w14:paraId="3633D1CA" w14:textId="77777777" w:rsidR="00237364" w:rsidRPr="00F9495C" w:rsidRDefault="0018018C" w:rsidP="00237364">
      <w:pPr>
        <w:jc w:val="both"/>
        <w:rPr>
          <w:rFonts w:ascii="Arial Narrow" w:hAnsi="Arial Narrow" w:cs="Arial"/>
          <w:sz w:val="24"/>
        </w:rPr>
      </w:pPr>
      <w:r w:rsidRPr="00F9495C">
        <w:rPr>
          <w:rFonts w:ascii="Arial Narrow" w:hAnsi="Arial Narrow" w:cs="Arial"/>
          <w:sz w:val="24"/>
        </w:rPr>
        <w:t xml:space="preserve">Unutar obuhvata Plana nalazi se trasa rimskog akvadukta </w:t>
      </w:r>
      <w:r w:rsidR="003E118D" w:rsidRPr="00F9495C">
        <w:rPr>
          <w:rFonts w:ascii="Arial Narrow" w:hAnsi="Arial Narrow" w:cs="Arial"/>
          <w:sz w:val="24"/>
        </w:rPr>
        <w:t xml:space="preserve">(na kartografskim prikazima prikazana je približna trasa </w:t>
      </w:r>
      <w:r w:rsidR="00B44D22" w:rsidRPr="00F9495C">
        <w:rPr>
          <w:rFonts w:ascii="Arial Narrow" w:hAnsi="Arial Narrow" w:cs="Arial"/>
          <w:sz w:val="24"/>
        </w:rPr>
        <w:t xml:space="preserve">rimskog </w:t>
      </w:r>
      <w:r w:rsidR="003E118D" w:rsidRPr="00F9495C">
        <w:rPr>
          <w:rFonts w:ascii="Arial Narrow" w:hAnsi="Arial Narrow" w:cs="Arial"/>
          <w:sz w:val="24"/>
        </w:rPr>
        <w:t>akvadukta</w:t>
      </w:r>
      <w:r w:rsidR="00B44D22" w:rsidRPr="00F9495C">
        <w:rPr>
          <w:rFonts w:ascii="Arial Narrow" w:hAnsi="Arial Narrow" w:cs="Arial"/>
          <w:sz w:val="24"/>
        </w:rPr>
        <w:t xml:space="preserve"> postojećeg dijela trase i devastiranog dijela trase</w:t>
      </w:r>
      <w:r w:rsidR="003E118D" w:rsidRPr="00F9495C">
        <w:rPr>
          <w:rFonts w:ascii="Arial Narrow" w:hAnsi="Arial Narrow" w:cs="Arial"/>
          <w:sz w:val="24"/>
        </w:rPr>
        <w:t xml:space="preserve">) </w:t>
      </w:r>
      <w:r w:rsidRPr="00F9495C">
        <w:rPr>
          <w:rFonts w:ascii="Arial Narrow" w:hAnsi="Arial Narrow" w:cs="Arial"/>
          <w:sz w:val="24"/>
        </w:rPr>
        <w:t>te za gradnju u neposrednoj blizini trase akvadukta postoji obveza</w:t>
      </w:r>
      <w:r w:rsidR="00B61D96" w:rsidRPr="00F9495C">
        <w:rPr>
          <w:rFonts w:ascii="Arial Narrow" w:hAnsi="Arial Narrow" w:cs="Arial"/>
          <w:sz w:val="24"/>
        </w:rPr>
        <w:t xml:space="preserve"> (za postojeći dio trase)</w:t>
      </w:r>
      <w:r w:rsidRPr="00F9495C">
        <w:rPr>
          <w:rFonts w:ascii="Arial Narrow" w:hAnsi="Arial Narrow" w:cs="Arial"/>
          <w:sz w:val="24"/>
        </w:rPr>
        <w:t xml:space="preserve"> ishođenja posebnih uvjeta za gradnju</w:t>
      </w:r>
      <w:r w:rsidR="00B01011" w:rsidRPr="00F9495C">
        <w:rPr>
          <w:rFonts w:ascii="Arial Narrow" w:hAnsi="Arial Narrow" w:cs="Arial"/>
          <w:sz w:val="24"/>
        </w:rPr>
        <w:t>.</w:t>
      </w:r>
    </w:p>
    <w:p w14:paraId="4F54FC57" w14:textId="77777777" w:rsidR="00237364" w:rsidRPr="00F9495C" w:rsidRDefault="00237364" w:rsidP="00237364">
      <w:pPr>
        <w:jc w:val="both"/>
        <w:rPr>
          <w:rFonts w:ascii="Arial Narrow" w:hAnsi="Arial Narrow" w:cs="Arial"/>
          <w:sz w:val="24"/>
        </w:rPr>
      </w:pPr>
    </w:p>
    <w:p w14:paraId="431A8F71" w14:textId="3CB127D8" w:rsidR="004776ED" w:rsidRPr="00F9495C" w:rsidRDefault="004776ED" w:rsidP="00237364">
      <w:pPr>
        <w:jc w:val="both"/>
        <w:rPr>
          <w:rFonts w:ascii="Arial Narrow" w:hAnsi="Arial Narrow" w:cs="Arial"/>
          <w:sz w:val="24"/>
        </w:rPr>
      </w:pPr>
    </w:p>
    <w:p w14:paraId="6CFDB18C" w14:textId="77777777" w:rsidR="004776ED" w:rsidRPr="00F9495C" w:rsidRDefault="004776ED" w:rsidP="004776ED">
      <w:pPr>
        <w:pStyle w:val="StandardWeb"/>
        <w:spacing w:before="0" w:beforeAutospacing="0" w:after="0" w:afterAutospacing="0"/>
        <w:jc w:val="both"/>
        <w:rPr>
          <w:rFonts w:ascii="Arial Narrow" w:hAnsi="Arial Narrow" w:cs="Arial"/>
          <w:b/>
        </w:rPr>
      </w:pPr>
      <w:r w:rsidRPr="00F9495C">
        <w:rPr>
          <w:rFonts w:ascii="Arial Narrow" w:hAnsi="Arial Narrow" w:cs="Arial"/>
          <w:b/>
        </w:rPr>
        <w:t xml:space="preserve">8. POSTUPANJE S OTPADOM </w:t>
      </w:r>
    </w:p>
    <w:p w14:paraId="5B913D58"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6DEB51FA"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77B4CB12"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Odvoz i zbrinjavanje svih vrsta otpada mora se rješavati putem komunalnog poduzeća ovlaštenog za ove poslove i sukladno propisanim uvjetima iz dokumenata općine Bibinje.</w:t>
      </w:r>
    </w:p>
    <w:p w14:paraId="6DDF5710"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Postupanje s otpadom na mjestu njegova nastajanja predviđa se rješavati pojedinačno prema vrsti otpada. Djelomično razvrstavanje otpada  na lokaciji njegova nastanka je uvjetovano djelatnošću koja se tamo odvija.</w:t>
      </w:r>
    </w:p>
    <w:p w14:paraId="2C1C05D0"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4A17BFEC"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0C2AA5E4"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 xml:space="preserve">Planom se ne predviđa odvijanje procesa koji bi rezultirali pojavom opasnog otpada. </w:t>
      </w:r>
    </w:p>
    <w:p w14:paraId="5B2AD78B" w14:textId="2B74043B" w:rsidR="004776ED" w:rsidRPr="00F9495C" w:rsidRDefault="004776ED" w:rsidP="004776ED">
      <w:pPr>
        <w:jc w:val="both"/>
        <w:rPr>
          <w:rFonts w:ascii="Arial Narrow" w:hAnsi="Arial Narrow" w:cs="Arial"/>
          <w:sz w:val="24"/>
        </w:rPr>
      </w:pPr>
      <w:r w:rsidRPr="00F9495C">
        <w:rPr>
          <w:rFonts w:ascii="Arial Narrow" w:hAnsi="Arial Narrow" w:cs="Arial"/>
          <w:sz w:val="24"/>
        </w:rPr>
        <w:t>Sukladno odredbama Uredbe o opasnim tvarima u vodama (“Narodne novine” broj 78/98) na području obuhvata Plana zabranjuje se utovar, istovar, skladištenje i manipulacija opasnim tvarima.</w:t>
      </w:r>
    </w:p>
    <w:p w14:paraId="1CD3098D" w14:textId="54BAE16C" w:rsidR="00237364" w:rsidRPr="00F9495C" w:rsidRDefault="00237364" w:rsidP="004776ED">
      <w:pPr>
        <w:jc w:val="both"/>
        <w:rPr>
          <w:rFonts w:ascii="Arial Narrow" w:hAnsi="Arial Narrow" w:cs="Arial"/>
          <w:sz w:val="24"/>
        </w:rPr>
      </w:pPr>
    </w:p>
    <w:p w14:paraId="0F6D41F9" w14:textId="77777777" w:rsidR="00237364" w:rsidRPr="00F9495C" w:rsidRDefault="00237364" w:rsidP="004776ED">
      <w:pPr>
        <w:pStyle w:val="StandardWeb"/>
        <w:spacing w:before="0" w:beforeAutospacing="0" w:after="0" w:afterAutospacing="0"/>
        <w:jc w:val="both"/>
        <w:rPr>
          <w:rFonts w:ascii="Arial Narrow" w:hAnsi="Arial Narrow" w:cs="Arial"/>
          <w:b/>
        </w:rPr>
      </w:pPr>
    </w:p>
    <w:p w14:paraId="18F16717" w14:textId="07382197" w:rsidR="004776ED" w:rsidRPr="00F9495C" w:rsidRDefault="004776ED" w:rsidP="004776ED">
      <w:pPr>
        <w:pStyle w:val="StandardWeb"/>
        <w:spacing w:before="0" w:beforeAutospacing="0" w:after="0" w:afterAutospacing="0"/>
        <w:jc w:val="both"/>
        <w:rPr>
          <w:rFonts w:ascii="Arial Narrow" w:hAnsi="Arial Narrow" w:cs="Arial"/>
          <w:b/>
        </w:rPr>
      </w:pPr>
      <w:r w:rsidRPr="00F9495C">
        <w:rPr>
          <w:rFonts w:ascii="Arial Narrow" w:hAnsi="Arial Narrow" w:cs="Arial"/>
          <w:b/>
        </w:rPr>
        <w:t xml:space="preserve">9. MJERE SPRJEČAVANJA NEPOVOLJNA UTJECAJA NA OKOLIŠ </w:t>
      </w:r>
    </w:p>
    <w:p w14:paraId="000CAE6F"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018C79F9"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052FE7EE" w14:textId="7805E13A" w:rsidR="004776ED" w:rsidRPr="00F9495C" w:rsidRDefault="004776ED" w:rsidP="00E2268C">
      <w:pPr>
        <w:jc w:val="both"/>
        <w:rPr>
          <w:rFonts w:ascii="Arial Narrow" w:hAnsi="Arial Narrow" w:cs="Arial"/>
          <w:b/>
          <w:sz w:val="24"/>
        </w:rPr>
      </w:pPr>
      <w:r w:rsidRPr="00F9495C">
        <w:rPr>
          <w:rFonts w:ascii="Arial Narrow" w:hAnsi="Arial Narrow" w:cs="Arial"/>
          <w:sz w:val="24"/>
        </w:rPr>
        <w:t>Na prostoru obuhvata Plana nije predviđena gradnja građevina koje ugrožavaju okoliš, već se dopušta izgradnja stambenih, stambeno-poslovnih i društvenih sadržaja koji nisu veliki zagađivači okoliša.</w:t>
      </w:r>
    </w:p>
    <w:p w14:paraId="19E14583"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 xml:space="preserve">Sve </w:t>
      </w:r>
      <w:proofErr w:type="spellStart"/>
      <w:r w:rsidRPr="00F9495C">
        <w:rPr>
          <w:rFonts w:ascii="Arial Narrow" w:hAnsi="Arial Narrow" w:cs="Arial"/>
          <w:sz w:val="24"/>
        </w:rPr>
        <w:t>novoplanirane</w:t>
      </w:r>
      <w:proofErr w:type="spellEnd"/>
      <w:r w:rsidRPr="00F9495C">
        <w:rPr>
          <w:rFonts w:ascii="Arial Narrow" w:hAnsi="Arial Narrow" w:cs="Arial"/>
          <w:sz w:val="24"/>
        </w:rPr>
        <w:t xml:space="preserve"> građevine i građevine infrastrukture u ovom području moraju se prilagoditi visokim standardima očuvanja </w:t>
      </w:r>
      <w:proofErr w:type="spellStart"/>
      <w:r w:rsidRPr="00F9495C">
        <w:rPr>
          <w:rFonts w:ascii="Arial Narrow" w:hAnsi="Arial Narrow" w:cs="Arial"/>
          <w:sz w:val="24"/>
        </w:rPr>
        <w:t>olokiša</w:t>
      </w:r>
      <w:proofErr w:type="spellEnd"/>
      <w:r w:rsidRPr="00F9495C">
        <w:rPr>
          <w:rFonts w:ascii="Arial Narrow" w:hAnsi="Arial Narrow" w:cs="Arial"/>
          <w:sz w:val="24"/>
        </w:rPr>
        <w:t xml:space="preserve"> sa aspekta zaštite tla, vode i zraka.</w:t>
      </w:r>
    </w:p>
    <w:p w14:paraId="72346347" w14:textId="77777777" w:rsidR="004776ED" w:rsidRPr="00F9495C" w:rsidRDefault="004776ED" w:rsidP="004776ED">
      <w:pPr>
        <w:jc w:val="both"/>
        <w:rPr>
          <w:rFonts w:ascii="Arial Narrow" w:hAnsi="Arial Narrow" w:cs="Arial"/>
          <w:b/>
          <w:sz w:val="24"/>
        </w:rPr>
      </w:pPr>
    </w:p>
    <w:p w14:paraId="5ED186A7"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27278D76" w14:textId="58C31097" w:rsidR="004776ED" w:rsidRPr="00F9495C" w:rsidRDefault="004776ED" w:rsidP="00E2268C">
      <w:pPr>
        <w:jc w:val="both"/>
        <w:rPr>
          <w:rFonts w:ascii="Arial Narrow" w:hAnsi="Arial Narrow" w:cs="Arial"/>
          <w:b/>
          <w:sz w:val="24"/>
        </w:rPr>
      </w:pPr>
      <w:r w:rsidRPr="00F9495C">
        <w:rPr>
          <w:rFonts w:ascii="Arial Narrow" w:hAnsi="Arial Narrow" w:cs="Arial"/>
          <w:sz w:val="24"/>
        </w:rPr>
        <w:t xml:space="preserve">Obzirom na osjetljivost okoliša i uvjet održivog razvoja, uvjetuje se planiranje i građenje građevina kojima se mogu osigurati propisane mjere zaštite  okoliša (zaštita  od  buke, smrada, onečišćenja zraka, zagađivanja podzemnih ili površinskih voda,  zaštita  od  požara i dr.) te će se isključiti one djelatnosti koje negativno  utječu na stanje okoliša, odnosno kvalitetu života u bližoj i daljoj  okolici prema </w:t>
      </w:r>
      <w:r w:rsidR="00E2268C" w:rsidRPr="00F9495C">
        <w:rPr>
          <w:rFonts w:ascii="Arial Narrow" w:hAnsi="Arial Narrow" w:cs="Arial"/>
          <w:sz w:val="24"/>
        </w:rPr>
        <w:t xml:space="preserve"> </w:t>
      </w:r>
      <w:r w:rsidRPr="00F9495C">
        <w:rPr>
          <w:rFonts w:ascii="Arial Narrow" w:hAnsi="Arial Narrow"/>
          <w:sz w:val="24"/>
        </w:rPr>
        <w:t>Uredbi o procjeni utjecaja zahvata na okoliš</w:t>
      </w:r>
      <w:r w:rsidRPr="00F9495C">
        <w:rPr>
          <w:rFonts w:ascii="Arial Narrow" w:hAnsi="Arial Narrow" w:cs="Arial"/>
          <w:sz w:val="24"/>
        </w:rPr>
        <w:br/>
      </w:r>
      <w:r w:rsidRPr="00F9495C">
        <w:rPr>
          <w:rFonts w:ascii="Arial Narrow" w:hAnsi="Arial Narrow" w:cs="Arial"/>
          <w:sz w:val="24"/>
          <w:shd w:val="clear" w:color="auto" w:fill="FFFFFF"/>
        </w:rPr>
        <w:t>(NN </w:t>
      </w:r>
      <w:hyperlink r:id="rId8" w:tgtFrame="_blank" w:history="1">
        <w:r w:rsidRPr="00F9495C">
          <w:rPr>
            <w:rStyle w:val="Hiperveza"/>
            <w:rFonts w:ascii="Arial Narrow" w:hAnsi="Arial Narrow" w:cs="Arial"/>
            <w:color w:val="auto"/>
            <w:sz w:val="24"/>
            <w:bdr w:val="none" w:sz="0" w:space="0" w:color="auto" w:frame="1"/>
            <w:shd w:val="clear" w:color="auto" w:fill="FFFFFF"/>
          </w:rPr>
          <w:t>61/14</w:t>
        </w:r>
      </w:hyperlink>
      <w:r w:rsidRPr="00F9495C">
        <w:rPr>
          <w:rFonts w:ascii="Arial Narrow" w:hAnsi="Arial Narrow" w:cs="Arial"/>
          <w:sz w:val="24"/>
          <w:u w:val="single"/>
          <w:shd w:val="clear" w:color="auto" w:fill="FFFFFF"/>
        </w:rPr>
        <w:t>, </w:t>
      </w:r>
      <w:hyperlink r:id="rId9" w:history="1">
        <w:r w:rsidRPr="00F9495C">
          <w:rPr>
            <w:rStyle w:val="Hiperveza"/>
            <w:rFonts w:ascii="Arial Narrow" w:hAnsi="Arial Narrow" w:cs="Arial"/>
            <w:color w:val="auto"/>
            <w:sz w:val="24"/>
            <w:bdr w:val="none" w:sz="0" w:space="0" w:color="auto" w:frame="1"/>
            <w:shd w:val="clear" w:color="auto" w:fill="FFFFFF"/>
          </w:rPr>
          <w:t>3/17</w:t>
        </w:r>
      </w:hyperlink>
      <w:r w:rsidRPr="00F9495C">
        <w:rPr>
          <w:rFonts w:ascii="Arial Narrow" w:hAnsi="Arial Narrow" w:cs="Arial"/>
          <w:sz w:val="24"/>
          <w:shd w:val="clear" w:color="auto" w:fill="FFFFFF"/>
        </w:rPr>
        <w:t>)</w:t>
      </w:r>
      <w:r w:rsidRPr="00F9495C">
        <w:rPr>
          <w:rFonts w:ascii="Arial Narrow" w:hAnsi="Arial Narrow" w:cs="Arial"/>
          <w:sz w:val="24"/>
        </w:rPr>
        <w:t>, relevantnim zakonima i propisima na snazi te sa posebnim uvjetima nadležnih tijela.</w:t>
      </w:r>
    </w:p>
    <w:p w14:paraId="336AA4B6" w14:textId="77777777" w:rsidR="004776ED" w:rsidRPr="00F9495C" w:rsidRDefault="004776ED" w:rsidP="004776ED">
      <w:pPr>
        <w:shd w:val="clear" w:color="auto" w:fill="FFFFFF"/>
        <w:ind w:right="154"/>
        <w:jc w:val="both"/>
        <w:rPr>
          <w:rFonts w:ascii="Arial Narrow" w:hAnsi="Arial Narrow" w:cs="Arial"/>
          <w:b/>
          <w:sz w:val="24"/>
        </w:rPr>
      </w:pPr>
      <w:r w:rsidRPr="00F9495C">
        <w:rPr>
          <w:rFonts w:ascii="Arial Narrow" w:hAnsi="Arial Narrow" w:cs="Arial"/>
          <w:sz w:val="24"/>
        </w:rPr>
        <w:t xml:space="preserve">Građevine se moraju projektirati i graditi sukladno važećim propisima glede zaštite od požara, zaštite na radu i drugim propisima ovisno o vrsti građevine. </w:t>
      </w:r>
    </w:p>
    <w:p w14:paraId="1D3DA07A"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 xml:space="preserve"> </w:t>
      </w:r>
    </w:p>
    <w:p w14:paraId="6042314C" w14:textId="77777777" w:rsidR="004776ED" w:rsidRPr="00F9495C" w:rsidRDefault="004776ED" w:rsidP="004776ED">
      <w:pPr>
        <w:jc w:val="both"/>
        <w:rPr>
          <w:rFonts w:ascii="Arial Narrow" w:hAnsi="Arial Narrow" w:cs="Arial"/>
          <w:b/>
          <w:sz w:val="24"/>
        </w:rPr>
      </w:pPr>
      <w:r w:rsidRPr="00F9495C">
        <w:rPr>
          <w:rFonts w:ascii="Arial Narrow" w:hAnsi="Arial Narrow" w:cs="Arial"/>
          <w:b/>
          <w:sz w:val="24"/>
        </w:rPr>
        <w:t xml:space="preserve">9.1.  Zaštita  od buke </w:t>
      </w:r>
    </w:p>
    <w:p w14:paraId="666A2DAA"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lastRenderedPageBreak/>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1266B2AB"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U cilju zaštite od buke potrebno je prilikom projektiranja i izvođenja (gradnje ili rekonstrukcije) građevina unutar zone obuhvata Plana pridržavati se važeće zakonske regulative ( Pravilnik o najvišim dopuštenim razinama buke u sredini u kojoj ljudi rade i borave, NN 145/04).</w:t>
      </w:r>
    </w:p>
    <w:p w14:paraId="08E110C8"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 xml:space="preserve">Smanjenje razine buke postići će se upotrebom odgovarajućih izolacijskih materijala prilikom gradnje ili rekonstrukcije građevina njihovim smještajem u prostoru te realizacijom zona zaštitnog zelenila prvenstveni duž značajnijih prometnica u skladu sa postavkama Plana </w:t>
      </w:r>
    </w:p>
    <w:p w14:paraId="3D4D8726" w14:textId="77777777" w:rsidR="004776ED" w:rsidRPr="00F9495C" w:rsidRDefault="004776ED" w:rsidP="004776ED">
      <w:pPr>
        <w:jc w:val="both"/>
        <w:rPr>
          <w:rFonts w:ascii="Arial Narrow" w:hAnsi="Arial Narrow" w:cs="Arial"/>
          <w:sz w:val="24"/>
        </w:rPr>
      </w:pPr>
    </w:p>
    <w:p w14:paraId="62468303" w14:textId="77777777" w:rsidR="004776ED" w:rsidRPr="00F9495C" w:rsidRDefault="004776ED" w:rsidP="004776ED">
      <w:pPr>
        <w:jc w:val="both"/>
        <w:rPr>
          <w:rFonts w:ascii="Arial Narrow" w:hAnsi="Arial Narrow" w:cs="Arial"/>
          <w:b/>
          <w:sz w:val="24"/>
        </w:rPr>
      </w:pPr>
      <w:r w:rsidRPr="00F9495C">
        <w:rPr>
          <w:rFonts w:ascii="Arial Narrow" w:hAnsi="Arial Narrow" w:cs="Arial"/>
          <w:b/>
          <w:sz w:val="24"/>
        </w:rPr>
        <w:t xml:space="preserve">9.2.  Zaštita  podzemnih voda  </w:t>
      </w:r>
    </w:p>
    <w:p w14:paraId="0728A725" w14:textId="4FF1267E" w:rsidR="00354E6C" w:rsidRPr="00F9495C" w:rsidRDefault="00354E6C" w:rsidP="00B25280">
      <w:pPr>
        <w:jc w:val="both"/>
        <w:rPr>
          <w:rFonts w:ascii="Arial Narrow" w:hAnsi="Arial Narrow" w:cs="Arial"/>
          <w:b/>
          <w:sz w:val="24"/>
        </w:rPr>
      </w:pPr>
      <w:r w:rsidRPr="00F9495C">
        <w:rPr>
          <w:rFonts w:ascii="Arial Narrow" w:hAnsi="Arial Narrow" w:cs="Arial"/>
          <w:b/>
          <w:sz w:val="24"/>
        </w:rPr>
        <w:t xml:space="preserve">Članak </w:t>
      </w:r>
      <w:r w:rsidR="00B25280" w:rsidRPr="00F9495C">
        <w:rPr>
          <w:rFonts w:ascii="Arial Narrow" w:hAnsi="Arial Narrow" w:cs="Arial"/>
          <w:b/>
          <w:sz w:val="24"/>
        </w:rPr>
        <w:t>100</w:t>
      </w:r>
      <w:r w:rsidRPr="00F9495C">
        <w:rPr>
          <w:rFonts w:ascii="Arial Narrow" w:hAnsi="Arial Narrow" w:cs="Arial"/>
          <w:b/>
          <w:sz w:val="24"/>
        </w:rPr>
        <w:t>.a</w:t>
      </w:r>
    </w:p>
    <w:p w14:paraId="1810B768" w14:textId="77777777" w:rsidR="005E295D" w:rsidRPr="00F9495C" w:rsidRDefault="005E295D" w:rsidP="005E295D">
      <w:pPr>
        <w:jc w:val="both"/>
        <w:rPr>
          <w:rFonts w:ascii="Arial Narrow" w:hAnsi="Arial Narrow" w:cs="Arial"/>
          <w:sz w:val="24"/>
        </w:rPr>
      </w:pPr>
      <w:r w:rsidRPr="00F9495C">
        <w:rPr>
          <w:rFonts w:ascii="Arial Narrow" w:hAnsi="Arial Narrow" w:cs="Arial"/>
          <w:sz w:val="24"/>
        </w:rPr>
        <w:t xml:space="preserve">Zagađenje podzemnih voda i tla spriječit će se : </w:t>
      </w:r>
    </w:p>
    <w:p w14:paraId="5458C3A8" w14:textId="77777777" w:rsidR="005E295D" w:rsidRPr="00F9495C" w:rsidRDefault="005E295D" w:rsidP="005E295D">
      <w:pPr>
        <w:widowControl/>
        <w:numPr>
          <w:ilvl w:val="0"/>
          <w:numId w:val="41"/>
        </w:numPr>
        <w:autoSpaceDE/>
        <w:adjustRightInd/>
        <w:jc w:val="both"/>
        <w:rPr>
          <w:rFonts w:ascii="Arial Narrow" w:hAnsi="Arial Narrow" w:cs="Arial"/>
          <w:sz w:val="24"/>
        </w:rPr>
      </w:pPr>
      <w:r w:rsidRPr="00F9495C">
        <w:rPr>
          <w:rFonts w:ascii="Arial Narrow" w:hAnsi="Arial Narrow" w:cs="Arial"/>
          <w:sz w:val="24"/>
        </w:rPr>
        <w:t>provođenjem mjera sukladno važećem Zakonu o vodama</w:t>
      </w:r>
    </w:p>
    <w:p w14:paraId="0C1194CF" w14:textId="77777777" w:rsidR="00E2268C" w:rsidRPr="00F9495C" w:rsidRDefault="005E295D" w:rsidP="00E2268C">
      <w:pPr>
        <w:widowControl/>
        <w:numPr>
          <w:ilvl w:val="0"/>
          <w:numId w:val="41"/>
        </w:numPr>
        <w:autoSpaceDE/>
        <w:adjustRightInd/>
        <w:jc w:val="both"/>
        <w:rPr>
          <w:rFonts w:ascii="Arial Narrow" w:hAnsi="Arial Narrow" w:cs="Arial"/>
          <w:b/>
          <w:sz w:val="24"/>
        </w:rPr>
      </w:pPr>
      <w:r w:rsidRPr="00F9495C">
        <w:rPr>
          <w:rFonts w:ascii="Arial Narrow" w:hAnsi="Arial Narrow" w:cs="Arial"/>
          <w:sz w:val="24"/>
        </w:rPr>
        <w:t xml:space="preserve">izgradnjom vodonepropusnog sustava za odvodnju otpadnih voda  </w:t>
      </w:r>
    </w:p>
    <w:p w14:paraId="5D760F91" w14:textId="334F80EB" w:rsidR="005E295D" w:rsidRPr="00F9495C" w:rsidRDefault="005E295D" w:rsidP="00E2268C">
      <w:pPr>
        <w:widowControl/>
        <w:numPr>
          <w:ilvl w:val="0"/>
          <w:numId w:val="41"/>
        </w:numPr>
        <w:autoSpaceDE/>
        <w:adjustRightInd/>
        <w:jc w:val="both"/>
        <w:rPr>
          <w:rFonts w:ascii="Arial Narrow" w:hAnsi="Arial Narrow" w:cs="Arial"/>
          <w:b/>
          <w:sz w:val="24"/>
        </w:rPr>
      </w:pPr>
      <w:r w:rsidRPr="00F9495C">
        <w:rPr>
          <w:rFonts w:ascii="Arial Narrow" w:hAnsi="Arial Narrow" w:cs="Arial"/>
          <w:sz w:val="24"/>
        </w:rPr>
        <w:t xml:space="preserve">priključenjem svih sadržaja koji generiraju ili koji bi mogli generirati fekalne otpadne voda na sustav javne odvodnje </w:t>
      </w:r>
    </w:p>
    <w:p w14:paraId="57FF3B80" w14:textId="77777777" w:rsidR="005E295D" w:rsidRPr="00F9495C" w:rsidRDefault="005E295D" w:rsidP="005E295D">
      <w:pPr>
        <w:pStyle w:val="Odlomakpopisa"/>
        <w:numPr>
          <w:ilvl w:val="0"/>
          <w:numId w:val="41"/>
        </w:numPr>
        <w:rPr>
          <w:rFonts w:ascii="Arial Narrow" w:eastAsia="Times New Roman" w:hAnsi="Arial Narrow"/>
          <w:sz w:val="24"/>
          <w:szCs w:val="24"/>
          <w:lang w:eastAsia="hr-HR"/>
        </w:rPr>
      </w:pPr>
      <w:r w:rsidRPr="00F9495C">
        <w:rPr>
          <w:rFonts w:ascii="Arial Narrow" w:eastAsia="Times New Roman" w:hAnsi="Arial Narrow"/>
          <w:sz w:val="24"/>
          <w:szCs w:val="24"/>
          <w:lang w:eastAsia="hr-HR"/>
        </w:rPr>
        <w:t xml:space="preserve">dopuštene količine štetnih i opasnih tvari koja se mogu unositi u javni kanalizacijski sustav moraju biti unutar granica koje su određene važećim Pravilnikom o graničnim vrijednostima emisija </w:t>
      </w:r>
      <w:r w:rsidRPr="00F9495C">
        <w:rPr>
          <w:rFonts w:ascii="Arial Narrow" w:hAnsi="Arial Narrow"/>
          <w:sz w:val="24"/>
          <w:szCs w:val="24"/>
        </w:rPr>
        <w:t>otpadnih voda</w:t>
      </w:r>
    </w:p>
    <w:p w14:paraId="759A70BE" w14:textId="77777777" w:rsidR="005E295D" w:rsidRPr="00F9495C" w:rsidRDefault="005E295D" w:rsidP="005E295D">
      <w:pPr>
        <w:pStyle w:val="Odlomakpopisa"/>
        <w:numPr>
          <w:ilvl w:val="0"/>
          <w:numId w:val="41"/>
        </w:numPr>
        <w:spacing w:after="0"/>
        <w:rPr>
          <w:rFonts w:ascii="Arial Narrow" w:eastAsia="Times New Roman" w:hAnsi="Arial Narrow"/>
          <w:sz w:val="24"/>
          <w:szCs w:val="24"/>
          <w:lang w:eastAsia="hr-HR"/>
        </w:rPr>
      </w:pPr>
      <w:r w:rsidRPr="00F9495C">
        <w:rPr>
          <w:rFonts w:ascii="Arial Narrow" w:eastAsia="Times New Roman" w:hAnsi="Arial Narrow"/>
          <w:sz w:val="24"/>
          <w:szCs w:val="24"/>
          <w:lang w:eastAsia="hr-HR"/>
        </w:rPr>
        <w:t>odvodnjom onečišćenih oborinskih voda s parkirališta i manipulativnih površina i njihovom odgovarajućom obradom preko separatora ulja i masti prije ispuštanja u prirodni prijamnik.</w:t>
      </w:r>
    </w:p>
    <w:p w14:paraId="0DF2E3FB" w14:textId="77777777" w:rsidR="004776ED" w:rsidRPr="00F9495C" w:rsidRDefault="004776ED" w:rsidP="004776ED">
      <w:pPr>
        <w:pStyle w:val="clanak"/>
        <w:spacing w:before="0" w:after="0"/>
        <w:rPr>
          <w:rFonts w:ascii="Arial Narrow" w:hAnsi="Arial Narrow" w:cs="Arial"/>
          <w:b/>
          <w:sz w:val="24"/>
          <w:szCs w:val="24"/>
        </w:rPr>
      </w:pPr>
    </w:p>
    <w:p w14:paraId="3A20DB5E" w14:textId="77777777" w:rsidR="004776ED" w:rsidRPr="00F9495C" w:rsidRDefault="004776ED" w:rsidP="004776ED">
      <w:pPr>
        <w:jc w:val="both"/>
        <w:rPr>
          <w:rFonts w:ascii="Arial Narrow" w:hAnsi="Arial Narrow" w:cs="Arial"/>
          <w:b/>
          <w:sz w:val="24"/>
        </w:rPr>
      </w:pPr>
      <w:r w:rsidRPr="00F9495C">
        <w:rPr>
          <w:rFonts w:ascii="Arial Narrow" w:hAnsi="Arial Narrow" w:cs="Arial"/>
          <w:b/>
          <w:sz w:val="24"/>
        </w:rPr>
        <w:t>9.3.  Zaštita  tla</w:t>
      </w:r>
    </w:p>
    <w:p w14:paraId="198C6E0E" w14:textId="77777777" w:rsidR="004776ED" w:rsidRPr="00F9495C" w:rsidRDefault="004776ED" w:rsidP="004776ED">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3B66DECF" w14:textId="548509F5" w:rsidR="004776ED" w:rsidRPr="00F9495C" w:rsidRDefault="004776ED" w:rsidP="00E2268C">
      <w:pPr>
        <w:jc w:val="both"/>
        <w:rPr>
          <w:rFonts w:ascii="Arial Narrow" w:hAnsi="Arial Narrow" w:cs="Arial"/>
          <w:b/>
          <w:sz w:val="24"/>
        </w:rPr>
      </w:pPr>
      <w:r w:rsidRPr="00F9495C">
        <w:rPr>
          <w:rFonts w:ascii="Arial Narrow" w:hAnsi="Arial Narrow" w:cs="Arial"/>
          <w:sz w:val="24"/>
        </w:rPr>
        <w:t>U cilju zaštite tla potrebno je provesti zaštitu tla u skladu sa Zakonom o zaštiti okoliša (</w:t>
      </w:r>
      <w:r w:rsidRPr="00F9495C">
        <w:rPr>
          <w:rStyle w:val="Naglaeno"/>
          <w:rFonts w:ascii="Arial Narrow" w:hAnsi="Arial Narrow"/>
          <w:b w:val="0"/>
          <w:sz w:val="24"/>
        </w:rPr>
        <w:t>NN </w:t>
      </w:r>
      <w:hyperlink r:id="rId10" w:history="1">
        <w:r w:rsidRPr="00F9495C">
          <w:rPr>
            <w:rStyle w:val="Naglaeno"/>
            <w:rFonts w:ascii="Arial Narrow" w:hAnsi="Arial Narrow"/>
            <w:b w:val="0"/>
            <w:sz w:val="24"/>
          </w:rPr>
          <w:t>80/13</w:t>
        </w:r>
      </w:hyperlink>
      <w:r w:rsidRPr="00F9495C">
        <w:rPr>
          <w:rStyle w:val="Naglaeno"/>
          <w:rFonts w:ascii="Arial Narrow" w:hAnsi="Arial Narrow"/>
          <w:b w:val="0"/>
          <w:sz w:val="24"/>
        </w:rPr>
        <w:t>, </w:t>
      </w:r>
      <w:hyperlink r:id="rId11" w:history="1">
        <w:r w:rsidRPr="00F9495C">
          <w:rPr>
            <w:rStyle w:val="Naglaeno"/>
            <w:rFonts w:ascii="Arial Narrow" w:hAnsi="Arial Narrow"/>
            <w:b w:val="0"/>
            <w:sz w:val="24"/>
          </w:rPr>
          <w:t>153/13</w:t>
        </w:r>
      </w:hyperlink>
      <w:r w:rsidRPr="00F9495C">
        <w:rPr>
          <w:rStyle w:val="Naglaeno"/>
          <w:rFonts w:ascii="Arial Narrow" w:hAnsi="Arial Narrow"/>
          <w:b w:val="0"/>
          <w:sz w:val="24"/>
        </w:rPr>
        <w:t>, </w:t>
      </w:r>
      <w:hyperlink r:id="rId12" w:history="1">
        <w:r w:rsidRPr="00F9495C">
          <w:rPr>
            <w:rStyle w:val="Naglaeno"/>
            <w:rFonts w:ascii="Arial Narrow" w:hAnsi="Arial Narrow"/>
            <w:b w:val="0"/>
            <w:sz w:val="24"/>
          </w:rPr>
          <w:t>78/15</w:t>
        </w:r>
      </w:hyperlink>
      <w:r w:rsidRPr="00F9495C">
        <w:rPr>
          <w:rStyle w:val="Naglaeno"/>
          <w:rFonts w:ascii="Arial Narrow" w:hAnsi="Arial Narrow"/>
          <w:b w:val="0"/>
          <w:sz w:val="24"/>
        </w:rPr>
        <w:t>, </w:t>
      </w:r>
      <w:hyperlink r:id="rId13" w:history="1">
        <w:r w:rsidRPr="00F9495C">
          <w:rPr>
            <w:rStyle w:val="Naglaeno"/>
            <w:rFonts w:ascii="Arial Narrow" w:hAnsi="Arial Narrow"/>
            <w:b w:val="0"/>
            <w:sz w:val="24"/>
          </w:rPr>
          <w:t>12/18</w:t>
        </w:r>
      </w:hyperlink>
      <w:r w:rsidRPr="00F9495C">
        <w:rPr>
          <w:rStyle w:val="Naglaeno"/>
          <w:rFonts w:ascii="Arial Narrow" w:hAnsi="Arial Narrow"/>
          <w:b w:val="0"/>
          <w:sz w:val="24"/>
        </w:rPr>
        <w:t>, </w:t>
      </w:r>
      <w:hyperlink r:id="rId14" w:tgtFrame="_blank" w:history="1">
        <w:r w:rsidRPr="00F9495C">
          <w:rPr>
            <w:rStyle w:val="Naglaeno"/>
            <w:rFonts w:ascii="Arial Narrow" w:hAnsi="Arial Narrow"/>
            <w:b w:val="0"/>
            <w:sz w:val="24"/>
          </w:rPr>
          <w:t>118/18</w:t>
        </w:r>
      </w:hyperlink>
      <w:r w:rsidRPr="00F9495C">
        <w:rPr>
          <w:rFonts w:ascii="Arial Narrow" w:hAnsi="Arial Narrow" w:cs="Arial"/>
          <w:sz w:val="24"/>
        </w:rPr>
        <w:t>), Zakonom o zaštiti prirode (</w:t>
      </w:r>
      <w:r w:rsidRPr="00F9495C">
        <w:rPr>
          <w:rStyle w:val="Naglaeno"/>
          <w:rFonts w:ascii="Arial Narrow" w:hAnsi="Arial Narrow"/>
          <w:b w:val="0"/>
          <w:sz w:val="24"/>
        </w:rPr>
        <w:t>NN </w:t>
      </w:r>
      <w:hyperlink r:id="rId15" w:tgtFrame="ispis" w:history="1">
        <w:r w:rsidRPr="00F9495C">
          <w:rPr>
            <w:rStyle w:val="Naglaeno"/>
            <w:rFonts w:ascii="Arial Narrow" w:hAnsi="Arial Narrow"/>
            <w:b w:val="0"/>
            <w:sz w:val="24"/>
          </w:rPr>
          <w:t>80/13</w:t>
        </w:r>
      </w:hyperlink>
      <w:r w:rsidRPr="00F9495C">
        <w:rPr>
          <w:rStyle w:val="Naglaeno"/>
          <w:rFonts w:ascii="Arial Narrow" w:hAnsi="Arial Narrow"/>
          <w:b w:val="0"/>
          <w:sz w:val="24"/>
        </w:rPr>
        <w:t>, </w:t>
      </w:r>
      <w:hyperlink r:id="rId16" w:tgtFrame="_blank" w:history="1">
        <w:r w:rsidRPr="00F9495C">
          <w:rPr>
            <w:rStyle w:val="Naglaeno"/>
            <w:rFonts w:ascii="Arial Narrow" w:hAnsi="Arial Narrow"/>
            <w:b w:val="0"/>
            <w:sz w:val="24"/>
          </w:rPr>
          <w:t>15/18</w:t>
        </w:r>
      </w:hyperlink>
      <w:r w:rsidRPr="00F9495C">
        <w:rPr>
          <w:rStyle w:val="Naglaeno"/>
          <w:rFonts w:ascii="Arial Narrow" w:hAnsi="Arial Narrow"/>
          <w:b w:val="0"/>
          <w:sz w:val="24"/>
        </w:rPr>
        <w:t>, </w:t>
      </w:r>
      <w:hyperlink r:id="rId17" w:tgtFrame="_blank" w:history="1">
        <w:r w:rsidRPr="00F9495C">
          <w:rPr>
            <w:rStyle w:val="Naglaeno"/>
            <w:rFonts w:ascii="Arial Narrow" w:hAnsi="Arial Narrow"/>
            <w:b w:val="0"/>
            <w:sz w:val="24"/>
          </w:rPr>
          <w:t>14/19</w:t>
        </w:r>
      </w:hyperlink>
      <w:r w:rsidR="00E2268C" w:rsidRPr="00F9495C">
        <w:rPr>
          <w:rFonts w:ascii="Arial Narrow" w:hAnsi="Arial Narrow" w:cs="Arial"/>
          <w:sz w:val="24"/>
        </w:rPr>
        <w:t>)</w:t>
      </w:r>
      <w:r w:rsidRPr="00F9495C">
        <w:rPr>
          <w:rFonts w:ascii="Arial Narrow" w:hAnsi="Arial Narrow" w:cs="Arial"/>
          <w:sz w:val="24"/>
        </w:rPr>
        <w:t>.</w:t>
      </w:r>
    </w:p>
    <w:p w14:paraId="747E8F3A"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 xml:space="preserve">Potrebno je dugoročno kvalitativno i kvantitativno osigurati i održavati funkcije tla, primjereno staništu. </w:t>
      </w:r>
    </w:p>
    <w:p w14:paraId="364990B8" w14:textId="77777777" w:rsidR="004776ED" w:rsidRPr="00F9495C" w:rsidRDefault="004776ED" w:rsidP="004776ED">
      <w:pPr>
        <w:jc w:val="both"/>
        <w:rPr>
          <w:rFonts w:ascii="Arial Narrow" w:hAnsi="Arial Narrow" w:cs="Arial"/>
          <w:sz w:val="24"/>
        </w:rPr>
      </w:pPr>
    </w:p>
    <w:p w14:paraId="3F41A501" w14:textId="77777777" w:rsidR="004776ED" w:rsidRPr="00F9495C" w:rsidRDefault="004776ED" w:rsidP="004776ED">
      <w:pPr>
        <w:jc w:val="both"/>
        <w:rPr>
          <w:rFonts w:ascii="Arial Narrow" w:hAnsi="Arial Narrow" w:cs="Arial"/>
          <w:b/>
          <w:sz w:val="24"/>
        </w:rPr>
      </w:pPr>
      <w:r w:rsidRPr="00F9495C">
        <w:rPr>
          <w:rFonts w:ascii="Arial Narrow" w:hAnsi="Arial Narrow" w:cs="Arial"/>
          <w:b/>
          <w:sz w:val="24"/>
        </w:rPr>
        <w:t xml:space="preserve">Članak </w:t>
      </w:r>
      <w:r w:rsidRPr="00F9495C">
        <w:rPr>
          <w:rFonts w:ascii="Arial Narrow" w:hAnsi="Arial Narrow" w:cs="Arial"/>
          <w:b/>
          <w:sz w:val="24"/>
        </w:rPr>
        <w:fldChar w:fldCharType="begin"/>
      </w:r>
      <w:r w:rsidRPr="00F9495C">
        <w:rPr>
          <w:rFonts w:ascii="Arial Narrow" w:hAnsi="Arial Narrow" w:cs="Arial"/>
          <w:b/>
          <w:sz w:val="24"/>
        </w:rPr>
        <w:instrText xml:space="preserve"> AUTONUM  </w:instrText>
      </w:r>
      <w:r w:rsidRPr="00F9495C">
        <w:rPr>
          <w:rFonts w:ascii="Arial Narrow" w:hAnsi="Arial Narrow" w:cs="Arial"/>
          <w:b/>
          <w:sz w:val="24"/>
        </w:rPr>
        <w:fldChar w:fldCharType="end"/>
      </w:r>
    </w:p>
    <w:p w14:paraId="5464001D"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 xml:space="preserve">Planom namjene definirana je planska namjena svih prostora u sklopu obuhvata Plana, što je temeljna osnova za urbano uređenje svih prostora u sklopu Plana, čime će se mogućnost neprimjerenog korištenja prostora i nekontroliranog zagađenja tla svesti na najmanju mjeru. </w:t>
      </w:r>
    </w:p>
    <w:p w14:paraId="1B652FD4" w14:textId="77777777" w:rsidR="004776ED" w:rsidRPr="00F9495C" w:rsidRDefault="004776ED" w:rsidP="004776ED">
      <w:pPr>
        <w:jc w:val="both"/>
        <w:rPr>
          <w:rFonts w:ascii="Arial Narrow" w:hAnsi="Arial Narrow" w:cs="Arial"/>
          <w:sz w:val="24"/>
        </w:rPr>
      </w:pPr>
    </w:p>
    <w:p w14:paraId="13E8A2F2" w14:textId="77777777" w:rsidR="004776ED" w:rsidRPr="00F9495C" w:rsidRDefault="004776ED" w:rsidP="004776ED">
      <w:pPr>
        <w:jc w:val="both"/>
        <w:rPr>
          <w:rFonts w:ascii="Arial Narrow" w:hAnsi="Arial Narrow" w:cs="Arial"/>
          <w:b/>
          <w:sz w:val="24"/>
        </w:rPr>
      </w:pPr>
      <w:r w:rsidRPr="00F9495C">
        <w:rPr>
          <w:rFonts w:ascii="Arial Narrow" w:hAnsi="Arial Narrow" w:cs="Arial"/>
          <w:b/>
          <w:sz w:val="24"/>
        </w:rPr>
        <w:t xml:space="preserve">9.4.  Zaštita  zraka </w:t>
      </w:r>
    </w:p>
    <w:p w14:paraId="5EBFE9F7"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037F9096" w14:textId="3161ED9C" w:rsidR="004776ED" w:rsidRPr="00F9495C" w:rsidRDefault="004776ED" w:rsidP="00E2268C">
      <w:pPr>
        <w:jc w:val="both"/>
        <w:rPr>
          <w:rFonts w:ascii="Arial Narrow" w:hAnsi="Arial Narrow" w:cs="Arial"/>
          <w:b/>
          <w:sz w:val="24"/>
        </w:rPr>
      </w:pPr>
      <w:r w:rsidRPr="00F9495C">
        <w:rPr>
          <w:rFonts w:ascii="Arial Narrow" w:hAnsi="Arial Narrow" w:cs="Arial"/>
          <w:sz w:val="24"/>
        </w:rPr>
        <w:t xml:space="preserve">Zaštita zraka treba provoditi sukladno odredbama Zakona o zaštiti zraka </w:t>
      </w:r>
      <w:r w:rsidR="00E2268C" w:rsidRPr="00F9495C">
        <w:rPr>
          <w:rFonts w:ascii="Arial Narrow" w:hAnsi="Arial Narrow" w:cs="Arial"/>
          <w:sz w:val="24"/>
        </w:rPr>
        <w:t>(</w:t>
      </w:r>
      <w:r w:rsidRPr="00F9495C">
        <w:rPr>
          <w:rFonts w:ascii="Arial Narrow" w:hAnsi="Arial Narrow" w:cs="Arial"/>
          <w:b/>
          <w:sz w:val="24"/>
        </w:rPr>
        <w:t xml:space="preserve">NN </w:t>
      </w:r>
      <w:hyperlink r:id="rId18" w:history="1">
        <w:r w:rsidRPr="00F9495C">
          <w:rPr>
            <w:rStyle w:val="Naglaeno"/>
            <w:rFonts w:ascii="Arial Narrow" w:hAnsi="Arial Narrow"/>
            <w:b w:val="0"/>
            <w:sz w:val="24"/>
          </w:rPr>
          <w:t>130/11</w:t>
        </w:r>
      </w:hyperlink>
      <w:r w:rsidRPr="00F9495C">
        <w:rPr>
          <w:rStyle w:val="Naglaeno"/>
          <w:rFonts w:ascii="Arial Narrow" w:hAnsi="Arial Narrow"/>
          <w:b w:val="0"/>
          <w:sz w:val="24"/>
        </w:rPr>
        <w:t>, </w:t>
      </w:r>
      <w:hyperlink r:id="rId19" w:tgtFrame="_blank" w:history="1">
        <w:r w:rsidRPr="00F9495C">
          <w:rPr>
            <w:rStyle w:val="Naglaeno"/>
            <w:rFonts w:ascii="Arial Narrow" w:hAnsi="Arial Narrow"/>
            <w:b w:val="0"/>
            <w:sz w:val="24"/>
          </w:rPr>
          <w:t>47/14</w:t>
        </w:r>
      </w:hyperlink>
      <w:r w:rsidRPr="00F9495C">
        <w:rPr>
          <w:rStyle w:val="Naglaeno"/>
          <w:rFonts w:ascii="Arial Narrow" w:hAnsi="Arial Narrow"/>
          <w:b w:val="0"/>
          <w:sz w:val="24"/>
        </w:rPr>
        <w:t>, </w:t>
      </w:r>
      <w:hyperlink r:id="rId20" w:tgtFrame="_blank" w:history="1">
        <w:r w:rsidRPr="00F9495C">
          <w:rPr>
            <w:rStyle w:val="Naglaeno"/>
            <w:rFonts w:ascii="Arial Narrow" w:hAnsi="Arial Narrow"/>
            <w:b w:val="0"/>
            <w:sz w:val="24"/>
          </w:rPr>
          <w:t>61/17</w:t>
        </w:r>
      </w:hyperlink>
      <w:r w:rsidRPr="00F9495C">
        <w:rPr>
          <w:rStyle w:val="Naglaeno"/>
          <w:rFonts w:ascii="Arial Narrow" w:hAnsi="Arial Narrow"/>
          <w:b w:val="0"/>
          <w:sz w:val="24"/>
        </w:rPr>
        <w:t>, </w:t>
      </w:r>
      <w:hyperlink r:id="rId21" w:tgtFrame="_blank" w:history="1">
        <w:r w:rsidRPr="00F9495C">
          <w:rPr>
            <w:rStyle w:val="Naglaeno"/>
            <w:rFonts w:ascii="Arial Narrow" w:hAnsi="Arial Narrow"/>
            <w:b w:val="0"/>
            <w:sz w:val="24"/>
          </w:rPr>
          <w:t>118/18</w:t>
        </w:r>
      </w:hyperlink>
      <w:r w:rsidRPr="00F9495C">
        <w:rPr>
          <w:rFonts w:ascii="Arial Narrow" w:hAnsi="Arial Narrow" w:cs="Arial"/>
          <w:sz w:val="24"/>
        </w:rPr>
        <w:t xml:space="preserve">) te </w:t>
      </w:r>
      <w:r w:rsidRPr="00F9495C">
        <w:rPr>
          <w:rStyle w:val="Naglaeno"/>
          <w:rFonts w:ascii="Arial Narrow" w:hAnsi="Arial Narrow"/>
          <w:b w:val="0"/>
          <w:sz w:val="24"/>
        </w:rPr>
        <w:t>Pravilnik o praćenju kvalitete zraka (NN </w:t>
      </w:r>
      <w:hyperlink r:id="rId22" w:tgtFrame="_blank" w:history="1">
        <w:r w:rsidRPr="00F9495C">
          <w:rPr>
            <w:rStyle w:val="Naglaeno"/>
            <w:rFonts w:ascii="Arial Narrow" w:hAnsi="Arial Narrow"/>
            <w:b w:val="0"/>
            <w:sz w:val="24"/>
          </w:rPr>
          <w:t>79/17</w:t>
        </w:r>
      </w:hyperlink>
      <w:r w:rsidRPr="00F9495C">
        <w:rPr>
          <w:rStyle w:val="Naglaeno"/>
          <w:rFonts w:ascii="Arial Narrow" w:hAnsi="Arial Narrow"/>
          <w:sz w:val="24"/>
        </w:rPr>
        <w:t xml:space="preserve">) </w:t>
      </w:r>
      <w:r w:rsidRPr="00F9495C">
        <w:rPr>
          <w:rFonts w:ascii="Arial Narrow" w:hAnsi="Arial Narrow" w:cs="Arial"/>
          <w:sz w:val="24"/>
        </w:rPr>
        <w:t xml:space="preserve">uz obvezno provođenje mjera za </w:t>
      </w:r>
      <w:proofErr w:type="spellStart"/>
      <w:r w:rsidRPr="00F9495C">
        <w:rPr>
          <w:rFonts w:ascii="Arial Narrow" w:hAnsi="Arial Narrow" w:cs="Arial"/>
          <w:sz w:val="24"/>
        </w:rPr>
        <w:t>spriječavanje</w:t>
      </w:r>
      <w:proofErr w:type="spellEnd"/>
      <w:r w:rsidRPr="00F9495C">
        <w:rPr>
          <w:rFonts w:ascii="Arial Narrow" w:hAnsi="Arial Narrow" w:cs="Arial"/>
          <w:sz w:val="24"/>
        </w:rPr>
        <w:t xml:space="preserve"> i smanjenje onečišćenja zraka koje vrijede za područje II kategorije kakvoće zraka. </w:t>
      </w:r>
    </w:p>
    <w:p w14:paraId="4FDA7487" w14:textId="60D00182" w:rsidR="004776ED" w:rsidRPr="00F9495C" w:rsidRDefault="004776ED" w:rsidP="00E2268C">
      <w:pPr>
        <w:jc w:val="both"/>
        <w:rPr>
          <w:rStyle w:val="Naglaeno"/>
          <w:rFonts w:ascii="Arial Narrow" w:hAnsi="Arial Narrow"/>
          <w:b w:val="0"/>
          <w:sz w:val="24"/>
        </w:rPr>
      </w:pPr>
      <w:r w:rsidRPr="00F9495C">
        <w:rPr>
          <w:rFonts w:ascii="Arial Narrow" w:hAnsi="Arial Narrow" w:cs="Arial"/>
          <w:sz w:val="24"/>
        </w:rPr>
        <w:t xml:space="preserve">Nije dozvoljeno prekoračenje vrijednosti kakvoće zraka propisane </w:t>
      </w:r>
      <w:r w:rsidRPr="00F9495C">
        <w:rPr>
          <w:rStyle w:val="Naglaeno"/>
          <w:rFonts w:ascii="Arial Narrow" w:hAnsi="Arial Narrow"/>
          <w:b w:val="0"/>
          <w:sz w:val="24"/>
        </w:rPr>
        <w:t>Uredbom o graničnim vrijednostima emisija onečišćujućih tvari u zrak iz nepokretnih izvora (NN </w:t>
      </w:r>
      <w:hyperlink r:id="rId23" w:history="1">
        <w:r w:rsidRPr="00F9495C">
          <w:rPr>
            <w:rStyle w:val="Naglaeno"/>
            <w:rFonts w:ascii="Arial Narrow" w:hAnsi="Arial Narrow"/>
            <w:b w:val="0"/>
            <w:sz w:val="24"/>
          </w:rPr>
          <w:t>87/17</w:t>
        </w:r>
      </w:hyperlink>
      <w:r w:rsidRPr="00F9495C">
        <w:rPr>
          <w:rStyle w:val="Naglaeno"/>
          <w:rFonts w:ascii="Arial Narrow" w:hAnsi="Arial Narrow"/>
          <w:b w:val="0"/>
          <w:sz w:val="24"/>
        </w:rPr>
        <w:t>).</w:t>
      </w:r>
    </w:p>
    <w:p w14:paraId="0AB53510" w14:textId="77777777" w:rsidR="004776ED" w:rsidRPr="00F9495C" w:rsidRDefault="004776ED" w:rsidP="004776ED">
      <w:pPr>
        <w:pStyle w:val="clanak"/>
        <w:spacing w:before="0" w:after="0"/>
        <w:rPr>
          <w:rFonts w:ascii="Arial Narrow" w:hAnsi="Arial Narrow" w:cs="Arial"/>
          <w:b/>
          <w:sz w:val="24"/>
          <w:szCs w:val="24"/>
        </w:rPr>
      </w:pPr>
    </w:p>
    <w:p w14:paraId="64C16E5E"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6BB3F7E5"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 xml:space="preserve">Svi vlasnici stacionarnih izvora koji potencijalno utječu na kakvoću zraka dužni su osigurati redovito praćenje emisije svojih izvora i o tome voditi očevidnik te redovito dostavljati podatke u katastar onečišćavanja okoliša. </w:t>
      </w:r>
    </w:p>
    <w:p w14:paraId="7239EDAC" w14:textId="77777777" w:rsidR="004776ED" w:rsidRPr="00F9495C" w:rsidRDefault="004776ED" w:rsidP="004776ED">
      <w:pPr>
        <w:jc w:val="both"/>
        <w:rPr>
          <w:rFonts w:ascii="Arial Narrow" w:hAnsi="Arial Narrow" w:cs="Arial"/>
          <w:b/>
          <w:sz w:val="24"/>
        </w:rPr>
      </w:pPr>
    </w:p>
    <w:p w14:paraId="335FC576"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7C2721F2" w14:textId="77777777" w:rsidR="004776ED" w:rsidRPr="00F9495C" w:rsidRDefault="004776ED" w:rsidP="004776ED">
      <w:pPr>
        <w:jc w:val="both"/>
        <w:rPr>
          <w:rFonts w:ascii="Arial Narrow" w:hAnsi="Arial Narrow" w:cs="Arial"/>
          <w:b/>
          <w:bCs/>
          <w:sz w:val="24"/>
        </w:rPr>
      </w:pPr>
      <w:r w:rsidRPr="00F9495C">
        <w:rPr>
          <w:rFonts w:ascii="Arial Narrow" w:hAnsi="Arial Narrow" w:cs="Arial"/>
          <w:bCs/>
          <w:sz w:val="24"/>
        </w:rPr>
        <w:t>Kvaliteta i  zaštita  zraka  poboljšati će se sadnjom  zaštitnog  zelenila  i  osiguranjem kontinuiranih poteza istih,  a prema grafičkim prilozima Plana.</w:t>
      </w:r>
    </w:p>
    <w:p w14:paraId="044E3834" w14:textId="77777777" w:rsidR="004776ED" w:rsidRPr="00F9495C" w:rsidRDefault="004776ED" w:rsidP="004776ED">
      <w:pPr>
        <w:jc w:val="both"/>
        <w:rPr>
          <w:rFonts w:ascii="Arial Narrow" w:hAnsi="Arial Narrow" w:cs="Arial"/>
          <w:b/>
          <w:bCs/>
          <w:sz w:val="24"/>
        </w:rPr>
      </w:pPr>
    </w:p>
    <w:p w14:paraId="47CEDCF6"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lastRenderedPageBreak/>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65FF9A70" w14:textId="6D98E3A1" w:rsidR="004776ED" w:rsidRPr="00F9495C" w:rsidRDefault="004776ED" w:rsidP="00E2268C">
      <w:pPr>
        <w:jc w:val="both"/>
        <w:rPr>
          <w:rFonts w:ascii="Arial Narrow" w:hAnsi="Arial Narrow" w:cs="Arial"/>
          <w:b/>
          <w:sz w:val="24"/>
        </w:rPr>
      </w:pPr>
      <w:r w:rsidRPr="00F9495C">
        <w:rPr>
          <w:rFonts w:ascii="Arial Narrow" w:hAnsi="Arial Narrow" w:cs="Arial"/>
          <w:sz w:val="24"/>
        </w:rPr>
        <w:t xml:space="preserve">Pri projektiranju i gradnji zgrade treba izvesti tako da nisu izvor onečišćenja zraka bilo prašinom, bilo ispustom plinovitih tvari koje odstupaju od  Propisa iz područja zraka. </w:t>
      </w:r>
    </w:p>
    <w:p w14:paraId="19D4A90F" w14:textId="77777777" w:rsidR="004776ED" w:rsidRPr="00F9495C" w:rsidRDefault="004776ED" w:rsidP="004776ED">
      <w:pPr>
        <w:jc w:val="both"/>
        <w:rPr>
          <w:rFonts w:ascii="Arial Narrow" w:hAnsi="Arial Narrow" w:cs="Arial"/>
          <w:sz w:val="24"/>
        </w:rPr>
      </w:pPr>
    </w:p>
    <w:p w14:paraId="0E666D48" w14:textId="77777777" w:rsidR="004776ED" w:rsidRPr="00F9495C" w:rsidRDefault="004776ED" w:rsidP="004776ED">
      <w:pPr>
        <w:jc w:val="both"/>
        <w:rPr>
          <w:rFonts w:ascii="Arial Narrow" w:hAnsi="Arial Narrow" w:cs="Arial"/>
          <w:b/>
          <w:sz w:val="24"/>
        </w:rPr>
      </w:pPr>
      <w:r w:rsidRPr="00F9495C">
        <w:rPr>
          <w:rFonts w:ascii="Arial Narrow" w:hAnsi="Arial Narrow" w:cs="Arial"/>
          <w:b/>
          <w:sz w:val="24"/>
        </w:rPr>
        <w:t xml:space="preserve">9.5.  Zaštita  od  požara  </w:t>
      </w:r>
    </w:p>
    <w:p w14:paraId="0A7B2BEA"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325071CC"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 xml:space="preserve">Sukladno posebnim propisima potrebno je  ishoditi suglasnost nadležne Policijske uprave za mjere zaštite od požara primijenjene projektnom dokumentacijom za zahvate u prostoru na  građevinama, određenim prema tim popisima. </w:t>
      </w:r>
    </w:p>
    <w:p w14:paraId="532A6504"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 xml:space="preserve">Za zahtjevne građevine potrebno je ishoditi potvrdu od nadležne policijske uprave da se u glavnom projektu predviđene propisane ili posebnim uvjetima građenja tražene mjere zaštite od požara za projekte iz glavnog projekta koji se odnose na građevine na kojima postoje posebne mjere zaštite od požara (članak 15. Zakona o izmjenama i dopunama Zakona o zaštiti od požara (NN 33/05). </w:t>
      </w:r>
    </w:p>
    <w:p w14:paraId="1C72365A"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 xml:space="preserve">Prilikom projektiranja garaža koristiti austrijske smjernice TRVB N 106, koje se u ovom slučaju rabe kao pravila tehničke prakse, što se temelji na članku 2. stavak 1. Zakona o zaštiti od požara (NN 58/93).  </w:t>
      </w:r>
    </w:p>
    <w:p w14:paraId="649BE3C0" w14:textId="77777777" w:rsidR="004776ED" w:rsidRPr="00F9495C" w:rsidRDefault="004776ED" w:rsidP="004776ED">
      <w:pPr>
        <w:pStyle w:val="Tijeloteksta"/>
        <w:kinsoku w:val="0"/>
        <w:overflowPunct w:val="0"/>
        <w:rPr>
          <w:rFonts w:ascii="Arial Narrow" w:hAnsi="Arial Narrow" w:cs="Arial"/>
          <w:sz w:val="24"/>
        </w:rPr>
      </w:pPr>
      <w:r w:rsidRPr="00F9495C">
        <w:rPr>
          <w:rFonts w:ascii="Arial Narrow" w:hAnsi="Arial Narrow" w:cs="Arial"/>
          <w:sz w:val="24"/>
        </w:rPr>
        <w:t>Zaštita od požara se provodi po zakonima i na njima temeljenim propisima i prihvaćenim normama iz oblasti zaštite od požara, te pravilima struke.</w:t>
      </w:r>
    </w:p>
    <w:p w14:paraId="4B7D1A69" w14:textId="77777777" w:rsidR="004776ED" w:rsidRPr="00F9495C" w:rsidRDefault="004776ED" w:rsidP="004776ED">
      <w:pPr>
        <w:jc w:val="both"/>
        <w:rPr>
          <w:rFonts w:ascii="Arial Narrow" w:hAnsi="Arial Narrow" w:cs="Arial"/>
          <w:b/>
          <w:sz w:val="24"/>
        </w:rPr>
      </w:pPr>
    </w:p>
    <w:p w14:paraId="196B09EF"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3A68DCDB"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 xml:space="preserve">U svrhu sprečavanja širenja požara na susjedne građevine, građevina mora biti udaljena od susjednih građevina najmanje 4,0 m. </w:t>
      </w:r>
    </w:p>
    <w:p w14:paraId="63ED9EE3"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 xml:space="preserve">Moguće su odstupanja od naprijed navedene norme u sljedećim slučajevima: </w:t>
      </w:r>
    </w:p>
    <w:p w14:paraId="2DF568CC" w14:textId="77777777" w:rsidR="004776ED" w:rsidRPr="00F9495C" w:rsidRDefault="004776ED" w:rsidP="004776ED">
      <w:pPr>
        <w:widowControl/>
        <w:numPr>
          <w:ilvl w:val="0"/>
          <w:numId w:val="21"/>
        </w:numPr>
        <w:autoSpaceDE/>
        <w:autoSpaceDN/>
        <w:adjustRightInd/>
        <w:jc w:val="both"/>
        <w:rPr>
          <w:rFonts w:ascii="Arial Narrow" w:hAnsi="Arial Narrow" w:cs="Arial"/>
          <w:b/>
          <w:sz w:val="24"/>
        </w:rPr>
      </w:pPr>
      <w:r w:rsidRPr="00F9495C">
        <w:rPr>
          <w:rFonts w:ascii="Arial Narrow" w:hAnsi="Arial Narrow" w:cs="Arial"/>
          <w:sz w:val="24"/>
        </w:rPr>
        <w:t xml:space="preserve"> ako se dokaže, uzimajući u obzir požarno opterećenje, brzinu širenja požara, požarne karakteristike materijala građevina, veličinu otvora na vanjskim zidovima građevina i drugo, da se požar neće prenijeti na susjedne građevine i</w:t>
      </w:r>
    </w:p>
    <w:p w14:paraId="3AC21707" w14:textId="77777777" w:rsidR="004776ED" w:rsidRPr="00F9495C" w:rsidRDefault="004776ED" w:rsidP="004776ED">
      <w:pPr>
        <w:widowControl/>
        <w:numPr>
          <w:ilvl w:val="0"/>
          <w:numId w:val="21"/>
        </w:numPr>
        <w:autoSpaceDE/>
        <w:autoSpaceDN/>
        <w:adjustRightInd/>
        <w:jc w:val="both"/>
        <w:rPr>
          <w:rFonts w:ascii="Arial Narrow" w:hAnsi="Arial Narrow" w:cs="Arial"/>
          <w:b/>
          <w:sz w:val="24"/>
        </w:rPr>
      </w:pPr>
      <w:r w:rsidRPr="00F9495C">
        <w:rPr>
          <w:rFonts w:ascii="Arial Narrow" w:hAnsi="Arial Narrow" w:cs="Arial"/>
          <w:sz w:val="24"/>
        </w:rPr>
        <w:t xml:space="preserve"> mora biti odvojena od susjednih građevina požarnim zidom vatrootpornosti najmanje 90 minuta, koji u slučaju da građevina ima krovnu konstrukciju (ne odnosi se na ravni krov vatrootpornosti najmanje 90 minuta) nadvisuje krov građevine najmanje 0,5 m ili završava dvostranom konzolom iste vatrootpornosti dužine najmanje 1,0 m ispod pokrova krovišta, koji mora biti od negorivog materijala najmanje u dužini konzole. </w:t>
      </w:r>
    </w:p>
    <w:p w14:paraId="42FA34DE"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 xml:space="preserve"> </w:t>
      </w:r>
    </w:p>
    <w:p w14:paraId="13CB13E0"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70C62913"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 xml:space="preserve">Radi omogućavanja spašavanja osoba iz građevine, kao i gašenja požara na građevini i otvorenom prostoru, građevina mora imati osiguran vatrogasni pristup određen prema posebnom propisu, a prilikom gradnje ili rekonstrukcije vodoopskrbnih mreža mora se ukoliko ne postoji predvidjeti unutrašnja i vanjska hidrantska mreža. </w:t>
      </w:r>
    </w:p>
    <w:p w14:paraId="7D22C0A6"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 xml:space="preserve">Dovoljne količine vode za gašenje požara potrebno je osigurati odgovarajućim dimenzioniranjem javne vodovodne mreže s mrežom vanjskih hidranata u skladu s važećim propisima. Vanjske (ulične) hidrante potrebno je projektirati i izvoditi kao nadzemne. </w:t>
      </w:r>
    </w:p>
    <w:p w14:paraId="39459F29" w14:textId="77777777" w:rsidR="004776ED" w:rsidRPr="00F9495C" w:rsidRDefault="004776ED" w:rsidP="004776ED">
      <w:pPr>
        <w:jc w:val="both"/>
        <w:rPr>
          <w:rFonts w:ascii="Arial Narrow" w:hAnsi="Arial Narrow" w:cs="Arial"/>
          <w:b/>
          <w:sz w:val="24"/>
        </w:rPr>
      </w:pPr>
      <w:r w:rsidRPr="00F9495C">
        <w:rPr>
          <w:rFonts w:ascii="Arial Narrow" w:hAnsi="Arial Narrow" w:cs="Arial"/>
          <w:sz w:val="24"/>
        </w:rPr>
        <w:t xml:space="preserve">Ostale mjere zaštite od požara projektirati u skladu s važećim pozitivnim hrvatskim propisima i normama koji reguliraju ovu problematiku. </w:t>
      </w:r>
    </w:p>
    <w:p w14:paraId="3EF7AF4D" w14:textId="77777777" w:rsidR="004776ED" w:rsidRPr="00F9495C" w:rsidRDefault="004776ED" w:rsidP="004776ED">
      <w:pPr>
        <w:jc w:val="both"/>
        <w:rPr>
          <w:rFonts w:ascii="Arial Narrow" w:hAnsi="Arial Narrow" w:cs="Arial"/>
          <w:b/>
          <w:sz w:val="24"/>
        </w:rPr>
      </w:pPr>
    </w:p>
    <w:p w14:paraId="3F0CFAC9" w14:textId="77777777" w:rsidR="004776ED" w:rsidRPr="00F9495C" w:rsidRDefault="004776ED" w:rsidP="004776ED">
      <w:pPr>
        <w:widowControl/>
        <w:numPr>
          <w:ilvl w:val="1"/>
          <w:numId w:val="35"/>
        </w:numPr>
        <w:autoSpaceDE/>
        <w:autoSpaceDN/>
        <w:adjustRightInd/>
        <w:jc w:val="both"/>
        <w:rPr>
          <w:rFonts w:ascii="Arial Narrow" w:hAnsi="Arial Narrow" w:cs="Arial"/>
          <w:b/>
          <w:sz w:val="24"/>
        </w:rPr>
      </w:pPr>
      <w:r w:rsidRPr="00F9495C">
        <w:rPr>
          <w:rFonts w:ascii="Arial Narrow" w:hAnsi="Arial Narrow" w:cs="Arial"/>
          <w:b/>
          <w:sz w:val="24"/>
        </w:rPr>
        <w:t>Zaštita  od  elementarnih nepogoda i ratnih opasnosti</w:t>
      </w:r>
    </w:p>
    <w:p w14:paraId="6FFDB461"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72FDD264"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 xml:space="preserve">Do donošenja novih propisa o mjerama zaštite od elementarnih nepogoda i ratnih opasnosti </w:t>
      </w:r>
      <w:proofErr w:type="spellStart"/>
      <w:r w:rsidRPr="00F9495C">
        <w:rPr>
          <w:rFonts w:ascii="Arial Narrow" w:hAnsi="Arial Narrow" w:cs="Arial"/>
        </w:rPr>
        <w:t>potreno</w:t>
      </w:r>
      <w:proofErr w:type="spellEnd"/>
      <w:r w:rsidRPr="00F9495C">
        <w:rPr>
          <w:rFonts w:ascii="Arial Narrow" w:hAnsi="Arial Narrow" w:cs="Arial"/>
        </w:rPr>
        <w:t xml:space="preserve"> je primjenjivati Pravilnik o mjerama zaštite od elementarnih nepogoda i ratnih opasnosti (NN 29/83, 36/85 i 42/86), te osobito uvažavati činjenicu da se prostor obuhvata Plana nalazi u zoni VIº i VIIº seizmičnosti prema MCS ljestvici.</w:t>
      </w:r>
    </w:p>
    <w:p w14:paraId="0E7D2890" w14:textId="77777777" w:rsidR="004776ED" w:rsidRPr="00F9495C" w:rsidRDefault="004776ED" w:rsidP="004776ED">
      <w:pPr>
        <w:pStyle w:val="StandardWeb"/>
        <w:spacing w:before="0" w:beforeAutospacing="0" w:after="0" w:afterAutospacing="0"/>
        <w:jc w:val="both"/>
        <w:rPr>
          <w:rFonts w:ascii="Arial Narrow" w:hAnsi="Arial Narrow" w:cs="Arial"/>
          <w:u w:val="double"/>
        </w:rPr>
      </w:pPr>
    </w:p>
    <w:p w14:paraId="7289D4E1" w14:textId="77777777" w:rsidR="004776ED" w:rsidRPr="00F9495C" w:rsidRDefault="004776ED" w:rsidP="004776ED">
      <w:pPr>
        <w:pStyle w:val="Naslov6"/>
        <w:rPr>
          <w:rFonts w:ascii="Arial Narrow" w:hAnsi="Arial Narrow"/>
          <w:color w:val="auto"/>
          <w:sz w:val="24"/>
          <w:szCs w:val="24"/>
        </w:rPr>
      </w:pPr>
      <w:r w:rsidRPr="00F9495C">
        <w:rPr>
          <w:rFonts w:ascii="Arial Narrow" w:hAnsi="Arial Narrow"/>
          <w:color w:val="auto"/>
          <w:sz w:val="24"/>
          <w:szCs w:val="24"/>
        </w:rPr>
        <w:lastRenderedPageBreak/>
        <w:t>9.7. Zaštita vojnih objekata</w:t>
      </w:r>
    </w:p>
    <w:p w14:paraId="2CB8C143" w14:textId="00DC9E7E" w:rsidR="004776ED" w:rsidRPr="00F9495C" w:rsidRDefault="00B25280" w:rsidP="00B25280">
      <w:pPr>
        <w:pStyle w:val="clanak"/>
        <w:spacing w:before="0" w:after="0"/>
        <w:rPr>
          <w:rFonts w:ascii="Arial Narrow" w:hAnsi="Arial Narrow" w:cs="Arial"/>
          <w:b/>
          <w:sz w:val="24"/>
          <w:szCs w:val="24"/>
        </w:rPr>
      </w:pPr>
      <w:r w:rsidRPr="00F9495C">
        <w:rPr>
          <w:rFonts w:ascii="Arial Narrow" w:hAnsi="Arial Narrow" w:cs="Arial"/>
          <w:b/>
          <w:sz w:val="24"/>
          <w:szCs w:val="24"/>
        </w:rPr>
        <w:t>Članak 110</w:t>
      </w:r>
      <w:r w:rsidR="004776ED" w:rsidRPr="00F9495C">
        <w:rPr>
          <w:rFonts w:ascii="Arial Narrow" w:hAnsi="Arial Narrow" w:cs="Arial"/>
          <w:b/>
          <w:sz w:val="24"/>
          <w:szCs w:val="24"/>
        </w:rPr>
        <w:t>.a</w:t>
      </w:r>
    </w:p>
    <w:p w14:paraId="46DAF531" w14:textId="77777777" w:rsidR="004776ED" w:rsidRPr="00F9495C" w:rsidRDefault="004776ED" w:rsidP="004776ED">
      <w:pPr>
        <w:kinsoku w:val="0"/>
        <w:overflowPunct w:val="0"/>
        <w:jc w:val="both"/>
        <w:rPr>
          <w:rFonts w:ascii="Arial Narrow" w:hAnsi="Arial Narrow" w:cs="Arial"/>
          <w:b/>
          <w:sz w:val="24"/>
        </w:rPr>
      </w:pPr>
      <w:r w:rsidRPr="00F9495C">
        <w:rPr>
          <w:rFonts w:ascii="Arial Narrow" w:hAnsi="Arial Narrow" w:cs="Arial"/>
          <w:sz w:val="24"/>
        </w:rPr>
        <w:t xml:space="preserve">Temeljem Pravilnika o zaštitnim i sigurnosnim zonama vojnih objekata (NN. br.175/03) utvrđuje se zaštitne zone koje </w:t>
      </w:r>
      <w:proofErr w:type="spellStart"/>
      <w:r w:rsidRPr="00F9495C">
        <w:rPr>
          <w:rFonts w:ascii="Arial Narrow" w:hAnsi="Arial Narrow" w:cs="Arial"/>
          <w:sz w:val="24"/>
        </w:rPr>
        <w:t>zahvačaju</w:t>
      </w:r>
      <w:proofErr w:type="spellEnd"/>
      <w:r w:rsidRPr="00F9495C">
        <w:rPr>
          <w:rFonts w:ascii="Arial Narrow" w:hAnsi="Arial Narrow" w:cs="Arial"/>
          <w:sz w:val="24"/>
        </w:rPr>
        <w:t xml:space="preserve"> zonu obuhvata Plana i to za:</w:t>
      </w:r>
    </w:p>
    <w:p w14:paraId="58FD2813" w14:textId="77777777" w:rsidR="004776ED" w:rsidRPr="00F9495C" w:rsidRDefault="004776ED" w:rsidP="004776ED">
      <w:pPr>
        <w:jc w:val="both"/>
        <w:rPr>
          <w:rFonts w:ascii="Arial Narrow" w:hAnsi="Arial Narrow" w:cs="Arial"/>
          <w:sz w:val="24"/>
          <w:u w:val="single"/>
        </w:rPr>
      </w:pPr>
      <w:r w:rsidRPr="00F9495C">
        <w:rPr>
          <w:rFonts w:ascii="Arial Narrow" w:hAnsi="Arial Narrow" w:cs="Arial"/>
          <w:sz w:val="24"/>
          <w:u w:val="single"/>
        </w:rPr>
        <w:t xml:space="preserve">zračnu luku Zemunik </w:t>
      </w:r>
    </w:p>
    <w:p w14:paraId="02F7417D" w14:textId="77777777" w:rsidR="004776ED" w:rsidRPr="00F9495C" w:rsidRDefault="004776ED" w:rsidP="004776ED">
      <w:pPr>
        <w:pStyle w:val="Tijeloteksta"/>
        <w:numPr>
          <w:ilvl w:val="0"/>
          <w:numId w:val="40"/>
        </w:numPr>
        <w:tabs>
          <w:tab w:val="left" w:pos="284"/>
        </w:tabs>
        <w:kinsoku w:val="0"/>
        <w:overflowPunct w:val="0"/>
        <w:ind w:hanging="720"/>
        <w:rPr>
          <w:rFonts w:ascii="Arial Narrow" w:hAnsi="Arial Narrow" w:cs="Arial"/>
          <w:sz w:val="24"/>
        </w:rPr>
      </w:pPr>
      <w:r w:rsidRPr="00F9495C">
        <w:rPr>
          <w:rFonts w:ascii="Arial Narrow" w:hAnsi="Arial Narrow" w:cs="Arial"/>
          <w:sz w:val="24"/>
        </w:rPr>
        <w:t>zona kontrolirane gradnje</w:t>
      </w:r>
    </w:p>
    <w:p w14:paraId="6298110E" w14:textId="77777777" w:rsidR="004776ED" w:rsidRPr="00F9495C" w:rsidRDefault="004776ED" w:rsidP="004776ED">
      <w:pPr>
        <w:pStyle w:val="Tijeloteksta"/>
        <w:tabs>
          <w:tab w:val="left" w:pos="284"/>
        </w:tabs>
        <w:kinsoku w:val="0"/>
        <w:overflowPunct w:val="0"/>
        <w:rPr>
          <w:rFonts w:ascii="Arial Narrow" w:hAnsi="Arial Narrow" w:cs="Arial"/>
          <w:sz w:val="24"/>
        </w:rPr>
      </w:pPr>
      <w:r w:rsidRPr="00F9495C">
        <w:rPr>
          <w:rFonts w:ascii="Arial Narrow" w:hAnsi="Arial Narrow" w:cs="Arial"/>
          <w:sz w:val="24"/>
        </w:rPr>
        <w:t>Dozvoljena je izgradnja svih objekata osim izgradnje krupnih industrijskih objekata,  i drugih objekata koji svojim tehničkim, tehnološkim i drugim karakteristikama mogu ometati rad vojnih uređaja ili predstavljaju "unosan cilj" napada neprijatelja. Za takvu vrstu građenja potrebna je potvrda MORH na glavni projekt.</w:t>
      </w:r>
    </w:p>
    <w:p w14:paraId="7ED32C36" w14:textId="77777777" w:rsidR="004776ED" w:rsidRPr="00F9495C" w:rsidRDefault="004776ED" w:rsidP="004776ED">
      <w:pPr>
        <w:pStyle w:val="Tijeloteksta"/>
        <w:tabs>
          <w:tab w:val="left" w:pos="284"/>
        </w:tabs>
        <w:kinsoku w:val="0"/>
        <w:overflowPunct w:val="0"/>
        <w:rPr>
          <w:rFonts w:ascii="Arial Narrow" w:hAnsi="Arial Narrow" w:cs="Arial"/>
          <w:sz w:val="24"/>
        </w:rPr>
      </w:pPr>
    </w:p>
    <w:p w14:paraId="05B0A44B" w14:textId="77777777" w:rsidR="00237364" w:rsidRPr="00F9495C" w:rsidRDefault="00237364" w:rsidP="004776ED">
      <w:pPr>
        <w:pStyle w:val="StandardWeb"/>
        <w:spacing w:before="0" w:beforeAutospacing="0" w:after="0" w:afterAutospacing="0"/>
        <w:jc w:val="both"/>
        <w:rPr>
          <w:rFonts w:ascii="Arial Narrow" w:hAnsi="Arial Narrow" w:cs="Arial"/>
          <w:b/>
        </w:rPr>
      </w:pPr>
    </w:p>
    <w:p w14:paraId="08EC40CA" w14:textId="29B451BE" w:rsidR="004776ED" w:rsidRPr="00F9495C" w:rsidRDefault="004776ED" w:rsidP="004776ED">
      <w:pPr>
        <w:pStyle w:val="StandardWeb"/>
        <w:spacing w:before="0" w:beforeAutospacing="0" w:after="0" w:afterAutospacing="0"/>
        <w:jc w:val="both"/>
        <w:rPr>
          <w:rFonts w:ascii="Arial Narrow" w:hAnsi="Arial Narrow" w:cs="Arial"/>
          <w:b/>
        </w:rPr>
      </w:pPr>
      <w:r w:rsidRPr="00F9495C">
        <w:rPr>
          <w:rFonts w:ascii="Arial Narrow" w:hAnsi="Arial Narrow" w:cs="Arial"/>
          <w:b/>
        </w:rPr>
        <w:t xml:space="preserve">10. MJERE PROVEDBE PLANA </w:t>
      </w:r>
    </w:p>
    <w:p w14:paraId="6A7E4AD7"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0A0A028F"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3D10E35E" w14:textId="77777777" w:rsidR="004776ED" w:rsidRPr="00F9495C" w:rsidRDefault="004776ED"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Svi radovi unutar granica obuhvata Plana (gradnja građevina i uređaja, parcelacija zemljišta i uređenje terena) ispod ili na površini zemljišta moraju biti u skladu sa odredbama Plana.</w:t>
      </w:r>
    </w:p>
    <w:p w14:paraId="4BEF6890"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3A8B26DE"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5E197ACC" w14:textId="77777777" w:rsidR="004776ED" w:rsidRPr="00F9495C" w:rsidRDefault="004776ED" w:rsidP="004776ED">
      <w:pPr>
        <w:pStyle w:val="Tijeloteksta3"/>
        <w:rPr>
          <w:rFonts w:ascii="Arial Narrow" w:hAnsi="Arial Narrow"/>
          <w:b/>
          <w:color w:val="auto"/>
          <w:sz w:val="24"/>
        </w:rPr>
      </w:pPr>
      <w:r w:rsidRPr="00F9495C">
        <w:rPr>
          <w:rFonts w:ascii="Arial Narrow" w:hAnsi="Arial Narrow"/>
          <w:color w:val="auto"/>
          <w:sz w:val="24"/>
        </w:rPr>
        <w:t>Urbanistički plan uređenja omogućuje etapno uređivanje prostora tamo gdje se nova izgradnja može realizirati postupno, po pojedinačnim česticama ili na više čestica istodobno, ovisno o realizaciji prometnica, neophodne komunalne infrastrukture i o ekonomskim mogućnostima i interesima investitora.</w:t>
      </w:r>
    </w:p>
    <w:p w14:paraId="1288D900" w14:textId="77777777" w:rsidR="004776ED" w:rsidRPr="00F9495C" w:rsidRDefault="004776ED" w:rsidP="004776ED">
      <w:pPr>
        <w:pStyle w:val="clanak"/>
        <w:spacing w:before="0" w:after="0"/>
        <w:rPr>
          <w:rFonts w:ascii="Arial Narrow" w:hAnsi="Arial Narrow" w:cs="Arial"/>
          <w:b/>
          <w:sz w:val="24"/>
          <w:szCs w:val="24"/>
        </w:rPr>
      </w:pPr>
    </w:p>
    <w:p w14:paraId="26F99644"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50066A32" w14:textId="21F7A53A" w:rsidR="004776ED" w:rsidRPr="00F9495C" w:rsidRDefault="00E2268C" w:rsidP="004776ED">
      <w:pPr>
        <w:pStyle w:val="StandardWeb"/>
        <w:spacing w:before="0" w:beforeAutospacing="0" w:after="0" w:afterAutospacing="0"/>
        <w:jc w:val="both"/>
        <w:rPr>
          <w:rFonts w:ascii="Arial Narrow" w:hAnsi="Arial Narrow" w:cs="Arial"/>
        </w:rPr>
      </w:pPr>
      <w:r w:rsidRPr="00F9495C">
        <w:rPr>
          <w:rFonts w:ascii="Arial Narrow" w:hAnsi="Arial Narrow" w:cs="Arial"/>
        </w:rPr>
        <w:t>Briše se.</w:t>
      </w:r>
    </w:p>
    <w:p w14:paraId="2124E28C" w14:textId="77777777" w:rsidR="004776ED" w:rsidRPr="00F9495C" w:rsidRDefault="004776ED" w:rsidP="004776ED">
      <w:pPr>
        <w:pStyle w:val="StandardWeb"/>
        <w:spacing w:before="0" w:beforeAutospacing="0" w:after="0" w:afterAutospacing="0"/>
        <w:jc w:val="both"/>
        <w:rPr>
          <w:rFonts w:ascii="Arial Narrow" w:hAnsi="Arial Narrow" w:cs="Arial"/>
        </w:rPr>
      </w:pPr>
    </w:p>
    <w:p w14:paraId="1F13DB4B"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57D09C32" w14:textId="77777777" w:rsidR="004776ED" w:rsidRPr="00F9495C" w:rsidRDefault="004776ED" w:rsidP="004776ED">
      <w:pPr>
        <w:pStyle w:val="Uvuenotijeloteksta"/>
        <w:rPr>
          <w:rFonts w:ascii="Arial Narrow" w:hAnsi="Arial Narrow"/>
          <w:b/>
          <w:sz w:val="24"/>
          <w:szCs w:val="24"/>
        </w:rPr>
      </w:pPr>
      <w:r w:rsidRPr="00F9495C">
        <w:rPr>
          <w:rFonts w:ascii="Arial Narrow" w:hAnsi="Arial Narrow"/>
          <w:sz w:val="24"/>
          <w:szCs w:val="24"/>
        </w:rPr>
        <w:t>Posebne uvjete građenja, koji nisu navedeni u Planu  iz područja vodoprivrede, zdravstva, zaštite od požara i drugih područja utvrdit će nadležne službe u suradnji sa stručnim službama, koje utvrđuju te posebne uvjete u skladu s propisima.</w:t>
      </w:r>
    </w:p>
    <w:p w14:paraId="7904FCBB" w14:textId="77777777" w:rsidR="004776ED" w:rsidRPr="00F9495C" w:rsidRDefault="004776ED" w:rsidP="004776ED">
      <w:pPr>
        <w:pStyle w:val="StandardWeb"/>
        <w:spacing w:before="0" w:beforeAutospacing="0" w:after="0" w:afterAutospacing="0"/>
        <w:jc w:val="both"/>
        <w:rPr>
          <w:rFonts w:ascii="Arial Narrow" w:hAnsi="Arial Narrow" w:cs="Arial"/>
          <w:b/>
        </w:rPr>
      </w:pPr>
    </w:p>
    <w:p w14:paraId="4F609894" w14:textId="77777777" w:rsidR="004776ED" w:rsidRPr="00F9495C" w:rsidRDefault="004776ED" w:rsidP="004776ED">
      <w:pPr>
        <w:pStyle w:val="StandardWeb"/>
        <w:spacing w:before="0" w:beforeAutospacing="0" w:after="0" w:afterAutospacing="0"/>
        <w:jc w:val="both"/>
        <w:rPr>
          <w:rFonts w:ascii="Arial Narrow" w:hAnsi="Arial Narrow" w:cs="Arial"/>
          <w:b/>
        </w:rPr>
      </w:pPr>
      <w:r w:rsidRPr="00F9495C">
        <w:rPr>
          <w:rFonts w:ascii="Arial Narrow" w:hAnsi="Arial Narrow" w:cs="Arial"/>
          <w:b/>
        </w:rPr>
        <w:t xml:space="preserve">10.1. Obveza izrade detaljnih planova uređenja </w:t>
      </w:r>
    </w:p>
    <w:p w14:paraId="47CA4F57" w14:textId="77777777" w:rsidR="004776ED" w:rsidRPr="00F9495C" w:rsidRDefault="004776ED" w:rsidP="004776ED">
      <w:pPr>
        <w:pStyle w:val="clanak"/>
        <w:spacing w:before="0" w:after="0"/>
        <w:rPr>
          <w:rFonts w:ascii="Arial Narrow" w:hAnsi="Arial Narrow" w:cs="Arial"/>
          <w:b/>
          <w:sz w:val="24"/>
          <w:szCs w:val="24"/>
        </w:rPr>
      </w:pPr>
      <w:r w:rsidRPr="00F9495C">
        <w:rPr>
          <w:rFonts w:ascii="Arial Narrow" w:hAnsi="Arial Narrow" w:cs="Arial"/>
          <w:b/>
          <w:sz w:val="24"/>
          <w:szCs w:val="24"/>
        </w:rPr>
        <w:t xml:space="preserve">Članak </w:t>
      </w:r>
      <w:r w:rsidRPr="00F9495C">
        <w:rPr>
          <w:rFonts w:ascii="Arial Narrow" w:hAnsi="Arial Narrow" w:cs="Arial"/>
          <w:b/>
          <w:sz w:val="24"/>
          <w:szCs w:val="24"/>
        </w:rPr>
        <w:fldChar w:fldCharType="begin"/>
      </w:r>
      <w:r w:rsidRPr="00F9495C">
        <w:rPr>
          <w:rFonts w:ascii="Arial Narrow" w:hAnsi="Arial Narrow" w:cs="Arial"/>
          <w:b/>
          <w:sz w:val="24"/>
          <w:szCs w:val="24"/>
        </w:rPr>
        <w:instrText xml:space="preserve"> AUTONUM  </w:instrText>
      </w:r>
      <w:r w:rsidRPr="00F9495C">
        <w:rPr>
          <w:rFonts w:ascii="Arial Narrow" w:hAnsi="Arial Narrow" w:cs="Arial"/>
          <w:b/>
          <w:sz w:val="24"/>
          <w:szCs w:val="24"/>
        </w:rPr>
        <w:fldChar w:fldCharType="end"/>
      </w:r>
    </w:p>
    <w:p w14:paraId="375293D3" w14:textId="77777777" w:rsidR="004776ED" w:rsidRPr="00F9495C" w:rsidRDefault="004776ED" w:rsidP="00F9495C">
      <w:pPr>
        <w:pStyle w:val="StandardWeb"/>
        <w:spacing w:before="0" w:beforeAutospacing="0" w:after="0" w:afterAutospacing="0"/>
        <w:jc w:val="both"/>
        <w:rPr>
          <w:rFonts w:ascii="Arial Narrow" w:hAnsi="Arial Narrow" w:cs="Arial"/>
        </w:rPr>
      </w:pPr>
      <w:r w:rsidRPr="00F9495C">
        <w:rPr>
          <w:rFonts w:ascii="Arial Narrow" w:hAnsi="Arial Narrow" w:cs="Arial"/>
        </w:rPr>
        <w:t>Unutar obuhvata Plana nije propisana obveza izrade detaljnih planova uređenja.</w:t>
      </w:r>
    </w:p>
    <w:p w14:paraId="4EFAE5B9" w14:textId="57E2CEC8" w:rsidR="00FD5CD6" w:rsidRDefault="00FD5CD6" w:rsidP="004E5176">
      <w:pPr>
        <w:jc w:val="both"/>
        <w:rPr>
          <w:rFonts w:cs="Arial"/>
          <w:sz w:val="24"/>
        </w:rPr>
      </w:pPr>
    </w:p>
    <w:p w14:paraId="3323C365" w14:textId="7CF870FD" w:rsidR="00176DC2" w:rsidRDefault="00176DC2" w:rsidP="004E5176">
      <w:pPr>
        <w:jc w:val="both"/>
        <w:rPr>
          <w:rFonts w:cs="Arial"/>
          <w:sz w:val="24"/>
        </w:rPr>
      </w:pPr>
    </w:p>
    <w:p w14:paraId="6213A294" w14:textId="2980E3E9" w:rsidR="00AE551A" w:rsidRDefault="00AE551A" w:rsidP="004E5176">
      <w:pPr>
        <w:jc w:val="both"/>
        <w:rPr>
          <w:rFonts w:cs="Arial"/>
          <w:sz w:val="24"/>
        </w:rPr>
      </w:pPr>
    </w:p>
    <w:p w14:paraId="50B417BE" w14:textId="043760D7" w:rsidR="00AE551A" w:rsidRDefault="00AE551A" w:rsidP="004E5176">
      <w:pPr>
        <w:jc w:val="both"/>
        <w:rPr>
          <w:rFonts w:cs="Arial"/>
          <w:sz w:val="24"/>
        </w:rPr>
      </w:pPr>
    </w:p>
    <w:p w14:paraId="5B8AB94C" w14:textId="77777777" w:rsidR="00AE551A" w:rsidRPr="00AE551A" w:rsidRDefault="00AE551A" w:rsidP="004E5176">
      <w:pPr>
        <w:jc w:val="both"/>
        <w:rPr>
          <w:rFonts w:ascii="Arial Narrow" w:hAnsi="Arial Narrow" w:cs="Arial"/>
          <w:sz w:val="24"/>
        </w:rPr>
      </w:pPr>
    </w:p>
    <w:sectPr w:rsidR="00AE551A" w:rsidRPr="00AE551A" w:rsidSect="006569DA">
      <w:footerReference w:type="default" r:id="rId24"/>
      <w:endnotePr>
        <w:numFmt w:val="decimal"/>
      </w:endnotePr>
      <w:pgSz w:w="11907" w:h="16839" w:code="9"/>
      <w:pgMar w:top="1418" w:right="1418" w:bottom="1418" w:left="1418" w:header="851" w:footer="851" w:gutter="0"/>
      <w:cols w:space="709"/>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66AC3" w14:textId="77777777" w:rsidR="005B143F" w:rsidRDefault="005B143F">
      <w:r>
        <w:separator/>
      </w:r>
    </w:p>
  </w:endnote>
  <w:endnote w:type="continuationSeparator" w:id="0">
    <w:p w14:paraId="3506D465" w14:textId="77777777" w:rsidR="005B143F" w:rsidRDefault="005B1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Van Dijk">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imes-NewRoman">
    <w:charset w:val="EE"/>
    <w:family w:val="auto"/>
    <w:pitch w:val="default"/>
    <w:sig w:usb0="00000005" w:usb1="00000000" w:usb2="00000000" w:usb3="00000000" w:csb0="00000002" w:csb1="00000000"/>
  </w:font>
  <w:font w:name="Times">
    <w:panose1 w:val="02020603050405020304"/>
    <w:charset w:val="EE"/>
    <w:family w:val="roman"/>
    <w:pitch w:val="variable"/>
    <w:sig w:usb0="E0002EFF" w:usb1="C000785B" w:usb2="00000009" w:usb3="00000000" w:csb0="000001FF" w:csb1="00000000"/>
  </w:font>
  <w:font w:name="Humnst777 BT">
    <w:altName w:val="Arial"/>
    <w:panose1 w:val="00000000000000000000"/>
    <w:charset w:val="00"/>
    <w:family w:val="swiss"/>
    <w:notTrueType/>
    <w:pitch w:val="variable"/>
    <w:sig w:usb0="00000003" w:usb1="00000000" w:usb2="00000000" w:usb3="00000000" w:csb0="00000001" w:csb1="00000000"/>
  </w:font>
  <w:font w:name="Trebuchet MS">
    <w:panose1 w:val="020B0603020202020204"/>
    <w:charset w:val="EE"/>
    <w:family w:val="swiss"/>
    <w:pitch w:val="variable"/>
    <w:sig w:usb0="00000687" w:usb1="00000000" w:usb2="00000000" w:usb3="00000000" w:csb0="0000009F" w:csb1="00000000"/>
  </w:font>
  <w:font w:name="Humanst521 BT">
    <w:altName w:val="Lucida Sans Unicode"/>
    <w:charset w:val="00"/>
    <w:family w:val="swiss"/>
    <w:pitch w:val="variable"/>
    <w:sig w:usb0="00000007" w:usb1="00000000" w:usb2="00000000" w:usb3="00000000" w:csb0="00000011" w:csb1="00000000"/>
  </w:font>
  <w:font w:name="Arial Black">
    <w:panose1 w:val="020B0A04020102020204"/>
    <w:charset w:val="EE"/>
    <w:family w:val="swiss"/>
    <w:pitch w:val="variable"/>
    <w:sig w:usb0="A00002AF" w:usb1="400078FB"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CC96D" w14:textId="77777777" w:rsidR="00576A7E" w:rsidRDefault="00576A7E" w:rsidP="005A3E36">
    <w:pPr>
      <w:pStyle w:val="Zaglavlje"/>
      <w:pBdr>
        <w:bottom w:val="single" w:sz="6" w:space="1" w:color="auto"/>
      </w:pBdr>
      <w:rPr>
        <w:sz w:val="10"/>
        <w:szCs w:val="10"/>
      </w:rPr>
    </w:pPr>
  </w:p>
  <w:p w14:paraId="669001FA" w14:textId="460E27D9" w:rsidR="00576A7E" w:rsidRPr="007254B4" w:rsidRDefault="00576A7E" w:rsidP="005A3E36">
    <w:pPr>
      <w:pStyle w:val="Podnoje"/>
      <w:jc w:val="center"/>
      <w:rPr>
        <w:rFonts w:ascii="Arial" w:hAnsi="Arial" w:cs="Arial"/>
        <w:sz w:val="18"/>
        <w:szCs w:val="18"/>
      </w:rPr>
    </w:pPr>
    <w:r w:rsidRPr="007254B4">
      <w:rPr>
        <w:rFonts w:ascii="Arial" w:hAnsi="Arial" w:cs="Arial"/>
        <w:sz w:val="18"/>
        <w:szCs w:val="18"/>
      </w:rPr>
      <w:fldChar w:fldCharType="begin"/>
    </w:r>
    <w:r w:rsidRPr="007254B4">
      <w:rPr>
        <w:rFonts w:ascii="Arial" w:hAnsi="Arial" w:cs="Arial"/>
        <w:sz w:val="18"/>
        <w:szCs w:val="18"/>
      </w:rPr>
      <w:instrText xml:space="preserve"> PAGE   \* MERGEFORMAT </w:instrText>
    </w:r>
    <w:r w:rsidRPr="007254B4">
      <w:rPr>
        <w:rFonts w:ascii="Arial" w:hAnsi="Arial" w:cs="Arial"/>
        <w:sz w:val="18"/>
        <w:szCs w:val="18"/>
      </w:rPr>
      <w:fldChar w:fldCharType="separate"/>
    </w:r>
    <w:r w:rsidR="00F9495C">
      <w:rPr>
        <w:rFonts w:ascii="Arial" w:hAnsi="Arial" w:cs="Arial"/>
        <w:noProof/>
        <w:sz w:val="18"/>
        <w:szCs w:val="18"/>
      </w:rPr>
      <w:t>25</w:t>
    </w:r>
    <w:r w:rsidRPr="007254B4">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CCC83" w14:textId="77777777" w:rsidR="005B143F" w:rsidRDefault="005B143F">
      <w:r>
        <w:separator/>
      </w:r>
    </w:p>
  </w:footnote>
  <w:footnote w:type="continuationSeparator" w:id="0">
    <w:p w14:paraId="7023BAE8" w14:textId="77777777" w:rsidR="005B143F" w:rsidRDefault="005B14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3"/>
    <w:multiLevelType w:val="multilevel"/>
    <w:tmpl w:val="00000886"/>
    <w:lvl w:ilvl="0">
      <w:numFmt w:val="bullet"/>
      <w:lvlText w:val="-"/>
      <w:lvlJc w:val="left"/>
      <w:pPr>
        <w:ind w:hanging="540"/>
      </w:pPr>
      <w:rPr>
        <w:rFonts w:ascii="Calibri" w:hAnsi="Calibri" w:cs="Calibri"/>
        <w:b w:val="0"/>
        <w:bCs w:val="0"/>
        <w:sz w:val="22"/>
        <w:szCs w:val="22"/>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0000408"/>
    <w:multiLevelType w:val="multilevel"/>
    <w:tmpl w:val="0000088B"/>
    <w:lvl w:ilvl="0">
      <w:numFmt w:val="bullet"/>
      <w:lvlText w:val="•"/>
      <w:lvlJc w:val="left"/>
      <w:pPr>
        <w:ind w:hanging="540"/>
      </w:pPr>
      <w:rPr>
        <w:rFonts w:ascii="Calibri" w:hAnsi="Calibri" w:cs="Calibri"/>
        <w:b w:val="0"/>
        <w:bCs w:val="0"/>
        <w:w w:val="129"/>
        <w:sz w:val="22"/>
        <w:szCs w:val="22"/>
      </w:rPr>
    </w:lvl>
    <w:lvl w:ilvl="1">
      <w:numFmt w:val="bullet"/>
      <w:lvlText w:val="-"/>
      <w:lvlJc w:val="left"/>
      <w:pPr>
        <w:ind w:hanging="123"/>
      </w:pPr>
      <w:rPr>
        <w:rFonts w:ascii="Calibri" w:hAnsi="Calibri" w:cs="Calibri"/>
        <w:b w:val="0"/>
        <w:bCs w:val="0"/>
        <w:sz w:val="22"/>
        <w:szCs w:val="22"/>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41D"/>
    <w:multiLevelType w:val="multilevel"/>
    <w:tmpl w:val="000008A0"/>
    <w:lvl w:ilvl="0">
      <w:start w:val="1"/>
      <w:numFmt w:val="lowerLetter"/>
      <w:lvlText w:val="%1)"/>
      <w:lvlJc w:val="left"/>
      <w:pPr>
        <w:ind w:hanging="708"/>
      </w:pPr>
      <w:rPr>
        <w:rFonts w:ascii="Calibri" w:hAnsi="Calibri" w:cs="Calibri"/>
        <w:b w:val="0"/>
        <w:bCs w:val="0"/>
        <w:spacing w:val="2"/>
        <w:sz w:val="22"/>
        <w:szCs w:val="22"/>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0000420"/>
    <w:multiLevelType w:val="multilevel"/>
    <w:tmpl w:val="000008A3"/>
    <w:lvl w:ilvl="0">
      <w:numFmt w:val="bullet"/>
      <w:lvlText w:val="-"/>
      <w:lvlJc w:val="left"/>
      <w:pPr>
        <w:ind w:hanging="540"/>
      </w:pPr>
      <w:rPr>
        <w:rFonts w:ascii="Calibri" w:hAnsi="Calibri" w:cs="Calibri"/>
        <w:b w:val="0"/>
        <w:bCs w:val="0"/>
        <w:sz w:val="22"/>
        <w:szCs w:val="22"/>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00000423"/>
    <w:multiLevelType w:val="multilevel"/>
    <w:tmpl w:val="000008A6"/>
    <w:lvl w:ilvl="0">
      <w:start w:val="1"/>
      <w:numFmt w:val="lowerLetter"/>
      <w:lvlText w:val="%1)"/>
      <w:lvlJc w:val="left"/>
      <w:pPr>
        <w:ind w:hanging="708"/>
      </w:pPr>
      <w:rPr>
        <w:rFonts w:ascii="Calibri" w:hAnsi="Calibri" w:cs="Calibri"/>
        <w:b w:val="0"/>
        <w:bCs w:val="0"/>
        <w:spacing w:val="2"/>
        <w:sz w:val="22"/>
        <w:szCs w:val="22"/>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5" w15:restartNumberingAfterBreak="0">
    <w:nsid w:val="00000424"/>
    <w:multiLevelType w:val="multilevel"/>
    <w:tmpl w:val="6CC2ED70"/>
    <w:lvl w:ilvl="0">
      <w:start w:val="3"/>
      <w:numFmt w:val="lowerLetter"/>
      <w:lvlText w:val="%1)"/>
      <w:lvlJc w:val="left"/>
      <w:pPr>
        <w:ind w:hanging="708"/>
      </w:pPr>
      <w:rPr>
        <w:rFonts w:ascii="Arial" w:hAnsi="Arial" w:cs="Arial" w:hint="default"/>
        <w:b w:val="0"/>
        <w:bCs w:val="0"/>
        <w:spacing w:val="2"/>
        <w:sz w:val="24"/>
        <w:szCs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6" w15:restartNumberingAfterBreak="0">
    <w:nsid w:val="052D493B"/>
    <w:multiLevelType w:val="hybridMultilevel"/>
    <w:tmpl w:val="6134820A"/>
    <w:lvl w:ilvl="0" w:tplc="FFFFFFFF">
      <w:start w:val="1"/>
      <w:numFmt w:val="bullet"/>
      <w:lvlText w:val=""/>
      <w:lvlJc w:val="left"/>
      <w:pPr>
        <w:tabs>
          <w:tab w:val="num" w:pos="851"/>
        </w:tabs>
        <w:ind w:left="851" w:hanging="39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60B1258"/>
    <w:multiLevelType w:val="hybridMultilevel"/>
    <w:tmpl w:val="F7BA456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063D0C9A"/>
    <w:multiLevelType w:val="hybridMultilevel"/>
    <w:tmpl w:val="DDB4F230"/>
    <w:lvl w:ilvl="0" w:tplc="84C28E9E">
      <w:numFmt w:val="bullet"/>
      <w:lvlText w:val="-"/>
      <w:lvlJc w:val="left"/>
      <w:pPr>
        <w:ind w:left="360" w:hanging="360"/>
      </w:pPr>
      <w:rPr>
        <w:rFonts w:ascii="Arial" w:eastAsia="Times New Roman" w:hAnsi="Aria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9" w15:restartNumberingAfterBreak="0">
    <w:nsid w:val="08723F75"/>
    <w:multiLevelType w:val="hybridMultilevel"/>
    <w:tmpl w:val="4184EB80"/>
    <w:lvl w:ilvl="0" w:tplc="8EE42A64">
      <w:start w:val="2"/>
      <w:numFmt w:val="bullet"/>
      <w:lvlText w:val="-"/>
      <w:lvlJc w:val="left"/>
      <w:pPr>
        <w:tabs>
          <w:tab w:val="num" w:pos="1440"/>
        </w:tabs>
        <w:ind w:left="1440" w:hanging="360"/>
      </w:pPr>
      <w:rPr>
        <w:rFont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B15636B"/>
    <w:multiLevelType w:val="multilevel"/>
    <w:tmpl w:val="8B720E78"/>
    <w:lvl w:ilvl="0">
      <w:start w:val="1"/>
      <w:numFmt w:val="upperRoman"/>
      <w:lvlText w:val="%1."/>
      <w:lvlJc w:val="left"/>
      <w:pPr>
        <w:tabs>
          <w:tab w:val="num" w:pos="720"/>
        </w:tabs>
        <w:ind w:left="567" w:hanging="567"/>
      </w:pPr>
      <w:rPr>
        <w:rFonts w:hint="default"/>
      </w:rPr>
    </w:lvl>
    <w:lvl w:ilvl="1">
      <w:start w:val="1"/>
      <w:numFmt w:val="upperRoman"/>
      <w:pStyle w:val="mainheading"/>
      <w:lvlText w:val="%2."/>
      <w:lvlJc w:val="left"/>
      <w:pPr>
        <w:tabs>
          <w:tab w:val="num" w:pos="720"/>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11966E04"/>
    <w:multiLevelType w:val="hybridMultilevel"/>
    <w:tmpl w:val="E054BC02"/>
    <w:lvl w:ilvl="0" w:tplc="041A0017">
      <w:start w:val="1"/>
      <w:numFmt w:val="lowerLetter"/>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2" w15:restartNumberingAfterBreak="0">
    <w:nsid w:val="12B26E3A"/>
    <w:multiLevelType w:val="hybridMultilevel"/>
    <w:tmpl w:val="FADEA550"/>
    <w:lvl w:ilvl="0" w:tplc="FFFFFFFF">
      <w:start w:val="1"/>
      <w:numFmt w:val="bullet"/>
      <w:lvlText w:val=""/>
      <w:lvlJc w:val="left"/>
      <w:pPr>
        <w:tabs>
          <w:tab w:val="num" w:pos="851"/>
        </w:tabs>
        <w:ind w:left="851" w:hanging="39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423287F"/>
    <w:multiLevelType w:val="hybridMultilevel"/>
    <w:tmpl w:val="1F485C62"/>
    <w:lvl w:ilvl="0" w:tplc="041A000F">
      <w:numFmt w:val="decimal"/>
      <w:lvlText w:val="%1."/>
      <w:lvlJc w:val="left"/>
      <w:pPr>
        <w:tabs>
          <w:tab w:val="num" w:pos="720"/>
        </w:tabs>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14" w15:restartNumberingAfterBreak="0">
    <w:nsid w:val="14A53D6F"/>
    <w:multiLevelType w:val="hybridMultilevel"/>
    <w:tmpl w:val="308CB88C"/>
    <w:lvl w:ilvl="0" w:tplc="041A0005">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5" w15:restartNumberingAfterBreak="0">
    <w:nsid w:val="164335E9"/>
    <w:multiLevelType w:val="hybridMultilevel"/>
    <w:tmpl w:val="C5EA39BA"/>
    <w:lvl w:ilvl="0" w:tplc="8EE42A64">
      <w:start w:val="2"/>
      <w:numFmt w:val="bullet"/>
      <w:lvlText w:val="-"/>
      <w:lvlJc w:val="left"/>
      <w:pPr>
        <w:tabs>
          <w:tab w:val="num" w:pos="1440"/>
        </w:tabs>
        <w:ind w:left="1440" w:hanging="360"/>
      </w:pPr>
      <w:rPr>
        <w:rFont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6A72F2E"/>
    <w:multiLevelType w:val="hybridMultilevel"/>
    <w:tmpl w:val="65F4DB62"/>
    <w:lvl w:ilvl="0" w:tplc="041A0005">
      <w:start w:val="1"/>
      <w:numFmt w:val="bullet"/>
      <w:lvlText w:val=""/>
      <w:lvlJc w:val="left"/>
      <w:pPr>
        <w:ind w:left="1429" w:hanging="360"/>
      </w:pPr>
      <w:rPr>
        <w:rFonts w:ascii="Wingdings" w:hAnsi="Wingdings"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7" w15:restartNumberingAfterBreak="0">
    <w:nsid w:val="17A66EDA"/>
    <w:multiLevelType w:val="hybridMultilevel"/>
    <w:tmpl w:val="0390FF8A"/>
    <w:lvl w:ilvl="0" w:tplc="FFFFFFFF">
      <w:start w:val="1"/>
      <w:numFmt w:val="bullet"/>
      <w:lvlText w:val=""/>
      <w:lvlJc w:val="left"/>
      <w:pPr>
        <w:tabs>
          <w:tab w:val="num" w:pos="851"/>
        </w:tabs>
        <w:ind w:left="851" w:hanging="39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C26137F"/>
    <w:multiLevelType w:val="hybridMultilevel"/>
    <w:tmpl w:val="E56CF214"/>
    <w:lvl w:ilvl="0" w:tplc="8C32F684">
      <w:start w:val="1"/>
      <w:numFmt w:val="decimal"/>
      <w:lvlText w:val="%1."/>
      <w:lvlJc w:val="left"/>
      <w:pPr>
        <w:tabs>
          <w:tab w:val="num" w:pos="932"/>
        </w:tabs>
        <w:ind w:left="932" w:hanging="45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9" w15:restartNumberingAfterBreak="0">
    <w:nsid w:val="25305B82"/>
    <w:multiLevelType w:val="hybridMultilevel"/>
    <w:tmpl w:val="C47C6FFE"/>
    <w:lvl w:ilvl="0" w:tplc="041A0001">
      <w:start w:val="1"/>
      <w:numFmt w:val="bullet"/>
      <w:lvlText w:val=""/>
      <w:lvlJc w:val="left"/>
      <w:pPr>
        <w:tabs>
          <w:tab w:val="num" w:pos="1428"/>
        </w:tabs>
        <w:ind w:left="1428" w:hanging="360"/>
      </w:pPr>
      <w:rPr>
        <w:rFonts w:ascii="Symbol" w:hAnsi="Symbol" w:hint="default"/>
      </w:rPr>
    </w:lvl>
    <w:lvl w:ilvl="1" w:tplc="041A0003" w:tentative="1">
      <w:start w:val="1"/>
      <w:numFmt w:val="bullet"/>
      <w:lvlText w:val="o"/>
      <w:lvlJc w:val="left"/>
      <w:pPr>
        <w:tabs>
          <w:tab w:val="num" w:pos="2148"/>
        </w:tabs>
        <w:ind w:left="2148" w:hanging="360"/>
      </w:pPr>
      <w:rPr>
        <w:rFonts w:ascii="Courier New" w:hAnsi="Courier New" w:cs="Courier New" w:hint="default"/>
      </w:rPr>
    </w:lvl>
    <w:lvl w:ilvl="2" w:tplc="041A0005" w:tentative="1">
      <w:start w:val="1"/>
      <w:numFmt w:val="bullet"/>
      <w:lvlText w:val=""/>
      <w:lvlJc w:val="left"/>
      <w:pPr>
        <w:tabs>
          <w:tab w:val="num" w:pos="2868"/>
        </w:tabs>
        <w:ind w:left="2868" w:hanging="360"/>
      </w:pPr>
      <w:rPr>
        <w:rFonts w:ascii="Wingdings" w:hAnsi="Wingdings" w:hint="default"/>
      </w:rPr>
    </w:lvl>
    <w:lvl w:ilvl="3" w:tplc="041A0001" w:tentative="1">
      <w:start w:val="1"/>
      <w:numFmt w:val="bullet"/>
      <w:lvlText w:val=""/>
      <w:lvlJc w:val="left"/>
      <w:pPr>
        <w:tabs>
          <w:tab w:val="num" w:pos="3588"/>
        </w:tabs>
        <w:ind w:left="3588" w:hanging="360"/>
      </w:pPr>
      <w:rPr>
        <w:rFonts w:ascii="Symbol" w:hAnsi="Symbol" w:hint="default"/>
      </w:rPr>
    </w:lvl>
    <w:lvl w:ilvl="4" w:tplc="041A0003" w:tentative="1">
      <w:start w:val="1"/>
      <w:numFmt w:val="bullet"/>
      <w:lvlText w:val="o"/>
      <w:lvlJc w:val="left"/>
      <w:pPr>
        <w:tabs>
          <w:tab w:val="num" w:pos="4308"/>
        </w:tabs>
        <w:ind w:left="4308" w:hanging="360"/>
      </w:pPr>
      <w:rPr>
        <w:rFonts w:ascii="Courier New" w:hAnsi="Courier New" w:cs="Courier New" w:hint="default"/>
      </w:rPr>
    </w:lvl>
    <w:lvl w:ilvl="5" w:tplc="041A0005" w:tentative="1">
      <w:start w:val="1"/>
      <w:numFmt w:val="bullet"/>
      <w:lvlText w:val=""/>
      <w:lvlJc w:val="left"/>
      <w:pPr>
        <w:tabs>
          <w:tab w:val="num" w:pos="5028"/>
        </w:tabs>
        <w:ind w:left="5028" w:hanging="360"/>
      </w:pPr>
      <w:rPr>
        <w:rFonts w:ascii="Wingdings" w:hAnsi="Wingdings" w:hint="default"/>
      </w:rPr>
    </w:lvl>
    <w:lvl w:ilvl="6" w:tplc="041A0001" w:tentative="1">
      <w:start w:val="1"/>
      <w:numFmt w:val="bullet"/>
      <w:lvlText w:val=""/>
      <w:lvlJc w:val="left"/>
      <w:pPr>
        <w:tabs>
          <w:tab w:val="num" w:pos="5748"/>
        </w:tabs>
        <w:ind w:left="5748" w:hanging="360"/>
      </w:pPr>
      <w:rPr>
        <w:rFonts w:ascii="Symbol" w:hAnsi="Symbol" w:hint="default"/>
      </w:rPr>
    </w:lvl>
    <w:lvl w:ilvl="7" w:tplc="041A0003" w:tentative="1">
      <w:start w:val="1"/>
      <w:numFmt w:val="bullet"/>
      <w:lvlText w:val="o"/>
      <w:lvlJc w:val="left"/>
      <w:pPr>
        <w:tabs>
          <w:tab w:val="num" w:pos="6468"/>
        </w:tabs>
        <w:ind w:left="6468" w:hanging="360"/>
      </w:pPr>
      <w:rPr>
        <w:rFonts w:ascii="Courier New" w:hAnsi="Courier New" w:cs="Courier New" w:hint="default"/>
      </w:rPr>
    </w:lvl>
    <w:lvl w:ilvl="8" w:tplc="041A0005" w:tentative="1">
      <w:start w:val="1"/>
      <w:numFmt w:val="bullet"/>
      <w:lvlText w:val=""/>
      <w:lvlJc w:val="left"/>
      <w:pPr>
        <w:tabs>
          <w:tab w:val="num" w:pos="7188"/>
        </w:tabs>
        <w:ind w:left="7188" w:hanging="360"/>
      </w:pPr>
      <w:rPr>
        <w:rFonts w:ascii="Wingdings" w:hAnsi="Wingdings" w:hint="default"/>
      </w:rPr>
    </w:lvl>
  </w:abstractNum>
  <w:abstractNum w:abstractNumId="20" w15:restartNumberingAfterBreak="0">
    <w:nsid w:val="37D11029"/>
    <w:multiLevelType w:val="hybridMultilevel"/>
    <w:tmpl w:val="326EFB82"/>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755E0F"/>
    <w:multiLevelType w:val="multilevel"/>
    <w:tmpl w:val="81369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FCF18A0"/>
    <w:multiLevelType w:val="singleLevel"/>
    <w:tmpl w:val="AF0AB3B6"/>
    <w:lvl w:ilvl="0">
      <w:start w:val="1"/>
      <w:numFmt w:val="bullet"/>
      <w:lvlText w:val=""/>
      <w:lvlJc w:val="left"/>
      <w:pPr>
        <w:tabs>
          <w:tab w:val="num" w:pos="851"/>
        </w:tabs>
        <w:ind w:left="851" w:hanging="397"/>
      </w:pPr>
      <w:rPr>
        <w:rFonts w:ascii="Symbol" w:hAnsi="Symbol" w:hint="default"/>
      </w:rPr>
    </w:lvl>
  </w:abstractNum>
  <w:abstractNum w:abstractNumId="23" w15:restartNumberingAfterBreak="0">
    <w:nsid w:val="427F4DCE"/>
    <w:multiLevelType w:val="hybridMultilevel"/>
    <w:tmpl w:val="4E58F758"/>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388040D"/>
    <w:multiLevelType w:val="hybridMultilevel"/>
    <w:tmpl w:val="C6009922"/>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594053D"/>
    <w:multiLevelType w:val="hybridMultilevel"/>
    <w:tmpl w:val="BF30103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66557F0"/>
    <w:multiLevelType w:val="hybridMultilevel"/>
    <w:tmpl w:val="C25605AE"/>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802291C"/>
    <w:multiLevelType w:val="hybridMultilevel"/>
    <w:tmpl w:val="8918FA22"/>
    <w:lvl w:ilvl="0" w:tplc="041A0001">
      <w:start w:val="1"/>
      <w:numFmt w:val="bullet"/>
      <w:lvlText w:val=""/>
      <w:lvlJc w:val="left"/>
      <w:pPr>
        <w:ind w:left="644"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8" w15:restartNumberingAfterBreak="0">
    <w:nsid w:val="485E7051"/>
    <w:multiLevelType w:val="multilevel"/>
    <w:tmpl w:val="24787A88"/>
    <w:lvl w:ilvl="0">
      <w:start w:val="9"/>
      <w:numFmt w:val="decimal"/>
      <w:lvlText w:val="%1."/>
      <w:lvlJc w:val="left"/>
      <w:pPr>
        <w:tabs>
          <w:tab w:val="num" w:pos="525"/>
        </w:tabs>
        <w:ind w:left="525" w:hanging="525"/>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15:restartNumberingAfterBreak="0">
    <w:nsid w:val="4CFD4C3E"/>
    <w:multiLevelType w:val="hybridMultilevel"/>
    <w:tmpl w:val="52BA130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0" w15:restartNumberingAfterBreak="0">
    <w:nsid w:val="4F356EFA"/>
    <w:multiLevelType w:val="hybridMultilevel"/>
    <w:tmpl w:val="7E10D1DA"/>
    <w:lvl w:ilvl="0" w:tplc="041A0001">
      <w:start w:val="1"/>
      <w:numFmt w:val="bullet"/>
      <w:lvlText w:val=""/>
      <w:lvlJc w:val="left"/>
      <w:pPr>
        <w:tabs>
          <w:tab w:val="num" w:pos="1428"/>
        </w:tabs>
        <w:ind w:left="1428" w:hanging="360"/>
      </w:pPr>
      <w:rPr>
        <w:rFonts w:ascii="Symbol" w:hAnsi="Symbol" w:hint="default"/>
      </w:rPr>
    </w:lvl>
    <w:lvl w:ilvl="1" w:tplc="041A0003" w:tentative="1">
      <w:start w:val="1"/>
      <w:numFmt w:val="bullet"/>
      <w:lvlText w:val="o"/>
      <w:lvlJc w:val="left"/>
      <w:pPr>
        <w:tabs>
          <w:tab w:val="num" w:pos="2148"/>
        </w:tabs>
        <w:ind w:left="2148" w:hanging="360"/>
      </w:pPr>
      <w:rPr>
        <w:rFonts w:ascii="Courier New" w:hAnsi="Courier New" w:cs="Courier New" w:hint="default"/>
      </w:rPr>
    </w:lvl>
    <w:lvl w:ilvl="2" w:tplc="041A0005" w:tentative="1">
      <w:start w:val="1"/>
      <w:numFmt w:val="bullet"/>
      <w:lvlText w:val=""/>
      <w:lvlJc w:val="left"/>
      <w:pPr>
        <w:tabs>
          <w:tab w:val="num" w:pos="2868"/>
        </w:tabs>
        <w:ind w:left="2868" w:hanging="360"/>
      </w:pPr>
      <w:rPr>
        <w:rFonts w:ascii="Wingdings" w:hAnsi="Wingdings" w:hint="default"/>
      </w:rPr>
    </w:lvl>
    <w:lvl w:ilvl="3" w:tplc="041A0001" w:tentative="1">
      <w:start w:val="1"/>
      <w:numFmt w:val="bullet"/>
      <w:lvlText w:val=""/>
      <w:lvlJc w:val="left"/>
      <w:pPr>
        <w:tabs>
          <w:tab w:val="num" w:pos="3588"/>
        </w:tabs>
        <w:ind w:left="3588" w:hanging="360"/>
      </w:pPr>
      <w:rPr>
        <w:rFonts w:ascii="Symbol" w:hAnsi="Symbol" w:hint="default"/>
      </w:rPr>
    </w:lvl>
    <w:lvl w:ilvl="4" w:tplc="041A0003" w:tentative="1">
      <w:start w:val="1"/>
      <w:numFmt w:val="bullet"/>
      <w:lvlText w:val="o"/>
      <w:lvlJc w:val="left"/>
      <w:pPr>
        <w:tabs>
          <w:tab w:val="num" w:pos="4308"/>
        </w:tabs>
        <w:ind w:left="4308" w:hanging="360"/>
      </w:pPr>
      <w:rPr>
        <w:rFonts w:ascii="Courier New" w:hAnsi="Courier New" w:cs="Courier New" w:hint="default"/>
      </w:rPr>
    </w:lvl>
    <w:lvl w:ilvl="5" w:tplc="041A0005" w:tentative="1">
      <w:start w:val="1"/>
      <w:numFmt w:val="bullet"/>
      <w:lvlText w:val=""/>
      <w:lvlJc w:val="left"/>
      <w:pPr>
        <w:tabs>
          <w:tab w:val="num" w:pos="5028"/>
        </w:tabs>
        <w:ind w:left="5028" w:hanging="360"/>
      </w:pPr>
      <w:rPr>
        <w:rFonts w:ascii="Wingdings" w:hAnsi="Wingdings" w:hint="default"/>
      </w:rPr>
    </w:lvl>
    <w:lvl w:ilvl="6" w:tplc="041A0001" w:tentative="1">
      <w:start w:val="1"/>
      <w:numFmt w:val="bullet"/>
      <w:lvlText w:val=""/>
      <w:lvlJc w:val="left"/>
      <w:pPr>
        <w:tabs>
          <w:tab w:val="num" w:pos="5748"/>
        </w:tabs>
        <w:ind w:left="5748" w:hanging="360"/>
      </w:pPr>
      <w:rPr>
        <w:rFonts w:ascii="Symbol" w:hAnsi="Symbol" w:hint="default"/>
      </w:rPr>
    </w:lvl>
    <w:lvl w:ilvl="7" w:tplc="041A0003" w:tentative="1">
      <w:start w:val="1"/>
      <w:numFmt w:val="bullet"/>
      <w:lvlText w:val="o"/>
      <w:lvlJc w:val="left"/>
      <w:pPr>
        <w:tabs>
          <w:tab w:val="num" w:pos="6468"/>
        </w:tabs>
        <w:ind w:left="6468" w:hanging="360"/>
      </w:pPr>
      <w:rPr>
        <w:rFonts w:ascii="Courier New" w:hAnsi="Courier New" w:cs="Courier New" w:hint="default"/>
      </w:rPr>
    </w:lvl>
    <w:lvl w:ilvl="8" w:tplc="041A0005" w:tentative="1">
      <w:start w:val="1"/>
      <w:numFmt w:val="bullet"/>
      <w:lvlText w:val=""/>
      <w:lvlJc w:val="left"/>
      <w:pPr>
        <w:tabs>
          <w:tab w:val="num" w:pos="7188"/>
        </w:tabs>
        <w:ind w:left="7188" w:hanging="360"/>
      </w:pPr>
      <w:rPr>
        <w:rFonts w:ascii="Wingdings" w:hAnsi="Wingdings" w:hint="default"/>
      </w:rPr>
    </w:lvl>
  </w:abstractNum>
  <w:abstractNum w:abstractNumId="31" w15:restartNumberingAfterBreak="0">
    <w:nsid w:val="50854026"/>
    <w:multiLevelType w:val="hybridMultilevel"/>
    <w:tmpl w:val="7778C888"/>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203133B"/>
    <w:multiLevelType w:val="hybridMultilevel"/>
    <w:tmpl w:val="157C7B6A"/>
    <w:lvl w:ilvl="0" w:tplc="07AA70B6">
      <w:start w:val="1"/>
      <w:numFmt w:val="bullet"/>
      <w:lvlText w:val=""/>
      <w:lvlJc w:val="left"/>
      <w:pPr>
        <w:tabs>
          <w:tab w:val="num" w:pos="780"/>
        </w:tabs>
        <w:ind w:left="780" w:hanging="360"/>
      </w:pPr>
      <w:rPr>
        <w:rFonts w:ascii="Symbol" w:hAnsi="Symbol" w:hint="default"/>
        <w:color w:val="7030A0"/>
      </w:rPr>
    </w:lvl>
    <w:lvl w:ilvl="1" w:tplc="041A0003" w:tentative="1">
      <w:start w:val="1"/>
      <w:numFmt w:val="bullet"/>
      <w:lvlText w:val="o"/>
      <w:lvlJc w:val="left"/>
      <w:pPr>
        <w:tabs>
          <w:tab w:val="num" w:pos="1500"/>
        </w:tabs>
        <w:ind w:left="1500" w:hanging="360"/>
      </w:pPr>
      <w:rPr>
        <w:rFonts w:ascii="Courier New" w:hAnsi="Courier New" w:cs="Courier New" w:hint="default"/>
      </w:rPr>
    </w:lvl>
    <w:lvl w:ilvl="2" w:tplc="041A0005" w:tentative="1">
      <w:start w:val="1"/>
      <w:numFmt w:val="bullet"/>
      <w:lvlText w:val=""/>
      <w:lvlJc w:val="left"/>
      <w:pPr>
        <w:tabs>
          <w:tab w:val="num" w:pos="2220"/>
        </w:tabs>
        <w:ind w:left="2220" w:hanging="360"/>
      </w:pPr>
      <w:rPr>
        <w:rFonts w:ascii="Wingdings" w:hAnsi="Wingdings" w:hint="default"/>
      </w:rPr>
    </w:lvl>
    <w:lvl w:ilvl="3" w:tplc="041A0001" w:tentative="1">
      <w:start w:val="1"/>
      <w:numFmt w:val="bullet"/>
      <w:lvlText w:val=""/>
      <w:lvlJc w:val="left"/>
      <w:pPr>
        <w:tabs>
          <w:tab w:val="num" w:pos="2940"/>
        </w:tabs>
        <w:ind w:left="2940" w:hanging="360"/>
      </w:pPr>
      <w:rPr>
        <w:rFonts w:ascii="Symbol" w:hAnsi="Symbol" w:hint="default"/>
      </w:rPr>
    </w:lvl>
    <w:lvl w:ilvl="4" w:tplc="041A0003" w:tentative="1">
      <w:start w:val="1"/>
      <w:numFmt w:val="bullet"/>
      <w:lvlText w:val="o"/>
      <w:lvlJc w:val="left"/>
      <w:pPr>
        <w:tabs>
          <w:tab w:val="num" w:pos="3660"/>
        </w:tabs>
        <w:ind w:left="3660" w:hanging="360"/>
      </w:pPr>
      <w:rPr>
        <w:rFonts w:ascii="Courier New" w:hAnsi="Courier New" w:cs="Courier New" w:hint="default"/>
      </w:rPr>
    </w:lvl>
    <w:lvl w:ilvl="5" w:tplc="041A0005" w:tentative="1">
      <w:start w:val="1"/>
      <w:numFmt w:val="bullet"/>
      <w:lvlText w:val=""/>
      <w:lvlJc w:val="left"/>
      <w:pPr>
        <w:tabs>
          <w:tab w:val="num" w:pos="4380"/>
        </w:tabs>
        <w:ind w:left="4380" w:hanging="360"/>
      </w:pPr>
      <w:rPr>
        <w:rFonts w:ascii="Wingdings" w:hAnsi="Wingdings" w:hint="default"/>
      </w:rPr>
    </w:lvl>
    <w:lvl w:ilvl="6" w:tplc="041A0001" w:tentative="1">
      <w:start w:val="1"/>
      <w:numFmt w:val="bullet"/>
      <w:lvlText w:val=""/>
      <w:lvlJc w:val="left"/>
      <w:pPr>
        <w:tabs>
          <w:tab w:val="num" w:pos="5100"/>
        </w:tabs>
        <w:ind w:left="5100" w:hanging="360"/>
      </w:pPr>
      <w:rPr>
        <w:rFonts w:ascii="Symbol" w:hAnsi="Symbol" w:hint="default"/>
      </w:rPr>
    </w:lvl>
    <w:lvl w:ilvl="7" w:tplc="041A0003" w:tentative="1">
      <w:start w:val="1"/>
      <w:numFmt w:val="bullet"/>
      <w:lvlText w:val="o"/>
      <w:lvlJc w:val="left"/>
      <w:pPr>
        <w:tabs>
          <w:tab w:val="num" w:pos="5820"/>
        </w:tabs>
        <w:ind w:left="5820" w:hanging="360"/>
      </w:pPr>
      <w:rPr>
        <w:rFonts w:ascii="Courier New" w:hAnsi="Courier New" w:cs="Courier New" w:hint="default"/>
      </w:rPr>
    </w:lvl>
    <w:lvl w:ilvl="8" w:tplc="041A0005" w:tentative="1">
      <w:start w:val="1"/>
      <w:numFmt w:val="bullet"/>
      <w:lvlText w:val=""/>
      <w:lvlJc w:val="left"/>
      <w:pPr>
        <w:tabs>
          <w:tab w:val="num" w:pos="6540"/>
        </w:tabs>
        <w:ind w:left="6540" w:hanging="360"/>
      </w:pPr>
      <w:rPr>
        <w:rFonts w:ascii="Wingdings" w:hAnsi="Wingdings" w:hint="default"/>
      </w:rPr>
    </w:lvl>
  </w:abstractNum>
  <w:abstractNum w:abstractNumId="33" w15:restartNumberingAfterBreak="0">
    <w:nsid w:val="52096281"/>
    <w:multiLevelType w:val="hybridMultilevel"/>
    <w:tmpl w:val="56CC63E8"/>
    <w:lvl w:ilvl="0" w:tplc="868ABBA0">
      <w:numFmt w:val="bullet"/>
      <w:lvlText w:val="•"/>
      <w:lvlJc w:val="left"/>
      <w:pPr>
        <w:ind w:left="720" w:hanging="360"/>
      </w:pPr>
      <w:rPr>
        <w:rFonts w:ascii="Arial Narrow" w:eastAsia="Times New Roman" w:hAnsi="Arial Narrow" w:cs="Times New Roman" w:hint="default"/>
        <w:color w:val="auto"/>
        <w:w w:val="131"/>
      </w:rPr>
    </w:lvl>
    <w:lvl w:ilvl="1" w:tplc="868ABBA0">
      <w:numFmt w:val="bullet"/>
      <w:lvlText w:val="•"/>
      <w:lvlJc w:val="left"/>
      <w:pPr>
        <w:ind w:left="1440" w:hanging="360"/>
      </w:pPr>
      <w:rPr>
        <w:rFonts w:ascii="Arial Narrow" w:eastAsia="Times New Roman" w:hAnsi="Arial Narrow" w:cs="Times New Roman" w:hint="default"/>
        <w:color w:val="auto"/>
        <w:w w:val="131"/>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5A5C4123"/>
    <w:multiLevelType w:val="multilevel"/>
    <w:tmpl w:val="91142430"/>
    <w:lvl w:ilvl="0">
      <w:start w:val="5"/>
      <w:numFmt w:val="decimal"/>
      <w:lvlText w:val="%1."/>
      <w:lvlJc w:val="left"/>
      <w:pPr>
        <w:tabs>
          <w:tab w:val="num" w:pos="360"/>
        </w:tabs>
        <w:ind w:left="360" w:hanging="360"/>
      </w:pPr>
      <w:rPr>
        <w:rFonts w:hint="default"/>
      </w:rPr>
    </w:lvl>
    <w:lvl w:ilvl="1">
      <w:start w:val="2"/>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35" w15:restartNumberingAfterBreak="0">
    <w:nsid w:val="5E077D8B"/>
    <w:multiLevelType w:val="hybridMultilevel"/>
    <w:tmpl w:val="17764710"/>
    <w:lvl w:ilvl="0" w:tplc="041A0001">
      <w:start w:val="1"/>
      <w:numFmt w:val="bullet"/>
      <w:lvlText w:val=""/>
      <w:lvlJc w:val="left"/>
      <w:pPr>
        <w:tabs>
          <w:tab w:val="num" w:pos="1202"/>
        </w:tabs>
        <w:ind w:left="1202" w:hanging="360"/>
      </w:pPr>
      <w:rPr>
        <w:rFonts w:ascii="Symbol" w:hAnsi="Symbol" w:hint="default"/>
      </w:rPr>
    </w:lvl>
    <w:lvl w:ilvl="1" w:tplc="041A0003" w:tentative="1">
      <w:start w:val="1"/>
      <w:numFmt w:val="bullet"/>
      <w:lvlText w:val="o"/>
      <w:lvlJc w:val="left"/>
      <w:pPr>
        <w:tabs>
          <w:tab w:val="num" w:pos="1922"/>
        </w:tabs>
        <w:ind w:left="1922" w:hanging="360"/>
      </w:pPr>
      <w:rPr>
        <w:rFonts w:ascii="Courier New" w:hAnsi="Courier New" w:cs="Courier New" w:hint="default"/>
      </w:rPr>
    </w:lvl>
    <w:lvl w:ilvl="2" w:tplc="041A0005" w:tentative="1">
      <w:start w:val="1"/>
      <w:numFmt w:val="bullet"/>
      <w:lvlText w:val=""/>
      <w:lvlJc w:val="left"/>
      <w:pPr>
        <w:tabs>
          <w:tab w:val="num" w:pos="2642"/>
        </w:tabs>
        <w:ind w:left="2642" w:hanging="360"/>
      </w:pPr>
      <w:rPr>
        <w:rFonts w:ascii="Wingdings" w:hAnsi="Wingdings" w:hint="default"/>
      </w:rPr>
    </w:lvl>
    <w:lvl w:ilvl="3" w:tplc="041A0001" w:tentative="1">
      <w:start w:val="1"/>
      <w:numFmt w:val="bullet"/>
      <w:lvlText w:val=""/>
      <w:lvlJc w:val="left"/>
      <w:pPr>
        <w:tabs>
          <w:tab w:val="num" w:pos="3362"/>
        </w:tabs>
        <w:ind w:left="3362" w:hanging="360"/>
      </w:pPr>
      <w:rPr>
        <w:rFonts w:ascii="Symbol" w:hAnsi="Symbol" w:hint="default"/>
      </w:rPr>
    </w:lvl>
    <w:lvl w:ilvl="4" w:tplc="041A0003" w:tentative="1">
      <w:start w:val="1"/>
      <w:numFmt w:val="bullet"/>
      <w:lvlText w:val="o"/>
      <w:lvlJc w:val="left"/>
      <w:pPr>
        <w:tabs>
          <w:tab w:val="num" w:pos="4082"/>
        </w:tabs>
        <w:ind w:left="4082" w:hanging="360"/>
      </w:pPr>
      <w:rPr>
        <w:rFonts w:ascii="Courier New" w:hAnsi="Courier New" w:cs="Courier New" w:hint="default"/>
      </w:rPr>
    </w:lvl>
    <w:lvl w:ilvl="5" w:tplc="041A0005" w:tentative="1">
      <w:start w:val="1"/>
      <w:numFmt w:val="bullet"/>
      <w:lvlText w:val=""/>
      <w:lvlJc w:val="left"/>
      <w:pPr>
        <w:tabs>
          <w:tab w:val="num" w:pos="4802"/>
        </w:tabs>
        <w:ind w:left="4802" w:hanging="360"/>
      </w:pPr>
      <w:rPr>
        <w:rFonts w:ascii="Wingdings" w:hAnsi="Wingdings" w:hint="default"/>
      </w:rPr>
    </w:lvl>
    <w:lvl w:ilvl="6" w:tplc="041A0001" w:tentative="1">
      <w:start w:val="1"/>
      <w:numFmt w:val="bullet"/>
      <w:lvlText w:val=""/>
      <w:lvlJc w:val="left"/>
      <w:pPr>
        <w:tabs>
          <w:tab w:val="num" w:pos="5522"/>
        </w:tabs>
        <w:ind w:left="5522" w:hanging="360"/>
      </w:pPr>
      <w:rPr>
        <w:rFonts w:ascii="Symbol" w:hAnsi="Symbol" w:hint="default"/>
      </w:rPr>
    </w:lvl>
    <w:lvl w:ilvl="7" w:tplc="041A0003" w:tentative="1">
      <w:start w:val="1"/>
      <w:numFmt w:val="bullet"/>
      <w:lvlText w:val="o"/>
      <w:lvlJc w:val="left"/>
      <w:pPr>
        <w:tabs>
          <w:tab w:val="num" w:pos="6242"/>
        </w:tabs>
        <w:ind w:left="6242" w:hanging="360"/>
      </w:pPr>
      <w:rPr>
        <w:rFonts w:ascii="Courier New" w:hAnsi="Courier New" w:cs="Courier New" w:hint="default"/>
      </w:rPr>
    </w:lvl>
    <w:lvl w:ilvl="8" w:tplc="041A0005" w:tentative="1">
      <w:start w:val="1"/>
      <w:numFmt w:val="bullet"/>
      <w:lvlText w:val=""/>
      <w:lvlJc w:val="left"/>
      <w:pPr>
        <w:tabs>
          <w:tab w:val="num" w:pos="6962"/>
        </w:tabs>
        <w:ind w:left="6962" w:hanging="360"/>
      </w:pPr>
      <w:rPr>
        <w:rFonts w:ascii="Wingdings" w:hAnsi="Wingdings" w:hint="default"/>
      </w:rPr>
    </w:lvl>
  </w:abstractNum>
  <w:abstractNum w:abstractNumId="36" w15:restartNumberingAfterBreak="0">
    <w:nsid w:val="5F051AEF"/>
    <w:multiLevelType w:val="hybridMultilevel"/>
    <w:tmpl w:val="E8268688"/>
    <w:lvl w:ilvl="0" w:tplc="9DECE182">
      <w:start w:val="1"/>
      <w:numFmt w:val="bullet"/>
      <w:lvlText w:val=""/>
      <w:lvlJc w:val="left"/>
      <w:pPr>
        <w:ind w:left="644" w:hanging="360"/>
      </w:pPr>
      <w:rPr>
        <w:rFonts w:ascii="Symbol" w:hAnsi="Symbol" w:hint="default"/>
      </w:rPr>
    </w:lvl>
    <w:lvl w:ilvl="1" w:tplc="041A0003">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37" w15:restartNumberingAfterBreak="0">
    <w:nsid w:val="5FC71E27"/>
    <w:multiLevelType w:val="hybridMultilevel"/>
    <w:tmpl w:val="5B765926"/>
    <w:lvl w:ilvl="0" w:tplc="F202F6EE">
      <w:start w:val="2"/>
      <w:numFmt w:val="bullet"/>
      <w:lvlText w:val="-"/>
      <w:lvlJc w:val="left"/>
      <w:pPr>
        <w:ind w:left="360" w:hanging="360"/>
      </w:pPr>
      <w:rPr>
        <w:rFonts w:ascii="Arial" w:eastAsia="Times New Roman" w:hAnsi="Arial" w:cs="Arial" w:hint="default"/>
      </w:rPr>
    </w:lvl>
    <w:lvl w:ilvl="1" w:tplc="A656B2D8" w:tentative="1">
      <w:start w:val="1"/>
      <w:numFmt w:val="lowerLetter"/>
      <w:lvlText w:val="%2."/>
      <w:lvlJc w:val="left"/>
      <w:pPr>
        <w:ind w:left="1785" w:hanging="360"/>
      </w:pPr>
    </w:lvl>
    <w:lvl w:ilvl="2" w:tplc="798EC0B8" w:tentative="1">
      <w:start w:val="1"/>
      <w:numFmt w:val="lowerRoman"/>
      <w:lvlText w:val="%3."/>
      <w:lvlJc w:val="right"/>
      <w:pPr>
        <w:ind w:left="2505" w:hanging="180"/>
      </w:pPr>
    </w:lvl>
    <w:lvl w:ilvl="3" w:tplc="D3306AB6" w:tentative="1">
      <w:start w:val="1"/>
      <w:numFmt w:val="decimal"/>
      <w:lvlText w:val="%4."/>
      <w:lvlJc w:val="left"/>
      <w:pPr>
        <w:ind w:left="3225" w:hanging="360"/>
      </w:pPr>
    </w:lvl>
    <w:lvl w:ilvl="4" w:tplc="26F27A2E" w:tentative="1">
      <w:start w:val="1"/>
      <w:numFmt w:val="lowerLetter"/>
      <w:lvlText w:val="%5."/>
      <w:lvlJc w:val="left"/>
      <w:pPr>
        <w:ind w:left="3945" w:hanging="360"/>
      </w:pPr>
    </w:lvl>
    <w:lvl w:ilvl="5" w:tplc="A606A0BC" w:tentative="1">
      <w:start w:val="1"/>
      <w:numFmt w:val="lowerRoman"/>
      <w:lvlText w:val="%6."/>
      <w:lvlJc w:val="right"/>
      <w:pPr>
        <w:ind w:left="4665" w:hanging="180"/>
      </w:pPr>
    </w:lvl>
    <w:lvl w:ilvl="6" w:tplc="F93C1C24" w:tentative="1">
      <w:start w:val="1"/>
      <w:numFmt w:val="decimal"/>
      <w:lvlText w:val="%7."/>
      <w:lvlJc w:val="left"/>
      <w:pPr>
        <w:ind w:left="5385" w:hanging="360"/>
      </w:pPr>
    </w:lvl>
    <w:lvl w:ilvl="7" w:tplc="DCB48C6A" w:tentative="1">
      <w:start w:val="1"/>
      <w:numFmt w:val="lowerLetter"/>
      <w:lvlText w:val="%8."/>
      <w:lvlJc w:val="left"/>
      <w:pPr>
        <w:ind w:left="6105" w:hanging="360"/>
      </w:pPr>
    </w:lvl>
    <w:lvl w:ilvl="8" w:tplc="3DE87422" w:tentative="1">
      <w:start w:val="1"/>
      <w:numFmt w:val="lowerRoman"/>
      <w:lvlText w:val="%9."/>
      <w:lvlJc w:val="right"/>
      <w:pPr>
        <w:ind w:left="6825" w:hanging="180"/>
      </w:pPr>
    </w:lvl>
  </w:abstractNum>
  <w:abstractNum w:abstractNumId="38" w15:restartNumberingAfterBreak="0">
    <w:nsid w:val="6F7A73BB"/>
    <w:multiLevelType w:val="hybridMultilevel"/>
    <w:tmpl w:val="5E428B16"/>
    <w:lvl w:ilvl="0" w:tplc="DCD68F42">
      <w:start w:val="2"/>
      <w:numFmt w:val="bullet"/>
      <w:lvlText w:val="-"/>
      <w:lvlJc w:val="left"/>
      <w:pPr>
        <w:tabs>
          <w:tab w:val="num" w:pos="360"/>
        </w:tabs>
        <w:ind w:left="360" w:hanging="360"/>
      </w:pPr>
      <w:rPr>
        <w:rFont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34903AE"/>
    <w:multiLevelType w:val="hybridMultilevel"/>
    <w:tmpl w:val="8E2EEF8A"/>
    <w:lvl w:ilvl="0" w:tplc="FFFFFFFF">
      <w:start w:val="1"/>
      <w:numFmt w:val="bullet"/>
      <w:lvlText w:val=""/>
      <w:lvlJc w:val="left"/>
      <w:pPr>
        <w:tabs>
          <w:tab w:val="num" w:pos="851"/>
        </w:tabs>
        <w:ind w:left="851" w:hanging="39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3C63C08"/>
    <w:multiLevelType w:val="hybridMultilevel"/>
    <w:tmpl w:val="636EEEEC"/>
    <w:lvl w:ilvl="0" w:tplc="0409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1" w15:restartNumberingAfterBreak="0">
    <w:nsid w:val="7AD813A0"/>
    <w:multiLevelType w:val="hybridMultilevel"/>
    <w:tmpl w:val="12F49344"/>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num w:numId="1" w16cid:durableId="1682317632">
    <w:abstractNumId w:val="37"/>
  </w:num>
  <w:num w:numId="2" w16cid:durableId="66653756">
    <w:abstractNumId w:val="27"/>
  </w:num>
  <w:num w:numId="3" w16cid:durableId="534998728">
    <w:abstractNumId w:val="36"/>
  </w:num>
  <w:num w:numId="4" w16cid:durableId="260572850">
    <w:abstractNumId w:val="2"/>
  </w:num>
  <w:num w:numId="5" w16cid:durableId="857082645">
    <w:abstractNumId w:val="1"/>
  </w:num>
  <w:num w:numId="6" w16cid:durableId="2037386351">
    <w:abstractNumId w:val="0"/>
  </w:num>
  <w:num w:numId="7" w16cid:durableId="125588771">
    <w:abstractNumId w:val="10"/>
  </w:num>
  <w:num w:numId="8" w16cid:durableId="1902248924">
    <w:abstractNumId w:val="4"/>
  </w:num>
  <w:num w:numId="9" w16cid:durableId="856314087">
    <w:abstractNumId w:val="5"/>
  </w:num>
  <w:num w:numId="10" w16cid:durableId="936594791">
    <w:abstractNumId w:val="3"/>
  </w:num>
  <w:num w:numId="11" w16cid:durableId="328170629">
    <w:abstractNumId w:val="16"/>
  </w:num>
  <w:num w:numId="12" w16cid:durableId="987829870">
    <w:abstractNumId w:val="7"/>
  </w:num>
  <w:num w:numId="13" w16cid:durableId="2037851089">
    <w:abstractNumId w:val="31"/>
  </w:num>
  <w:num w:numId="14" w16cid:durableId="360978120">
    <w:abstractNumId w:val="8"/>
  </w:num>
  <w:num w:numId="15" w16cid:durableId="941258993">
    <w:abstractNumId w:val="33"/>
  </w:num>
  <w:num w:numId="16" w16cid:durableId="247036395">
    <w:abstractNumId w:val="15"/>
  </w:num>
  <w:num w:numId="17" w16cid:durableId="1041133376">
    <w:abstractNumId w:val="6"/>
  </w:num>
  <w:num w:numId="18" w16cid:durableId="1498690692">
    <w:abstractNumId w:val="17"/>
  </w:num>
  <w:num w:numId="19" w16cid:durableId="1262564370">
    <w:abstractNumId w:val="39"/>
  </w:num>
  <w:num w:numId="20" w16cid:durableId="1247107945">
    <w:abstractNumId w:val="12"/>
  </w:num>
  <w:num w:numId="21" w16cid:durableId="1939210905">
    <w:abstractNumId w:val="38"/>
  </w:num>
  <w:num w:numId="22" w16cid:durableId="1652325942">
    <w:abstractNumId w:val="22"/>
  </w:num>
  <w:num w:numId="23" w16cid:durableId="1765343263">
    <w:abstractNumId w:val="9"/>
  </w:num>
  <w:num w:numId="24" w16cid:durableId="1992517787">
    <w:abstractNumId w:val="19"/>
  </w:num>
  <w:num w:numId="25" w16cid:durableId="311251393">
    <w:abstractNumId w:val="30"/>
  </w:num>
  <w:num w:numId="26" w16cid:durableId="1890916972">
    <w:abstractNumId w:val="34"/>
  </w:num>
  <w:num w:numId="27" w16cid:durableId="853114733">
    <w:abstractNumId w:val="25"/>
  </w:num>
  <w:num w:numId="28" w16cid:durableId="1565069671">
    <w:abstractNumId w:val="41"/>
  </w:num>
  <w:num w:numId="29" w16cid:durableId="1631546471">
    <w:abstractNumId w:val="26"/>
  </w:num>
  <w:num w:numId="30" w16cid:durableId="283535471">
    <w:abstractNumId w:val="20"/>
  </w:num>
  <w:num w:numId="31" w16cid:durableId="15355322">
    <w:abstractNumId w:val="21"/>
  </w:num>
  <w:num w:numId="32" w16cid:durableId="417409409">
    <w:abstractNumId w:val="24"/>
  </w:num>
  <w:num w:numId="33" w16cid:durableId="1778594434">
    <w:abstractNumId w:val="18"/>
  </w:num>
  <w:num w:numId="34" w16cid:durableId="1177035493">
    <w:abstractNumId w:val="11"/>
  </w:num>
  <w:num w:numId="35" w16cid:durableId="1773741570">
    <w:abstractNumId w:val="28"/>
  </w:num>
  <w:num w:numId="36" w16cid:durableId="172035610">
    <w:abstractNumId w:val="35"/>
  </w:num>
  <w:num w:numId="37" w16cid:durableId="1192567910">
    <w:abstractNumId w:val="23"/>
  </w:num>
  <w:num w:numId="38" w16cid:durableId="2017808480">
    <w:abstractNumId w:val="32"/>
  </w:num>
  <w:num w:numId="39" w16cid:durableId="192186244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79130779">
    <w:abstractNumId w:val="40"/>
  </w:num>
  <w:num w:numId="41" w16cid:durableId="1279683171">
    <w:abstractNumId w:val="24"/>
  </w:num>
  <w:num w:numId="42" w16cid:durableId="1944458173">
    <w:abstractNumId w:val="19"/>
  </w:num>
  <w:num w:numId="43" w16cid:durableId="438599004">
    <w:abstractNumId w:val="3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43975633">
    <w:abstractNumId w:val="30"/>
  </w:num>
  <w:num w:numId="45" w16cid:durableId="925698610">
    <w:abstractNumId w:val="29"/>
  </w:num>
  <w:num w:numId="46" w16cid:durableId="544485885">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28B"/>
    <w:rsid w:val="00002C27"/>
    <w:rsid w:val="000047CB"/>
    <w:rsid w:val="0001279C"/>
    <w:rsid w:val="00014B3B"/>
    <w:rsid w:val="00015284"/>
    <w:rsid w:val="00015DA3"/>
    <w:rsid w:val="000215B3"/>
    <w:rsid w:val="0002474A"/>
    <w:rsid w:val="00026124"/>
    <w:rsid w:val="00031387"/>
    <w:rsid w:val="00031407"/>
    <w:rsid w:val="00033811"/>
    <w:rsid w:val="0003664B"/>
    <w:rsid w:val="00037133"/>
    <w:rsid w:val="000400C3"/>
    <w:rsid w:val="000428C2"/>
    <w:rsid w:val="00043203"/>
    <w:rsid w:val="00045040"/>
    <w:rsid w:val="000465C8"/>
    <w:rsid w:val="00047337"/>
    <w:rsid w:val="00047B7A"/>
    <w:rsid w:val="00053F97"/>
    <w:rsid w:val="00054E40"/>
    <w:rsid w:val="000551AE"/>
    <w:rsid w:val="00057629"/>
    <w:rsid w:val="00060D54"/>
    <w:rsid w:val="000617D4"/>
    <w:rsid w:val="00063E93"/>
    <w:rsid w:val="000648AA"/>
    <w:rsid w:val="00065CD5"/>
    <w:rsid w:val="00071B75"/>
    <w:rsid w:val="0007554A"/>
    <w:rsid w:val="00081EAD"/>
    <w:rsid w:val="000826D1"/>
    <w:rsid w:val="00083B44"/>
    <w:rsid w:val="00084104"/>
    <w:rsid w:val="000860B8"/>
    <w:rsid w:val="00086A64"/>
    <w:rsid w:val="00087910"/>
    <w:rsid w:val="00087AE1"/>
    <w:rsid w:val="000910BC"/>
    <w:rsid w:val="00091820"/>
    <w:rsid w:val="0009398A"/>
    <w:rsid w:val="00094515"/>
    <w:rsid w:val="000A0EF1"/>
    <w:rsid w:val="000A1165"/>
    <w:rsid w:val="000A43EB"/>
    <w:rsid w:val="000A5774"/>
    <w:rsid w:val="000A6148"/>
    <w:rsid w:val="000A6773"/>
    <w:rsid w:val="000A73C5"/>
    <w:rsid w:val="000B072E"/>
    <w:rsid w:val="000B1ACE"/>
    <w:rsid w:val="000B4EB6"/>
    <w:rsid w:val="000B51AB"/>
    <w:rsid w:val="000C08E8"/>
    <w:rsid w:val="000C234B"/>
    <w:rsid w:val="000C2DD5"/>
    <w:rsid w:val="000C6FEB"/>
    <w:rsid w:val="000D0487"/>
    <w:rsid w:val="000D0AE8"/>
    <w:rsid w:val="000D0F13"/>
    <w:rsid w:val="000D1E91"/>
    <w:rsid w:val="000D4986"/>
    <w:rsid w:val="000D4EDB"/>
    <w:rsid w:val="000D648E"/>
    <w:rsid w:val="000E1E21"/>
    <w:rsid w:val="000E2492"/>
    <w:rsid w:val="000E7335"/>
    <w:rsid w:val="000F0C0A"/>
    <w:rsid w:val="000F6200"/>
    <w:rsid w:val="00100AE3"/>
    <w:rsid w:val="001011D5"/>
    <w:rsid w:val="00101796"/>
    <w:rsid w:val="001031D1"/>
    <w:rsid w:val="001036F3"/>
    <w:rsid w:val="0010370A"/>
    <w:rsid w:val="00103BCB"/>
    <w:rsid w:val="001063B9"/>
    <w:rsid w:val="00106878"/>
    <w:rsid w:val="00112292"/>
    <w:rsid w:val="001124A3"/>
    <w:rsid w:val="00113DB6"/>
    <w:rsid w:val="00120774"/>
    <w:rsid w:val="00121C6B"/>
    <w:rsid w:val="00124D32"/>
    <w:rsid w:val="00125FE1"/>
    <w:rsid w:val="00127166"/>
    <w:rsid w:val="001300E4"/>
    <w:rsid w:val="00133ADB"/>
    <w:rsid w:val="00133BA9"/>
    <w:rsid w:val="00134872"/>
    <w:rsid w:val="001424B2"/>
    <w:rsid w:val="00145E7E"/>
    <w:rsid w:val="00146B77"/>
    <w:rsid w:val="00152579"/>
    <w:rsid w:val="00153248"/>
    <w:rsid w:val="00153A2E"/>
    <w:rsid w:val="00154514"/>
    <w:rsid w:val="001557EF"/>
    <w:rsid w:val="001562C7"/>
    <w:rsid w:val="001652A1"/>
    <w:rsid w:val="00167435"/>
    <w:rsid w:val="0017436E"/>
    <w:rsid w:val="00176DC2"/>
    <w:rsid w:val="00176EEC"/>
    <w:rsid w:val="001771F3"/>
    <w:rsid w:val="0018018C"/>
    <w:rsid w:val="001832F1"/>
    <w:rsid w:val="00186AB2"/>
    <w:rsid w:val="00190615"/>
    <w:rsid w:val="00191C8D"/>
    <w:rsid w:val="001930F4"/>
    <w:rsid w:val="00195634"/>
    <w:rsid w:val="00196C7A"/>
    <w:rsid w:val="00197115"/>
    <w:rsid w:val="001973C9"/>
    <w:rsid w:val="001A04F3"/>
    <w:rsid w:val="001A6F36"/>
    <w:rsid w:val="001B0526"/>
    <w:rsid w:val="001C1442"/>
    <w:rsid w:val="001C2AF0"/>
    <w:rsid w:val="001C3876"/>
    <w:rsid w:val="001C479F"/>
    <w:rsid w:val="001C4E03"/>
    <w:rsid w:val="001D213B"/>
    <w:rsid w:val="001D2642"/>
    <w:rsid w:val="001D30E2"/>
    <w:rsid w:val="001D3187"/>
    <w:rsid w:val="001D6456"/>
    <w:rsid w:val="001D650A"/>
    <w:rsid w:val="001E064A"/>
    <w:rsid w:val="001E31A6"/>
    <w:rsid w:val="001E3F66"/>
    <w:rsid w:val="001E58B3"/>
    <w:rsid w:val="001F0B23"/>
    <w:rsid w:val="001F0CAE"/>
    <w:rsid w:val="001F1530"/>
    <w:rsid w:val="001F64E9"/>
    <w:rsid w:val="002010BF"/>
    <w:rsid w:val="0020215E"/>
    <w:rsid w:val="00207461"/>
    <w:rsid w:val="0021030C"/>
    <w:rsid w:val="0021050D"/>
    <w:rsid w:val="00213757"/>
    <w:rsid w:val="00214621"/>
    <w:rsid w:val="002152FB"/>
    <w:rsid w:val="00216108"/>
    <w:rsid w:val="00224FDD"/>
    <w:rsid w:val="002306B5"/>
    <w:rsid w:val="002342D5"/>
    <w:rsid w:val="002348FB"/>
    <w:rsid w:val="00237364"/>
    <w:rsid w:val="002410DE"/>
    <w:rsid w:val="00242B3F"/>
    <w:rsid w:val="002452E1"/>
    <w:rsid w:val="002474D8"/>
    <w:rsid w:val="002526B2"/>
    <w:rsid w:val="00252D8A"/>
    <w:rsid w:val="00253B5F"/>
    <w:rsid w:val="00256748"/>
    <w:rsid w:val="002569A6"/>
    <w:rsid w:val="00256E73"/>
    <w:rsid w:val="00257B80"/>
    <w:rsid w:val="00260765"/>
    <w:rsid w:val="00260B59"/>
    <w:rsid w:val="00261DB3"/>
    <w:rsid w:val="0026312C"/>
    <w:rsid w:val="002637E0"/>
    <w:rsid w:val="002642CB"/>
    <w:rsid w:val="00264470"/>
    <w:rsid w:val="00265159"/>
    <w:rsid w:val="00273A70"/>
    <w:rsid w:val="00274EE4"/>
    <w:rsid w:val="00275833"/>
    <w:rsid w:val="002835EE"/>
    <w:rsid w:val="00285D67"/>
    <w:rsid w:val="00285E51"/>
    <w:rsid w:val="00286271"/>
    <w:rsid w:val="00287D15"/>
    <w:rsid w:val="00293636"/>
    <w:rsid w:val="00295C76"/>
    <w:rsid w:val="002A01D1"/>
    <w:rsid w:val="002A0989"/>
    <w:rsid w:val="002A09F6"/>
    <w:rsid w:val="002A231F"/>
    <w:rsid w:val="002A2FCF"/>
    <w:rsid w:val="002A3264"/>
    <w:rsid w:val="002A5DD5"/>
    <w:rsid w:val="002A6DAE"/>
    <w:rsid w:val="002A75B7"/>
    <w:rsid w:val="002A7627"/>
    <w:rsid w:val="002B25D1"/>
    <w:rsid w:val="002B38D0"/>
    <w:rsid w:val="002B3927"/>
    <w:rsid w:val="002B41EC"/>
    <w:rsid w:val="002B7F70"/>
    <w:rsid w:val="002C217A"/>
    <w:rsid w:val="002C2837"/>
    <w:rsid w:val="002C3038"/>
    <w:rsid w:val="002C34D8"/>
    <w:rsid w:val="002D07A3"/>
    <w:rsid w:val="002E3668"/>
    <w:rsid w:val="002E4457"/>
    <w:rsid w:val="002E58FF"/>
    <w:rsid w:val="002E7BB0"/>
    <w:rsid w:val="002F08BB"/>
    <w:rsid w:val="002F2277"/>
    <w:rsid w:val="002F22F3"/>
    <w:rsid w:val="002F3DC0"/>
    <w:rsid w:val="002F4A14"/>
    <w:rsid w:val="002F687C"/>
    <w:rsid w:val="002F7594"/>
    <w:rsid w:val="00300684"/>
    <w:rsid w:val="0030371B"/>
    <w:rsid w:val="00303D97"/>
    <w:rsid w:val="00305D49"/>
    <w:rsid w:val="00307EEE"/>
    <w:rsid w:val="00311B59"/>
    <w:rsid w:val="00311E76"/>
    <w:rsid w:val="0031264B"/>
    <w:rsid w:val="00314717"/>
    <w:rsid w:val="00315C97"/>
    <w:rsid w:val="003161FA"/>
    <w:rsid w:val="00317C69"/>
    <w:rsid w:val="00320599"/>
    <w:rsid w:val="00320C3E"/>
    <w:rsid w:val="003218E4"/>
    <w:rsid w:val="00323DB1"/>
    <w:rsid w:val="00327421"/>
    <w:rsid w:val="00327771"/>
    <w:rsid w:val="00335254"/>
    <w:rsid w:val="003362FD"/>
    <w:rsid w:val="00336A6D"/>
    <w:rsid w:val="0034134E"/>
    <w:rsid w:val="003418EB"/>
    <w:rsid w:val="00343485"/>
    <w:rsid w:val="00346D17"/>
    <w:rsid w:val="00346DD5"/>
    <w:rsid w:val="00351753"/>
    <w:rsid w:val="00354E6C"/>
    <w:rsid w:val="00357D18"/>
    <w:rsid w:val="003607AA"/>
    <w:rsid w:val="003637D0"/>
    <w:rsid w:val="0036631A"/>
    <w:rsid w:val="0036720C"/>
    <w:rsid w:val="00370D16"/>
    <w:rsid w:val="003718D4"/>
    <w:rsid w:val="00373E31"/>
    <w:rsid w:val="003800F6"/>
    <w:rsid w:val="00381489"/>
    <w:rsid w:val="00382D91"/>
    <w:rsid w:val="0038550F"/>
    <w:rsid w:val="00386871"/>
    <w:rsid w:val="0038763A"/>
    <w:rsid w:val="00390E9F"/>
    <w:rsid w:val="0039282D"/>
    <w:rsid w:val="003931DE"/>
    <w:rsid w:val="0039664A"/>
    <w:rsid w:val="003A4FC2"/>
    <w:rsid w:val="003A5442"/>
    <w:rsid w:val="003A58E6"/>
    <w:rsid w:val="003B1726"/>
    <w:rsid w:val="003B3623"/>
    <w:rsid w:val="003B49DB"/>
    <w:rsid w:val="003B5ED8"/>
    <w:rsid w:val="003B7479"/>
    <w:rsid w:val="003C1F1C"/>
    <w:rsid w:val="003C357A"/>
    <w:rsid w:val="003C3C75"/>
    <w:rsid w:val="003C3D32"/>
    <w:rsid w:val="003C3EE2"/>
    <w:rsid w:val="003C6AE7"/>
    <w:rsid w:val="003C72CF"/>
    <w:rsid w:val="003D27C7"/>
    <w:rsid w:val="003D4B39"/>
    <w:rsid w:val="003D5B2D"/>
    <w:rsid w:val="003E042C"/>
    <w:rsid w:val="003E0687"/>
    <w:rsid w:val="003E118D"/>
    <w:rsid w:val="003E3503"/>
    <w:rsid w:val="003E4F22"/>
    <w:rsid w:val="003E6929"/>
    <w:rsid w:val="003E6A64"/>
    <w:rsid w:val="003E6ADC"/>
    <w:rsid w:val="003F2264"/>
    <w:rsid w:val="003F3703"/>
    <w:rsid w:val="003F4A15"/>
    <w:rsid w:val="003F4B89"/>
    <w:rsid w:val="003F5880"/>
    <w:rsid w:val="003F5C50"/>
    <w:rsid w:val="003F6ED3"/>
    <w:rsid w:val="003F7C83"/>
    <w:rsid w:val="00400C84"/>
    <w:rsid w:val="00410A6B"/>
    <w:rsid w:val="00411E6B"/>
    <w:rsid w:val="004121C7"/>
    <w:rsid w:val="004159B9"/>
    <w:rsid w:val="00417F66"/>
    <w:rsid w:val="0042044A"/>
    <w:rsid w:val="00425207"/>
    <w:rsid w:val="0042591C"/>
    <w:rsid w:val="00433008"/>
    <w:rsid w:val="00436968"/>
    <w:rsid w:val="0044119A"/>
    <w:rsid w:val="00441F2D"/>
    <w:rsid w:val="004448AD"/>
    <w:rsid w:val="00447255"/>
    <w:rsid w:val="00451A7C"/>
    <w:rsid w:val="00454F8E"/>
    <w:rsid w:val="0045547D"/>
    <w:rsid w:val="004554B8"/>
    <w:rsid w:val="0045583D"/>
    <w:rsid w:val="00457149"/>
    <w:rsid w:val="00457AC1"/>
    <w:rsid w:val="00460308"/>
    <w:rsid w:val="004645D0"/>
    <w:rsid w:val="00464868"/>
    <w:rsid w:val="004675F7"/>
    <w:rsid w:val="00471269"/>
    <w:rsid w:val="00472B17"/>
    <w:rsid w:val="00472F87"/>
    <w:rsid w:val="00473705"/>
    <w:rsid w:val="00475421"/>
    <w:rsid w:val="004776ED"/>
    <w:rsid w:val="00477E93"/>
    <w:rsid w:val="004808F3"/>
    <w:rsid w:val="0048178D"/>
    <w:rsid w:val="0048298D"/>
    <w:rsid w:val="00483606"/>
    <w:rsid w:val="004861FC"/>
    <w:rsid w:val="00490047"/>
    <w:rsid w:val="004963F6"/>
    <w:rsid w:val="004A0C80"/>
    <w:rsid w:val="004A268F"/>
    <w:rsid w:val="004A35FA"/>
    <w:rsid w:val="004A39E7"/>
    <w:rsid w:val="004B1A05"/>
    <w:rsid w:val="004B2102"/>
    <w:rsid w:val="004B303B"/>
    <w:rsid w:val="004B52B8"/>
    <w:rsid w:val="004B5461"/>
    <w:rsid w:val="004C1E01"/>
    <w:rsid w:val="004C21E3"/>
    <w:rsid w:val="004C3F3D"/>
    <w:rsid w:val="004C4FB9"/>
    <w:rsid w:val="004D02A9"/>
    <w:rsid w:val="004D6098"/>
    <w:rsid w:val="004D6DF9"/>
    <w:rsid w:val="004E428B"/>
    <w:rsid w:val="004E5176"/>
    <w:rsid w:val="004E53B8"/>
    <w:rsid w:val="004E5B77"/>
    <w:rsid w:val="004E7F32"/>
    <w:rsid w:val="004F34AE"/>
    <w:rsid w:val="004F7062"/>
    <w:rsid w:val="004F779B"/>
    <w:rsid w:val="004F7FE2"/>
    <w:rsid w:val="005009E8"/>
    <w:rsid w:val="00503892"/>
    <w:rsid w:val="00503B24"/>
    <w:rsid w:val="005044F6"/>
    <w:rsid w:val="0051003C"/>
    <w:rsid w:val="00510F2A"/>
    <w:rsid w:val="005128AD"/>
    <w:rsid w:val="00512C24"/>
    <w:rsid w:val="00512D7E"/>
    <w:rsid w:val="00515923"/>
    <w:rsid w:val="00520E98"/>
    <w:rsid w:val="0052115D"/>
    <w:rsid w:val="0052191C"/>
    <w:rsid w:val="00526665"/>
    <w:rsid w:val="005308D5"/>
    <w:rsid w:val="00530EAB"/>
    <w:rsid w:val="00532360"/>
    <w:rsid w:val="00535DDA"/>
    <w:rsid w:val="00537CFA"/>
    <w:rsid w:val="00551B4E"/>
    <w:rsid w:val="00552A5E"/>
    <w:rsid w:val="00555775"/>
    <w:rsid w:val="00555F11"/>
    <w:rsid w:val="00560EF3"/>
    <w:rsid w:val="00561476"/>
    <w:rsid w:val="00561A4D"/>
    <w:rsid w:val="00570CCC"/>
    <w:rsid w:val="00576A7E"/>
    <w:rsid w:val="00581C57"/>
    <w:rsid w:val="00581FFE"/>
    <w:rsid w:val="0058584E"/>
    <w:rsid w:val="00586E3B"/>
    <w:rsid w:val="00587CCB"/>
    <w:rsid w:val="00595CE2"/>
    <w:rsid w:val="00596BA4"/>
    <w:rsid w:val="005A005D"/>
    <w:rsid w:val="005A1E89"/>
    <w:rsid w:val="005A3E36"/>
    <w:rsid w:val="005A7200"/>
    <w:rsid w:val="005A779A"/>
    <w:rsid w:val="005B06E8"/>
    <w:rsid w:val="005B0EBE"/>
    <w:rsid w:val="005B143F"/>
    <w:rsid w:val="005B3770"/>
    <w:rsid w:val="005B3DB3"/>
    <w:rsid w:val="005B68E8"/>
    <w:rsid w:val="005B7633"/>
    <w:rsid w:val="005B78B8"/>
    <w:rsid w:val="005C0AA6"/>
    <w:rsid w:val="005C0FD9"/>
    <w:rsid w:val="005C1406"/>
    <w:rsid w:val="005C248A"/>
    <w:rsid w:val="005C307F"/>
    <w:rsid w:val="005C5C7F"/>
    <w:rsid w:val="005C620A"/>
    <w:rsid w:val="005C7B87"/>
    <w:rsid w:val="005D0711"/>
    <w:rsid w:val="005D0CAF"/>
    <w:rsid w:val="005D1963"/>
    <w:rsid w:val="005D4703"/>
    <w:rsid w:val="005D79F3"/>
    <w:rsid w:val="005E295D"/>
    <w:rsid w:val="005E3354"/>
    <w:rsid w:val="005E41A4"/>
    <w:rsid w:val="005E483B"/>
    <w:rsid w:val="005E64AC"/>
    <w:rsid w:val="005F04D3"/>
    <w:rsid w:val="005F316A"/>
    <w:rsid w:val="005F4B4B"/>
    <w:rsid w:val="005F4E8E"/>
    <w:rsid w:val="00600173"/>
    <w:rsid w:val="0061223E"/>
    <w:rsid w:val="00612B03"/>
    <w:rsid w:val="00613205"/>
    <w:rsid w:val="0061534C"/>
    <w:rsid w:val="00621A35"/>
    <w:rsid w:val="006249AA"/>
    <w:rsid w:val="006261D1"/>
    <w:rsid w:val="00626527"/>
    <w:rsid w:val="00630C55"/>
    <w:rsid w:val="006401E1"/>
    <w:rsid w:val="0064299D"/>
    <w:rsid w:val="00644941"/>
    <w:rsid w:val="0064509E"/>
    <w:rsid w:val="00650891"/>
    <w:rsid w:val="00653CA7"/>
    <w:rsid w:val="006560AD"/>
    <w:rsid w:val="006569DA"/>
    <w:rsid w:val="0066026F"/>
    <w:rsid w:val="00661851"/>
    <w:rsid w:val="00664B78"/>
    <w:rsid w:val="00664DD1"/>
    <w:rsid w:val="00665EDD"/>
    <w:rsid w:val="00673EB0"/>
    <w:rsid w:val="00676355"/>
    <w:rsid w:val="00676429"/>
    <w:rsid w:val="006806AC"/>
    <w:rsid w:val="00681662"/>
    <w:rsid w:val="00684163"/>
    <w:rsid w:val="00686A38"/>
    <w:rsid w:val="0068731E"/>
    <w:rsid w:val="00690489"/>
    <w:rsid w:val="006926C2"/>
    <w:rsid w:val="006937BC"/>
    <w:rsid w:val="00697201"/>
    <w:rsid w:val="006A0902"/>
    <w:rsid w:val="006A2B54"/>
    <w:rsid w:val="006A4A1D"/>
    <w:rsid w:val="006B04B0"/>
    <w:rsid w:val="006B5D44"/>
    <w:rsid w:val="006B67C1"/>
    <w:rsid w:val="006C0D08"/>
    <w:rsid w:val="006C1AA2"/>
    <w:rsid w:val="006C27A0"/>
    <w:rsid w:val="006C4C9D"/>
    <w:rsid w:val="006C53E6"/>
    <w:rsid w:val="006C578C"/>
    <w:rsid w:val="006C67CA"/>
    <w:rsid w:val="006D168D"/>
    <w:rsid w:val="006D1C4F"/>
    <w:rsid w:val="006D5024"/>
    <w:rsid w:val="006D6D89"/>
    <w:rsid w:val="006E045B"/>
    <w:rsid w:val="006E63D0"/>
    <w:rsid w:val="006E6D01"/>
    <w:rsid w:val="006F402B"/>
    <w:rsid w:val="006F4721"/>
    <w:rsid w:val="006F4A33"/>
    <w:rsid w:val="006F6D9E"/>
    <w:rsid w:val="00700440"/>
    <w:rsid w:val="007012E3"/>
    <w:rsid w:val="00703844"/>
    <w:rsid w:val="007046DF"/>
    <w:rsid w:val="00705FAF"/>
    <w:rsid w:val="00714962"/>
    <w:rsid w:val="007169E8"/>
    <w:rsid w:val="00721022"/>
    <w:rsid w:val="00721E94"/>
    <w:rsid w:val="00723B93"/>
    <w:rsid w:val="007254B4"/>
    <w:rsid w:val="00726596"/>
    <w:rsid w:val="00727A35"/>
    <w:rsid w:val="00733E87"/>
    <w:rsid w:val="00734B7F"/>
    <w:rsid w:val="00741F4C"/>
    <w:rsid w:val="00742A29"/>
    <w:rsid w:val="00742D4E"/>
    <w:rsid w:val="0075073C"/>
    <w:rsid w:val="0075108B"/>
    <w:rsid w:val="00753477"/>
    <w:rsid w:val="00754B72"/>
    <w:rsid w:val="00760B35"/>
    <w:rsid w:val="007663EC"/>
    <w:rsid w:val="00771017"/>
    <w:rsid w:val="00771944"/>
    <w:rsid w:val="00771E11"/>
    <w:rsid w:val="00772856"/>
    <w:rsid w:val="007742E7"/>
    <w:rsid w:val="007767B4"/>
    <w:rsid w:val="00780E44"/>
    <w:rsid w:val="0078721B"/>
    <w:rsid w:val="00793B29"/>
    <w:rsid w:val="0079426E"/>
    <w:rsid w:val="007959D8"/>
    <w:rsid w:val="00796121"/>
    <w:rsid w:val="00797AFF"/>
    <w:rsid w:val="007A1C6E"/>
    <w:rsid w:val="007A4ED3"/>
    <w:rsid w:val="007A50F7"/>
    <w:rsid w:val="007B34A9"/>
    <w:rsid w:val="007B3681"/>
    <w:rsid w:val="007B39B5"/>
    <w:rsid w:val="007C06C8"/>
    <w:rsid w:val="007C3865"/>
    <w:rsid w:val="007D2CCB"/>
    <w:rsid w:val="007D71CA"/>
    <w:rsid w:val="007D7DB0"/>
    <w:rsid w:val="007E2AFF"/>
    <w:rsid w:val="007F2AAB"/>
    <w:rsid w:val="007F3B38"/>
    <w:rsid w:val="007F4A2D"/>
    <w:rsid w:val="007F4E9D"/>
    <w:rsid w:val="007F5568"/>
    <w:rsid w:val="007F6ECD"/>
    <w:rsid w:val="007F7537"/>
    <w:rsid w:val="00800A8F"/>
    <w:rsid w:val="0080734F"/>
    <w:rsid w:val="00807BE2"/>
    <w:rsid w:val="008102AF"/>
    <w:rsid w:val="0081132E"/>
    <w:rsid w:val="00813703"/>
    <w:rsid w:val="00813C71"/>
    <w:rsid w:val="00816BC4"/>
    <w:rsid w:val="00817B1A"/>
    <w:rsid w:val="008209C7"/>
    <w:rsid w:val="008230F8"/>
    <w:rsid w:val="00825261"/>
    <w:rsid w:val="00825B55"/>
    <w:rsid w:val="00830F85"/>
    <w:rsid w:val="00832351"/>
    <w:rsid w:val="008336E1"/>
    <w:rsid w:val="00841033"/>
    <w:rsid w:val="008423B7"/>
    <w:rsid w:val="008431B8"/>
    <w:rsid w:val="00843461"/>
    <w:rsid w:val="008446FB"/>
    <w:rsid w:val="00844788"/>
    <w:rsid w:val="00846F6E"/>
    <w:rsid w:val="00851A48"/>
    <w:rsid w:val="00851B38"/>
    <w:rsid w:val="00854BBD"/>
    <w:rsid w:val="00855A7B"/>
    <w:rsid w:val="00863C18"/>
    <w:rsid w:val="00867211"/>
    <w:rsid w:val="0087285F"/>
    <w:rsid w:val="008730AF"/>
    <w:rsid w:val="00873574"/>
    <w:rsid w:val="008739C9"/>
    <w:rsid w:val="0087482F"/>
    <w:rsid w:val="0087491C"/>
    <w:rsid w:val="00874D99"/>
    <w:rsid w:val="0087775B"/>
    <w:rsid w:val="008818F0"/>
    <w:rsid w:val="00883BC1"/>
    <w:rsid w:val="00884512"/>
    <w:rsid w:val="0088582C"/>
    <w:rsid w:val="00890543"/>
    <w:rsid w:val="008935CD"/>
    <w:rsid w:val="00895B5A"/>
    <w:rsid w:val="0089649F"/>
    <w:rsid w:val="008967D6"/>
    <w:rsid w:val="00896BE9"/>
    <w:rsid w:val="008A2111"/>
    <w:rsid w:val="008A2492"/>
    <w:rsid w:val="008B3405"/>
    <w:rsid w:val="008B53DD"/>
    <w:rsid w:val="008C0DFB"/>
    <w:rsid w:val="008C1887"/>
    <w:rsid w:val="008C255A"/>
    <w:rsid w:val="008C2B27"/>
    <w:rsid w:val="008C6160"/>
    <w:rsid w:val="008D100C"/>
    <w:rsid w:val="008D3F04"/>
    <w:rsid w:val="008D3F74"/>
    <w:rsid w:val="008E042E"/>
    <w:rsid w:val="008E0FA6"/>
    <w:rsid w:val="008E362F"/>
    <w:rsid w:val="008F0F83"/>
    <w:rsid w:val="008F25E4"/>
    <w:rsid w:val="00900CC0"/>
    <w:rsid w:val="00904320"/>
    <w:rsid w:val="0090707D"/>
    <w:rsid w:val="00911F94"/>
    <w:rsid w:val="00917F48"/>
    <w:rsid w:val="00925E6F"/>
    <w:rsid w:val="00927773"/>
    <w:rsid w:val="0093069F"/>
    <w:rsid w:val="009311E5"/>
    <w:rsid w:val="009331EA"/>
    <w:rsid w:val="009422B0"/>
    <w:rsid w:val="009423E5"/>
    <w:rsid w:val="00942D99"/>
    <w:rsid w:val="00945E5A"/>
    <w:rsid w:val="009478F6"/>
    <w:rsid w:val="00964AEB"/>
    <w:rsid w:val="00965B05"/>
    <w:rsid w:val="00966C2A"/>
    <w:rsid w:val="0096779C"/>
    <w:rsid w:val="0097519D"/>
    <w:rsid w:val="009824D5"/>
    <w:rsid w:val="009865A4"/>
    <w:rsid w:val="00986602"/>
    <w:rsid w:val="00986CAB"/>
    <w:rsid w:val="009916FC"/>
    <w:rsid w:val="00992EB4"/>
    <w:rsid w:val="0099313A"/>
    <w:rsid w:val="0099507A"/>
    <w:rsid w:val="00995D30"/>
    <w:rsid w:val="00996A6B"/>
    <w:rsid w:val="009A0099"/>
    <w:rsid w:val="009A0DC9"/>
    <w:rsid w:val="009A4497"/>
    <w:rsid w:val="009A6E22"/>
    <w:rsid w:val="009B0315"/>
    <w:rsid w:val="009B1296"/>
    <w:rsid w:val="009B1625"/>
    <w:rsid w:val="009B2F57"/>
    <w:rsid w:val="009B3B92"/>
    <w:rsid w:val="009B59DB"/>
    <w:rsid w:val="009C1CA2"/>
    <w:rsid w:val="009C6EE1"/>
    <w:rsid w:val="009D4BB8"/>
    <w:rsid w:val="009D726F"/>
    <w:rsid w:val="009E79A8"/>
    <w:rsid w:val="009F1458"/>
    <w:rsid w:val="009F49A7"/>
    <w:rsid w:val="009F5C18"/>
    <w:rsid w:val="009F63DE"/>
    <w:rsid w:val="00A00978"/>
    <w:rsid w:val="00A00EA3"/>
    <w:rsid w:val="00A0155E"/>
    <w:rsid w:val="00A02ACD"/>
    <w:rsid w:val="00A03AF5"/>
    <w:rsid w:val="00A05007"/>
    <w:rsid w:val="00A06BA2"/>
    <w:rsid w:val="00A07355"/>
    <w:rsid w:val="00A07D63"/>
    <w:rsid w:val="00A12F10"/>
    <w:rsid w:val="00A14627"/>
    <w:rsid w:val="00A14F8D"/>
    <w:rsid w:val="00A159B2"/>
    <w:rsid w:val="00A2086F"/>
    <w:rsid w:val="00A20A2F"/>
    <w:rsid w:val="00A213B6"/>
    <w:rsid w:val="00A313D0"/>
    <w:rsid w:val="00A32790"/>
    <w:rsid w:val="00A33622"/>
    <w:rsid w:val="00A33C46"/>
    <w:rsid w:val="00A33FD9"/>
    <w:rsid w:val="00A37295"/>
    <w:rsid w:val="00A40644"/>
    <w:rsid w:val="00A42F08"/>
    <w:rsid w:val="00A45CAD"/>
    <w:rsid w:val="00A468C7"/>
    <w:rsid w:val="00A5037B"/>
    <w:rsid w:val="00A60D61"/>
    <w:rsid w:val="00A61655"/>
    <w:rsid w:val="00A633DE"/>
    <w:rsid w:val="00A63EFF"/>
    <w:rsid w:val="00A67C71"/>
    <w:rsid w:val="00A70F75"/>
    <w:rsid w:val="00A71E04"/>
    <w:rsid w:val="00A76A8E"/>
    <w:rsid w:val="00A85116"/>
    <w:rsid w:val="00A9000C"/>
    <w:rsid w:val="00A90B5E"/>
    <w:rsid w:val="00A92761"/>
    <w:rsid w:val="00A92DC5"/>
    <w:rsid w:val="00AA04AB"/>
    <w:rsid w:val="00AA123C"/>
    <w:rsid w:val="00AA1992"/>
    <w:rsid w:val="00AA1B6F"/>
    <w:rsid w:val="00AB1A6F"/>
    <w:rsid w:val="00AB38A7"/>
    <w:rsid w:val="00AB528F"/>
    <w:rsid w:val="00AC04A5"/>
    <w:rsid w:val="00AC0C59"/>
    <w:rsid w:val="00AC200A"/>
    <w:rsid w:val="00AC266A"/>
    <w:rsid w:val="00AC34BB"/>
    <w:rsid w:val="00AC6BEF"/>
    <w:rsid w:val="00AD2910"/>
    <w:rsid w:val="00AD4394"/>
    <w:rsid w:val="00AD43D4"/>
    <w:rsid w:val="00AD5F68"/>
    <w:rsid w:val="00AD661E"/>
    <w:rsid w:val="00AE20B9"/>
    <w:rsid w:val="00AE3150"/>
    <w:rsid w:val="00AE551A"/>
    <w:rsid w:val="00AF137B"/>
    <w:rsid w:val="00AF19F1"/>
    <w:rsid w:val="00AF299D"/>
    <w:rsid w:val="00B01011"/>
    <w:rsid w:val="00B01C06"/>
    <w:rsid w:val="00B04CB6"/>
    <w:rsid w:val="00B04D0F"/>
    <w:rsid w:val="00B0707F"/>
    <w:rsid w:val="00B10150"/>
    <w:rsid w:val="00B137F6"/>
    <w:rsid w:val="00B15E5E"/>
    <w:rsid w:val="00B20448"/>
    <w:rsid w:val="00B21C46"/>
    <w:rsid w:val="00B220A3"/>
    <w:rsid w:val="00B22698"/>
    <w:rsid w:val="00B25280"/>
    <w:rsid w:val="00B26D10"/>
    <w:rsid w:val="00B37774"/>
    <w:rsid w:val="00B43065"/>
    <w:rsid w:val="00B430F2"/>
    <w:rsid w:val="00B4348F"/>
    <w:rsid w:val="00B44B08"/>
    <w:rsid w:val="00B44D22"/>
    <w:rsid w:val="00B4593E"/>
    <w:rsid w:val="00B47EAD"/>
    <w:rsid w:val="00B5360B"/>
    <w:rsid w:val="00B60E9B"/>
    <w:rsid w:val="00B61D96"/>
    <w:rsid w:val="00B62ED1"/>
    <w:rsid w:val="00B65183"/>
    <w:rsid w:val="00B66998"/>
    <w:rsid w:val="00B671A7"/>
    <w:rsid w:val="00B7302C"/>
    <w:rsid w:val="00B7656F"/>
    <w:rsid w:val="00B77241"/>
    <w:rsid w:val="00B779D8"/>
    <w:rsid w:val="00B77F2E"/>
    <w:rsid w:val="00B82BDD"/>
    <w:rsid w:val="00B83B1F"/>
    <w:rsid w:val="00B86B70"/>
    <w:rsid w:val="00B86D74"/>
    <w:rsid w:val="00B87DDC"/>
    <w:rsid w:val="00B91436"/>
    <w:rsid w:val="00B91ED8"/>
    <w:rsid w:val="00B924B5"/>
    <w:rsid w:val="00B92CC7"/>
    <w:rsid w:val="00B954CD"/>
    <w:rsid w:val="00B9710A"/>
    <w:rsid w:val="00BA4E6E"/>
    <w:rsid w:val="00BA55B6"/>
    <w:rsid w:val="00BB756D"/>
    <w:rsid w:val="00BB7E32"/>
    <w:rsid w:val="00BC2AB9"/>
    <w:rsid w:val="00BD04DD"/>
    <w:rsid w:val="00BD1A5B"/>
    <w:rsid w:val="00BD21B5"/>
    <w:rsid w:val="00BD3149"/>
    <w:rsid w:val="00BD54DD"/>
    <w:rsid w:val="00BD7764"/>
    <w:rsid w:val="00BE0596"/>
    <w:rsid w:val="00BE2B72"/>
    <w:rsid w:val="00BE3E50"/>
    <w:rsid w:val="00BE5772"/>
    <w:rsid w:val="00BE6A1F"/>
    <w:rsid w:val="00BE7812"/>
    <w:rsid w:val="00BF0274"/>
    <w:rsid w:val="00C038C2"/>
    <w:rsid w:val="00C039FA"/>
    <w:rsid w:val="00C0464D"/>
    <w:rsid w:val="00C1086A"/>
    <w:rsid w:val="00C13E12"/>
    <w:rsid w:val="00C17F16"/>
    <w:rsid w:val="00C223F9"/>
    <w:rsid w:val="00C2277F"/>
    <w:rsid w:val="00C22896"/>
    <w:rsid w:val="00C229BD"/>
    <w:rsid w:val="00C259CF"/>
    <w:rsid w:val="00C27EE8"/>
    <w:rsid w:val="00C30555"/>
    <w:rsid w:val="00C3190D"/>
    <w:rsid w:val="00C32347"/>
    <w:rsid w:val="00C351E7"/>
    <w:rsid w:val="00C356CE"/>
    <w:rsid w:val="00C40C57"/>
    <w:rsid w:val="00C41EB4"/>
    <w:rsid w:val="00C4251F"/>
    <w:rsid w:val="00C43F4A"/>
    <w:rsid w:val="00C451BE"/>
    <w:rsid w:val="00C45CF8"/>
    <w:rsid w:val="00C51C8A"/>
    <w:rsid w:val="00C51E7B"/>
    <w:rsid w:val="00C52205"/>
    <w:rsid w:val="00C531A2"/>
    <w:rsid w:val="00C55FD2"/>
    <w:rsid w:val="00C5633B"/>
    <w:rsid w:val="00C62953"/>
    <w:rsid w:val="00C62BE3"/>
    <w:rsid w:val="00C631CE"/>
    <w:rsid w:val="00C63596"/>
    <w:rsid w:val="00C64038"/>
    <w:rsid w:val="00C7057F"/>
    <w:rsid w:val="00C717F6"/>
    <w:rsid w:val="00C76F18"/>
    <w:rsid w:val="00C771E6"/>
    <w:rsid w:val="00C808A3"/>
    <w:rsid w:val="00C84920"/>
    <w:rsid w:val="00C86941"/>
    <w:rsid w:val="00C929EF"/>
    <w:rsid w:val="00C92DB1"/>
    <w:rsid w:val="00C939C6"/>
    <w:rsid w:val="00C95370"/>
    <w:rsid w:val="00C95B32"/>
    <w:rsid w:val="00C95BD8"/>
    <w:rsid w:val="00C96398"/>
    <w:rsid w:val="00CA28FB"/>
    <w:rsid w:val="00CB085B"/>
    <w:rsid w:val="00CB21A9"/>
    <w:rsid w:val="00CB419B"/>
    <w:rsid w:val="00CB6B7E"/>
    <w:rsid w:val="00CC6FAE"/>
    <w:rsid w:val="00CD0C06"/>
    <w:rsid w:val="00CD345E"/>
    <w:rsid w:val="00CD5CC0"/>
    <w:rsid w:val="00CD6C9B"/>
    <w:rsid w:val="00CD728A"/>
    <w:rsid w:val="00CE2A59"/>
    <w:rsid w:val="00CE38AA"/>
    <w:rsid w:val="00CF0678"/>
    <w:rsid w:val="00CF09B6"/>
    <w:rsid w:val="00CF39FD"/>
    <w:rsid w:val="00CF657F"/>
    <w:rsid w:val="00D0061B"/>
    <w:rsid w:val="00D10463"/>
    <w:rsid w:val="00D125EC"/>
    <w:rsid w:val="00D2446D"/>
    <w:rsid w:val="00D267A9"/>
    <w:rsid w:val="00D3080E"/>
    <w:rsid w:val="00D32BD3"/>
    <w:rsid w:val="00D37725"/>
    <w:rsid w:val="00D418FA"/>
    <w:rsid w:val="00D44484"/>
    <w:rsid w:val="00D44C64"/>
    <w:rsid w:val="00D46D43"/>
    <w:rsid w:val="00D47797"/>
    <w:rsid w:val="00D479AE"/>
    <w:rsid w:val="00D51862"/>
    <w:rsid w:val="00D54157"/>
    <w:rsid w:val="00D60721"/>
    <w:rsid w:val="00D62FC4"/>
    <w:rsid w:val="00D636B3"/>
    <w:rsid w:val="00D703B7"/>
    <w:rsid w:val="00D703D3"/>
    <w:rsid w:val="00D70D79"/>
    <w:rsid w:val="00D7140F"/>
    <w:rsid w:val="00D84CCC"/>
    <w:rsid w:val="00D84F48"/>
    <w:rsid w:val="00D864AC"/>
    <w:rsid w:val="00D8723B"/>
    <w:rsid w:val="00DA32D0"/>
    <w:rsid w:val="00DA41E5"/>
    <w:rsid w:val="00DA71F8"/>
    <w:rsid w:val="00DB40CC"/>
    <w:rsid w:val="00DB6501"/>
    <w:rsid w:val="00DC3147"/>
    <w:rsid w:val="00DC4802"/>
    <w:rsid w:val="00DC4F34"/>
    <w:rsid w:val="00DC6EC0"/>
    <w:rsid w:val="00DC78D3"/>
    <w:rsid w:val="00DC7F11"/>
    <w:rsid w:val="00DD064E"/>
    <w:rsid w:val="00DD4133"/>
    <w:rsid w:val="00DD5B5F"/>
    <w:rsid w:val="00DD6F73"/>
    <w:rsid w:val="00DE1878"/>
    <w:rsid w:val="00DE2191"/>
    <w:rsid w:val="00DE49F2"/>
    <w:rsid w:val="00DF0047"/>
    <w:rsid w:val="00DF038B"/>
    <w:rsid w:val="00DF2B06"/>
    <w:rsid w:val="00DF37E6"/>
    <w:rsid w:val="00DF4634"/>
    <w:rsid w:val="00DF48D8"/>
    <w:rsid w:val="00E0175E"/>
    <w:rsid w:val="00E05577"/>
    <w:rsid w:val="00E06A81"/>
    <w:rsid w:val="00E10DC8"/>
    <w:rsid w:val="00E14152"/>
    <w:rsid w:val="00E17CC5"/>
    <w:rsid w:val="00E21A81"/>
    <w:rsid w:val="00E2268C"/>
    <w:rsid w:val="00E23697"/>
    <w:rsid w:val="00E2516C"/>
    <w:rsid w:val="00E2534C"/>
    <w:rsid w:val="00E2562D"/>
    <w:rsid w:val="00E2765A"/>
    <w:rsid w:val="00E31119"/>
    <w:rsid w:val="00E31954"/>
    <w:rsid w:val="00E31B8A"/>
    <w:rsid w:val="00E31F47"/>
    <w:rsid w:val="00E32021"/>
    <w:rsid w:val="00E32C55"/>
    <w:rsid w:val="00E33845"/>
    <w:rsid w:val="00E33C5A"/>
    <w:rsid w:val="00E36DF9"/>
    <w:rsid w:val="00E4131D"/>
    <w:rsid w:val="00E43C36"/>
    <w:rsid w:val="00E43ED1"/>
    <w:rsid w:val="00E43F59"/>
    <w:rsid w:val="00E50B02"/>
    <w:rsid w:val="00E51557"/>
    <w:rsid w:val="00E53155"/>
    <w:rsid w:val="00E53272"/>
    <w:rsid w:val="00E5799C"/>
    <w:rsid w:val="00E62934"/>
    <w:rsid w:val="00E62A9C"/>
    <w:rsid w:val="00E62C1D"/>
    <w:rsid w:val="00E65A28"/>
    <w:rsid w:val="00E67DD3"/>
    <w:rsid w:val="00E7177A"/>
    <w:rsid w:val="00E72BF4"/>
    <w:rsid w:val="00E75CAE"/>
    <w:rsid w:val="00E778C7"/>
    <w:rsid w:val="00E8068B"/>
    <w:rsid w:val="00E80912"/>
    <w:rsid w:val="00E81E3B"/>
    <w:rsid w:val="00E82923"/>
    <w:rsid w:val="00E907B3"/>
    <w:rsid w:val="00E91985"/>
    <w:rsid w:val="00E91E30"/>
    <w:rsid w:val="00E94A69"/>
    <w:rsid w:val="00EA22C3"/>
    <w:rsid w:val="00EA3B30"/>
    <w:rsid w:val="00EA3FEA"/>
    <w:rsid w:val="00EA5C69"/>
    <w:rsid w:val="00EA6D2E"/>
    <w:rsid w:val="00EA77D4"/>
    <w:rsid w:val="00EB271D"/>
    <w:rsid w:val="00EB3410"/>
    <w:rsid w:val="00EB38AB"/>
    <w:rsid w:val="00EB7246"/>
    <w:rsid w:val="00EC561C"/>
    <w:rsid w:val="00EC5797"/>
    <w:rsid w:val="00EC75A4"/>
    <w:rsid w:val="00ED1768"/>
    <w:rsid w:val="00ED2D00"/>
    <w:rsid w:val="00EE7C18"/>
    <w:rsid w:val="00EF042C"/>
    <w:rsid w:val="00EF19B9"/>
    <w:rsid w:val="00EF2FF7"/>
    <w:rsid w:val="00EF4996"/>
    <w:rsid w:val="00EF6AA3"/>
    <w:rsid w:val="00F0079C"/>
    <w:rsid w:val="00F05349"/>
    <w:rsid w:val="00F05DBD"/>
    <w:rsid w:val="00F10353"/>
    <w:rsid w:val="00F107D4"/>
    <w:rsid w:val="00F13001"/>
    <w:rsid w:val="00F167AB"/>
    <w:rsid w:val="00F16B2C"/>
    <w:rsid w:val="00F20917"/>
    <w:rsid w:val="00F20F2C"/>
    <w:rsid w:val="00F22F8D"/>
    <w:rsid w:val="00F23B82"/>
    <w:rsid w:val="00F25DEF"/>
    <w:rsid w:val="00F30F6C"/>
    <w:rsid w:val="00F313BA"/>
    <w:rsid w:val="00F31C37"/>
    <w:rsid w:val="00F35CFE"/>
    <w:rsid w:val="00F35D1A"/>
    <w:rsid w:val="00F40831"/>
    <w:rsid w:val="00F40B4A"/>
    <w:rsid w:val="00F4212F"/>
    <w:rsid w:val="00F43285"/>
    <w:rsid w:val="00F43CD6"/>
    <w:rsid w:val="00F44AC4"/>
    <w:rsid w:val="00F457B0"/>
    <w:rsid w:val="00F461E3"/>
    <w:rsid w:val="00F461F1"/>
    <w:rsid w:val="00F478A7"/>
    <w:rsid w:val="00F50676"/>
    <w:rsid w:val="00F50E03"/>
    <w:rsid w:val="00F51AF7"/>
    <w:rsid w:val="00F5349D"/>
    <w:rsid w:val="00F5417C"/>
    <w:rsid w:val="00F578BA"/>
    <w:rsid w:val="00F60E57"/>
    <w:rsid w:val="00F615FD"/>
    <w:rsid w:val="00F62014"/>
    <w:rsid w:val="00F644E5"/>
    <w:rsid w:val="00F65982"/>
    <w:rsid w:val="00F66038"/>
    <w:rsid w:val="00F70030"/>
    <w:rsid w:val="00F70112"/>
    <w:rsid w:val="00F723AA"/>
    <w:rsid w:val="00F72843"/>
    <w:rsid w:val="00F72B41"/>
    <w:rsid w:val="00F80177"/>
    <w:rsid w:val="00F809A1"/>
    <w:rsid w:val="00F80A26"/>
    <w:rsid w:val="00F81407"/>
    <w:rsid w:val="00F828D0"/>
    <w:rsid w:val="00F83536"/>
    <w:rsid w:val="00F84016"/>
    <w:rsid w:val="00F8451A"/>
    <w:rsid w:val="00F84886"/>
    <w:rsid w:val="00F85D2B"/>
    <w:rsid w:val="00F93FEE"/>
    <w:rsid w:val="00F945BC"/>
    <w:rsid w:val="00F9495C"/>
    <w:rsid w:val="00F9579E"/>
    <w:rsid w:val="00F959FA"/>
    <w:rsid w:val="00F96641"/>
    <w:rsid w:val="00FA0E84"/>
    <w:rsid w:val="00FA1BB4"/>
    <w:rsid w:val="00FA322B"/>
    <w:rsid w:val="00FA47DC"/>
    <w:rsid w:val="00FA56CB"/>
    <w:rsid w:val="00FA7947"/>
    <w:rsid w:val="00FB1ED3"/>
    <w:rsid w:val="00FB4244"/>
    <w:rsid w:val="00FB435D"/>
    <w:rsid w:val="00FB6869"/>
    <w:rsid w:val="00FC1EDB"/>
    <w:rsid w:val="00FC2C72"/>
    <w:rsid w:val="00FC42CA"/>
    <w:rsid w:val="00FC5890"/>
    <w:rsid w:val="00FD026C"/>
    <w:rsid w:val="00FD05AD"/>
    <w:rsid w:val="00FD2F5D"/>
    <w:rsid w:val="00FD3B41"/>
    <w:rsid w:val="00FD430E"/>
    <w:rsid w:val="00FD5CD6"/>
    <w:rsid w:val="00FE4EA0"/>
    <w:rsid w:val="00FF3496"/>
    <w:rsid w:val="00FF4D83"/>
    <w:rsid w:val="00FF524D"/>
    <w:rsid w:val="00FF53E5"/>
    <w:rsid w:val="00FF594D"/>
    <w:rsid w:val="00FF5ED0"/>
    <w:rsid w:val="00FF772C"/>
  </w:rsids>
  <m:mathPr>
    <m:mathFont m:val="Cambria Math"/>
    <m:brkBin m:val="before"/>
    <m:brkBinSub m:val="--"/>
    <m:smallFrac m:val="0"/>
    <m:dispDef/>
    <m:lMargin m:val="0"/>
    <m:rMargin m:val="0"/>
    <m:defJc m:val="centerGroup"/>
    <m:wrapIndent m:val="1440"/>
    <m:intLim m:val="subSup"/>
    <m:naryLim m:val="undOvr"/>
  </m:mathPr>
  <w:themeFontLang w:val="hr-H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0ABC4"/>
  <w15:docId w15:val="{11FABB61-88ED-4409-B31B-920724786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428B"/>
    <w:pPr>
      <w:widowControl w:val="0"/>
      <w:autoSpaceDE w:val="0"/>
      <w:autoSpaceDN w:val="0"/>
      <w:adjustRightInd w:val="0"/>
      <w:spacing w:after="0" w:line="240" w:lineRule="auto"/>
    </w:pPr>
    <w:rPr>
      <w:rFonts w:ascii="Arial" w:eastAsia="Times New Roman" w:hAnsi="Arial" w:cs="Times New Roman"/>
      <w:sz w:val="20"/>
      <w:szCs w:val="24"/>
      <w:lang w:eastAsia="hr-HR"/>
    </w:rPr>
  </w:style>
  <w:style w:type="paragraph" w:styleId="Naslov1">
    <w:name w:val="heading 1"/>
    <w:basedOn w:val="Normal"/>
    <w:next w:val="Normal"/>
    <w:link w:val="Naslov1Char"/>
    <w:qFormat/>
    <w:rsid w:val="004E428B"/>
    <w:pPr>
      <w:keepNext/>
      <w:spacing w:before="240" w:after="60"/>
      <w:outlineLvl w:val="0"/>
    </w:pPr>
    <w:rPr>
      <w:rFonts w:cs="Arial"/>
      <w:b/>
      <w:bCs/>
      <w:kern w:val="28"/>
      <w:sz w:val="28"/>
      <w:szCs w:val="28"/>
    </w:rPr>
  </w:style>
  <w:style w:type="paragraph" w:styleId="Naslov2">
    <w:name w:val="heading 2"/>
    <w:basedOn w:val="Normal"/>
    <w:next w:val="Normal"/>
    <w:link w:val="Naslov2Char"/>
    <w:qFormat/>
    <w:rsid w:val="004E428B"/>
    <w:pPr>
      <w:keepNext/>
      <w:spacing w:before="240" w:after="60"/>
      <w:outlineLvl w:val="1"/>
    </w:pPr>
    <w:rPr>
      <w:rFonts w:cs="Arial"/>
      <w:b/>
      <w:bCs/>
      <w:szCs w:val="20"/>
    </w:rPr>
  </w:style>
  <w:style w:type="paragraph" w:styleId="Naslov3">
    <w:name w:val="heading 3"/>
    <w:basedOn w:val="Normal"/>
    <w:next w:val="Normal"/>
    <w:link w:val="Naslov3Char"/>
    <w:autoRedefine/>
    <w:qFormat/>
    <w:rsid w:val="005C248A"/>
    <w:pPr>
      <w:keepNext/>
      <w:ind w:hanging="11"/>
      <w:jc w:val="center"/>
      <w:outlineLvl w:val="2"/>
    </w:pPr>
    <w:rPr>
      <w:rFonts w:cs="Arial"/>
      <w:b/>
      <w:bCs/>
      <w:noProof/>
      <w:sz w:val="24"/>
    </w:rPr>
  </w:style>
  <w:style w:type="paragraph" w:styleId="Naslov4">
    <w:name w:val="heading 4"/>
    <w:basedOn w:val="Normal"/>
    <w:next w:val="Normal"/>
    <w:link w:val="Naslov4Char"/>
    <w:qFormat/>
    <w:rsid w:val="004E428B"/>
    <w:pPr>
      <w:keepNext/>
      <w:widowControl/>
      <w:autoSpaceDE/>
      <w:autoSpaceDN/>
      <w:adjustRightInd/>
      <w:outlineLvl w:val="3"/>
    </w:pPr>
    <w:rPr>
      <w:rFonts w:cs="Arial"/>
      <w:u w:val="single"/>
      <w:lang w:eastAsia="en-US"/>
    </w:rPr>
  </w:style>
  <w:style w:type="paragraph" w:styleId="Naslov5">
    <w:name w:val="heading 5"/>
    <w:basedOn w:val="Normal"/>
    <w:next w:val="Normal"/>
    <w:link w:val="Naslov5Char"/>
    <w:qFormat/>
    <w:rsid w:val="004E428B"/>
    <w:pPr>
      <w:keepNext/>
      <w:widowControl/>
      <w:autoSpaceDE/>
      <w:autoSpaceDN/>
      <w:adjustRightInd/>
      <w:outlineLvl w:val="4"/>
    </w:pPr>
    <w:rPr>
      <w:rFonts w:cs="Arial"/>
      <w:b/>
      <w:bCs/>
      <w:lang w:eastAsia="en-US"/>
    </w:rPr>
  </w:style>
  <w:style w:type="paragraph" w:styleId="Naslov6">
    <w:name w:val="heading 6"/>
    <w:basedOn w:val="Normal"/>
    <w:next w:val="Normal"/>
    <w:link w:val="Naslov6Char"/>
    <w:qFormat/>
    <w:rsid w:val="004E428B"/>
    <w:pPr>
      <w:keepNext/>
      <w:outlineLvl w:val="5"/>
    </w:pPr>
    <w:rPr>
      <w:rFonts w:cs="Arial"/>
      <w:b/>
      <w:bCs/>
      <w:color w:val="FF0000"/>
      <w:szCs w:val="20"/>
    </w:rPr>
  </w:style>
  <w:style w:type="paragraph" w:styleId="Naslov7">
    <w:name w:val="heading 7"/>
    <w:basedOn w:val="Normal"/>
    <w:next w:val="Normal"/>
    <w:link w:val="Naslov7Char"/>
    <w:qFormat/>
    <w:rsid w:val="004E428B"/>
    <w:pPr>
      <w:keepNext/>
      <w:tabs>
        <w:tab w:val="left" w:pos="1701"/>
      </w:tabs>
      <w:jc w:val="both"/>
      <w:outlineLvl w:val="6"/>
    </w:pPr>
    <w:rPr>
      <w:rFonts w:cs="Arial"/>
      <w:b/>
    </w:rPr>
  </w:style>
  <w:style w:type="paragraph" w:styleId="Naslov8">
    <w:name w:val="heading 8"/>
    <w:basedOn w:val="Normal"/>
    <w:next w:val="Normal"/>
    <w:link w:val="Naslov8Char"/>
    <w:qFormat/>
    <w:rsid w:val="004E428B"/>
    <w:pPr>
      <w:keepNext/>
      <w:numPr>
        <w:ilvl w:val="12"/>
      </w:numPr>
      <w:pBdr>
        <w:top w:val="single" w:sz="6" w:space="1" w:color="auto"/>
      </w:pBdr>
      <w:tabs>
        <w:tab w:val="left" w:pos="-1440"/>
        <w:tab w:val="left" w:pos="0"/>
        <w:tab w:val="left" w:pos="720"/>
        <w:tab w:val="left" w:pos="1440"/>
        <w:tab w:val="left" w:pos="2160"/>
        <w:tab w:val="left" w:pos="2880"/>
        <w:tab w:val="left" w:pos="3600"/>
        <w:tab w:val="left" w:pos="4320"/>
        <w:tab w:val="left" w:pos="5040"/>
        <w:tab w:val="left" w:pos="5760"/>
        <w:tab w:val="left" w:pos="6480"/>
        <w:tab w:val="right" w:pos="7200"/>
      </w:tabs>
      <w:jc w:val="both"/>
      <w:outlineLvl w:val="7"/>
    </w:pPr>
    <w:rPr>
      <w:rFonts w:cs="Arial"/>
      <w:b/>
      <w:bCs/>
      <w:szCs w:val="20"/>
    </w:rPr>
  </w:style>
  <w:style w:type="paragraph" w:styleId="Naslov9">
    <w:name w:val="heading 9"/>
    <w:basedOn w:val="Normal"/>
    <w:next w:val="Normal"/>
    <w:link w:val="Naslov9Char"/>
    <w:qFormat/>
    <w:rsid w:val="004E428B"/>
    <w:pPr>
      <w:keepNext/>
      <w:jc w:val="both"/>
      <w:outlineLvl w:val="8"/>
    </w:pPr>
    <w:rPr>
      <w:rFonts w:cs="Arial"/>
      <w:b/>
      <w:bC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4E428B"/>
    <w:rPr>
      <w:rFonts w:ascii="Arial" w:eastAsia="Times New Roman" w:hAnsi="Arial" w:cs="Arial"/>
      <w:b/>
      <w:bCs/>
      <w:kern w:val="28"/>
      <w:sz w:val="28"/>
      <w:szCs w:val="28"/>
      <w:lang w:val="en-US" w:eastAsia="hr-HR"/>
    </w:rPr>
  </w:style>
  <w:style w:type="character" w:customStyle="1" w:styleId="Naslov2Char">
    <w:name w:val="Naslov 2 Char"/>
    <w:basedOn w:val="Zadanifontodlomka"/>
    <w:link w:val="Naslov2"/>
    <w:rsid w:val="004E428B"/>
    <w:rPr>
      <w:rFonts w:ascii="Arial" w:eastAsia="Times New Roman" w:hAnsi="Arial" w:cs="Arial"/>
      <w:b/>
      <w:bCs/>
      <w:sz w:val="20"/>
      <w:szCs w:val="20"/>
      <w:lang w:eastAsia="hr-HR"/>
    </w:rPr>
  </w:style>
  <w:style w:type="character" w:customStyle="1" w:styleId="Naslov3Char">
    <w:name w:val="Naslov 3 Char"/>
    <w:basedOn w:val="Zadanifontodlomka"/>
    <w:link w:val="Naslov3"/>
    <w:rsid w:val="005C248A"/>
    <w:rPr>
      <w:rFonts w:ascii="Arial" w:eastAsia="Times New Roman" w:hAnsi="Arial" w:cs="Arial"/>
      <w:b/>
      <w:bCs/>
      <w:noProof/>
      <w:sz w:val="24"/>
      <w:szCs w:val="24"/>
      <w:lang w:eastAsia="hr-HR"/>
    </w:rPr>
  </w:style>
  <w:style w:type="character" w:customStyle="1" w:styleId="Naslov4Char">
    <w:name w:val="Naslov 4 Char"/>
    <w:basedOn w:val="Zadanifontodlomka"/>
    <w:link w:val="Naslov4"/>
    <w:rsid w:val="004E428B"/>
    <w:rPr>
      <w:rFonts w:ascii="Arial" w:eastAsia="Times New Roman" w:hAnsi="Arial" w:cs="Arial"/>
      <w:sz w:val="20"/>
      <w:szCs w:val="24"/>
      <w:u w:val="single"/>
    </w:rPr>
  </w:style>
  <w:style w:type="character" w:customStyle="1" w:styleId="Naslov5Char">
    <w:name w:val="Naslov 5 Char"/>
    <w:basedOn w:val="Zadanifontodlomka"/>
    <w:link w:val="Naslov5"/>
    <w:rsid w:val="004E428B"/>
    <w:rPr>
      <w:rFonts w:ascii="Arial" w:eastAsia="Times New Roman" w:hAnsi="Arial" w:cs="Arial"/>
      <w:b/>
      <w:bCs/>
      <w:sz w:val="20"/>
      <w:szCs w:val="24"/>
    </w:rPr>
  </w:style>
  <w:style w:type="character" w:customStyle="1" w:styleId="Naslov6Char">
    <w:name w:val="Naslov 6 Char"/>
    <w:basedOn w:val="Zadanifontodlomka"/>
    <w:link w:val="Naslov6"/>
    <w:rsid w:val="004E428B"/>
    <w:rPr>
      <w:rFonts w:ascii="Arial" w:eastAsia="Times New Roman" w:hAnsi="Arial" w:cs="Arial"/>
      <w:b/>
      <w:bCs/>
      <w:color w:val="FF0000"/>
      <w:sz w:val="20"/>
      <w:szCs w:val="20"/>
      <w:lang w:eastAsia="hr-HR"/>
    </w:rPr>
  </w:style>
  <w:style w:type="character" w:customStyle="1" w:styleId="Naslov7Char">
    <w:name w:val="Naslov 7 Char"/>
    <w:basedOn w:val="Zadanifontodlomka"/>
    <w:link w:val="Naslov7"/>
    <w:rsid w:val="004E428B"/>
    <w:rPr>
      <w:rFonts w:ascii="Arial" w:eastAsia="Times New Roman" w:hAnsi="Arial" w:cs="Arial"/>
      <w:b/>
      <w:sz w:val="20"/>
      <w:szCs w:val="24"/>
      <w:lang w:eastAsia="hr-HR"/>
    </w:rPr>
  </w:style>
  <w:style w:type="character" w:customStyle="1" w:styleId="Naslov8Char">
    <w:name w:val="Naslov 8 Char"/>
    <w:basedOn w:val="Zadanifontodlomka"/>
    <w:link w:val="Naslov8"/>
    <w:rsid w:val="004E428B"/>
    <w:rPr>
      <w:rFonts w:ascii="Arial" w:eastAsia="Times New Roman" w:hAnsi="Arial" w:cs="Arial"/>
      <w:b/>
      <w:bCs/>
      <w:sz w:val="20"/>
      <w:szCs w:val="20"/>
      <w:lang w:eastAsia="hr-HR"/>
    </w:rPr>
  </w:style>
  <w:style w:type="character" w:customStyle="1" w:styleId="Naslov9Char">
    <w:name w:val="Naslov 9 Char"/>
    <w:basedOn w:val="Zadanifontodlomka"/>
    <w:link w:val="Naslov9"/>
    <w:rsid w:val="004E428B"/>
    <w:rPr>
      <w:rFonts w:ascii="Arial" w:eastAsia="Times New Roman" w:hAnsi="Arial" w:cs="Arial"/>
      <w:b/>
      <w:bCs/>
      <w:sz w:val="20"/>
      <w:szCs w:val="24"/>
      <w:lang w:eastAsia="hr-HR"/>
    </w:rPr>
  </w:style>
  <w:style w:type="character" w:styleId="Referencafusnote">
    <w:name w:val="footnote reference"/>
    <w:basedOn w:val="Zadanifontodlomka"/>
    <w:semiHidden/>
    <w:rsid w:val="004E428B"/>
  </w:style>
  <w:style w:type="paragraph" w:styleId="Podnoje">
    <w:name w:val="footer"/>
    <w:basedOn w:val="Normal"/>
    <w:link w:val="PodnojeChar"/>
    <w:rsid w:val="004E428B"/>
    <w:pPr>
      <w:tabs>
        <w:tab w:val="center" w:pos="4153"/>
        <w:tab w:val="right" w:pos="8306"/>
      </w:tabs>
    </w:pPr>
    <w:rPr>
      <w:rFonts w:ascii="Van Dijk" w:hAnsi="Van Dijk"/>
      <w:sz w:val="24"/>
    </w:rPr>
  </w:style>
  <w:style w:type="character" w:customStyle="1" w:styleId="PodnojeChar">
    <w:name w:val="Podnožje Char"/>
    <w:basedOn w:val="Zadanifontodlomka"/>
    <w:link w:val="Podnoje"/>
    <w:uiPriority w:val="99"/>
    <w:rsid w:val="004E428B"/>
    <w:rPr>
      <w:rFonts w:ascii="Van Dijk" w:eastAsia="Times New Roman" w:hAnsi="Van Dijk" w:cs="Times New Roman"/>
      <w:sz w:val="24"/>
      <w:szCs w:val="24"/>
      <w:lang w:val="en-US"/>
    </w:rPr>
  </w:style>
  <w:style w:type="paragraph" w:styleId="Zaglavlje">
    <w:name w:val="header"/>
    <w:basedOn w:val="Normal"/>
    <w:link w:val="ZaglavljeChar"/>
    <w:rsid w:val="004E428B"/>
    <w:pPr>
      <w:tabs>
        <w:tab w:val="center" w:pos="4153"/>
        <w:tab w:val="right" w:pos="8306"/>
      </w:tabs>
    </w:pPr>
    <w:rPr>
      <w:rFonts w:ascii="Van Dijk" w:hAnsi="Van Dijk"/>
      <w:sz w:val="24"/>
    </w:rPr>
  </w:style>
  <w:style w:type="character" w:customStyle="1" w:styleId="ZaglavljeChar">
    <w:name w:val="Zaglavlje Char"/>
    <w:basedOn w:val="Zadanifontodlomka"/>
    <w:link w:val="Zaglavlje"/>
    <w:uiPriority w:val="99"/>
    <w:rsid w:val="004E428B"/>
    <w:rPr>
      <w:rFonts w:ascii="Van Dijk" w:eastAsia="Times New Roman" w:hAnsi="Van Dijk" w:cs="Times New Roman"/>
      <w:sz w:val="24"/>
      <w:szCs w:val="24"/>
      <w:lang w:val="en-US"/>
    </w:rPr>
  </w:style>
  <w:style w:type="paragraph" w:styleId="Sadraj1">
    <w:name w:val="toc 1"/>
    <w:basedOn w:val="Normal"/>
    <w:next w:val="Normal"/>
    <w:autoRedefine/>
    <w:semiHidden/>
    <w:rsid w:val="004E428B"/>
    <w:pPr>
      <w:tabs>
        <w:tab w:val="left" w:pos="0"/>
        <w:tab w:val="right" w:pos="8364"/>
      </w:tabs>
      <w:spacing w:before="360"/>
    </w:pPr>
    <w:rPr>
      <w:rFonts w:cs="Arial"/>
      <w:b/>
      <w:bCs/>
      <w:caps/>
      <w:noProof/>
    </w:rPr>
  </w:style>
  <w:style w:type="paragraph" w:styleId="Sadraj2">
    <w:name w:val="toc 2"/>
    <w:basedOn w:val="Normal"/>
    <w:next w:val="Normal"/>
    <w:autoRedefine/>
    <w:semiHidden/>
    <w:rsid w:val="004E428B"/>
    <w:pPr>
      <w:tabs>
        <w:tab w:val="left" w:pos="426"/>
        <w:tab w:val="right" w:pos="8364"/>
      </w:tabs>
      <w:spacing w:before="240"/>
      <w:ind w:left="426" w:hanging="426"/>
    </w:pPr>
    <w:rPr>
      <w:rFonts w:cs="Arial"/>
      <w:b/>
      <w:bCs/>
      <w:noProof/>
      <w:szCs w:val="20"/>
    </w:rPr>
  </w:style>
  <w:style w:type="paragraph" w:styleId="Sadraj3">
    <w:name w:val="toc 3"/>
    <w:basedOn w:val="Normal"/>
    <w:next w:val="Normal"/>
    <w:autoRedefine/>
    <w:semiHidden/>
    <w:rsid w:val="00B9710A"/>
    <w:pPr>
      <w:tabs>
        <w:tab w:val="left" w:pos="-3119"/>
        <w:tab w:val="right" w:pos="8364"/>
      </w:tabs>
    </w:pPr>
    <w:rPr>
      <w:rFonts w:cs="Arial"/>
      <w:bCs/>
      <w:noProof/>
      <w:color w:val="FF0000"/>
      <w:szCs w:val="20"/>
    </w:rPr>
  </w:style>
  <w:style w:type="paragraph" w:styleId="Sadraj4">
    <w:name w:val="toc 4"/>
    <w:basedOn w:val="Normal"/>
    <w:next w:val="Normal"/>
    <w:autoRedefine/>
    <w:semiHidden/>
    <w:rsid w:val="004E428B"/>
    <w:pPr>
      <w:tabs>
        <w:tab w:val="right" w:pos="7654"/>
      </w:tabs>
      <w:ind w:left="720"/>
    </w:pPr>
    <w:rPr>
      <w:szCs w:val="20"/>
    </w:rPr>
  </w:style>
  <w:style w:type="paragraph" w:styleId="Sadraj5">
    <w:name w:val="toc 5"/>
    <w:basedOn w:val="Normal"/>
    <w:next w:val="Normal"/>
    <w:autoRedefine/>
    <w:semiHidden/>
    <w:rsid w:val="004E428B"/>
    <w:pPr>
      <w:tabs>
        <w:tab w:val="right" w:pos="7654"/>
      </w:tabs>
      <w:ind w:left="960"/>
    </w:pPr>
    <w:rPr>
      <w:szCs w:val="20"/>
    </w:rPr>
  </w:style>
  <w:style w:type="paragraph" w:styleId="Sadraj6">
    <w:name w:val="toc 6"/>
    <w:basedOn w:val="Normal"/>
    <w:next w:val="Normal"/>
    <w:autoRedefine/>
    <w:semiHidden/>
    <w:rsid w:val="004E428B"/>
    <w:pPr>
      <w:tabs>
        <w:tab w:val="right" w:pos="7654"/>
      </w:tabs>
      <w:ind w:left="1200"/>
    </w:pPr>
    <w:rPr>
      <w:szCs w:val="20"/>
    </w:rPr>
  </w:style>
  <w:style w:type="paragraph" w:styleId="Sadraj7">
    <w:name w:val="toc 7"/>
    <w:basedOn w:val="Normal"/>
    <w:next w:val="Normal"/>
    <w:autoRedefine/>
    <w:semiHidden/>
    <w:rsid w:val="004E428B"/>
    <w:pPr>
      <w:tabs>
        <w:tab w:val="right" w:pos="7654"/>
      </w:tabs>
      <w:ind w:left="1440"/>
    </w:pPr>
    <w:rPr>
      <w:szCs w:val="20"/>
    </w:rPr>
  </w:style>
  <w:style w:type="paragraph" w:styleId="Sadraj8">
    <w:name w:val="toc 8"/>
    <w:basedOn w:val="Normal"/>
    <w:next w:val="Normal"/>
    <w:autoRedefine/>
    <w:semiHidden/>
    <w:rsid w:val="004E428B"/>
    <w:pPr>
      <w:tabs>
        <w:tab w:val="right" w:pos="7654"/>
      </w:tabs>
      <w:ind w:left="1680"/>
    </w:pPr>
    <w:rPr>
      <w:szCs w:val="20"/>
    </w:rPr>
  </w:style>
  <w:style w:type="paragraph" w:styleId="Sadraj9">
    <w:name w:val="toc 9"/>
    <w:basedOn w:val="Normal"/>
    <w:next w:val="Normal"/>
    <w:autoRedefine/>
    <w:semiHidden/>
    <w:rsid w:val="004E428B"/>
    <w:pPr>
      <w:tabs>
        <w:tab w:val="right" w:pos="7654"/>
      </w:tabs>
      <w:ind w:left="1920"/>
    </w:pPr>
    <w:rPr>
      <w:szCs w:val="20"/>
    </w:rPr>
  </w:style>
  <w:style w:type="character" w:styleId="Brojstranice">
    <w:name w:val="page number"/>
    <w:basedOn w:val="Zadanifontodlomka"/>
    <w:rsid w:val="004E428B"/>
  </w:style>
  <w:style w:type="character" w:styleId="Referencakomentara">
    <w:name w:val="annotation reference"/>
    <w:rsid w:val="004E428B"/>
    <w:rPr>
      <w:sz w:val="16"/>
      <w:szCs w:val="16"/>
    </w:rPr>
  </w:style>
  <w:style w:type="paragraph" w:styleId="Tekstkomentara">
    <w:name w:val="annotation text"/>
    <w:basedOn w:val="Normal"/>
    <w:link w:val="TekstkomentaraChar"/>
    <w:rsid w:val="004E428B"/>
    <w:rPr>
      <w:szCs w:val="20"/>
    </w:rPr>
  </w:style>
  <w:style w:type="character" w:customStyle="1" w:styleId="TekstkomentaraChar">
    <w:name w:val="Tekst komentara Char"/>
    <w:basedOn w:val="Zadanifontodlomka"/>
    <w:link w:val="Tekstkomentara"/>
    <w:rsid w:val="004E428B"/>
    <w:rPr>
      <w:rFonts w:ascii="Arial" w:eastAsia="Times New Roman" w:hAnsi="Arial" w:cs="Times New Roman"/>
      <w:sz w:val="20"/>
      <w:szCs w:val="20"/>
      <w:lang w:val="en-US" w:eastAsia="hr-HR"/>
    </w:rPr>
  </w:style>
  <w:style w:type="paragraph" w:styleId="Tijeloteksta">
    <w:name w:val="Body Text"/>
    <w:aliases w:val="uvlaka 3,uvlaka 2"/>
    <w:basedOn w:val="Normal"/>
    <w:link w:val="TijelotekstaChar"/>
    <w:qFormat/>
    <w:rsid w:val="004E428B"/>
    <w:pPr>
      <w:jc w:val="both"/>
    </w:pPr>
    <w:rPr>
      <w:spacing w:val="8"/>
    </w:rPr>
  </w:style>
  <w:style w:type="character" w:customStyle="1" w:styleId="TijelotekstaChar">
    <w:name w:val="Tijelo teksta Char"/>
    <w:aliases w:val="uvlaka 3 Char,uvlaka 2 Char"/>
    <w:basedOn w:val="Zadanifontodlomka"/>
    <w:link w:val="Tijeloteksta"/>
    <w:uiPriority w:val="99"/>
    <w:rsid w:val="004E428B"/>
    <w:rPr>
      <w:rFonts w:ascii="Arial" w:eastAsia="Times New Roman" w:hAnsi="Arial" w:cs="Times New Roman"/>
      <w:spacing w:val="8"/>
      <w:sz w:val="20"/>
      <w:szCs w:val="24"/>
      <w:lang w:val="en-US" w:eastAsia="hr-HR"/>
    </w:rPr>
  </w:style>
  <w:style w:type="paragraph" w:styleId="Uvuenotijeloteksta">
    <w:name w:val="Body Text Indent"/>
    <w:basedOn w:val="Normal"/>
    <w:link w:val="UvuenotijelotekstaChar"/>
    <w:rsid w:val="004E428B"/>
    <w:pPr>
      <w:numPr>
        <w:ilvl w:val="12"/>
      </w:numPr>
      <w:jc w:val="both"/>
    </w:pPr>
    <w:rPr>
      <w:rFonts w:cs="Arial"/>
      <w:noProof/>
      <w:szCs w:val="20"/>
    </w:rPr>
  </w:style>
  <w:style w:type="character" w:customStyle="1" w:styleId="UvuenotijelotekstaChar">
    <w:name w:val="Uvučeno tijelo teksta Char"/>
    <w:basedOn w:val="Zadanifontodlomka"/>
    <w:link w:val="Uvuenotijeloteksta"/>
    <w:rsid w:val="004E428B"/>
    <w:rPr>
      <w:rFonts w:ascii="Arial" w:eastAsia="Times New Roman" w:hAnsi="Arial" w:cs="Arial"/>
      <w:noProof/>
      <w:sz w:val="20"/>
      <w:szCs w:val="20"/>
      <w:lang w:eastAsia="hr-HR"/>
    </w:rPr>
  </w:style>
  <w:style w:type="paragraph" w:styleId="Tijeloteksta3">
    <w:name w:val="Body Text 3"/>
    <w:basedOn w:val="Normal"/>
    <w:link w:val="Tijeloteksta3Char"/>
    <w:rsid w:val="004E428B"/>
    <w:pPr>
      <w:tabs>
        <w:tab w:val="left" w:pos="-993"/>
      </w:tabs>
      <w:jc w:val="both"/>
    </w:pPr>
    <w:rPr>
      <w:rFonts w:cs="Arial"/>
      <w:color w:val="0000FF"/>
    </w:rPr>
  </w:style>
  <w:style w:type="character" w:customStyle="1" w:styleId="Tijeloteksta3Char">
    <w:name w:val="Tijelo teksta 3 Char"/>
    <w:basedOn w:val="Zadanifontodlomka"/>
    <w:link w:val="Tijeloteksta3"/>
    <w:rsid w:val="004E428B"/>
    <w:rPr>
      <w:rFonts w:ascii="Arial" w:eastAsia="Times New Roman" w:hAnsi="Arial" w:cs="Arial"/>
      <w:color w:val="0000FF"/>
      <w:sz w:val="20"/>
      <w:szCs w:val="24"/>
      <w:lang w:eastAsia="hr-HR"/>
    </w:rPr>
  </w:style>
  <w:style w:type="character" w:styleId="Hiperveza">
    <w:name w:val="Hyperlink"/>
    <w:rsid w:val="004E428B"/>
    <w:rPr>
      <w:color w:val="0000FF"/>
      <w:u w:val="single"/>
    </w:rPr>
  </w:style>
  <w:style w:type="character" w:styleId="SlijeenaHiperveza">
    <w:name w:val="FollowedHyperlink"/>
    <w:rsid w:val="004E428B"/>
    <w:rPr>
      <w:color w:val="800080"/>
      <w:u w:val="single"/>
    </w:rPr>
  </w:style>
  <w:style w:type="paragraph" w:styleId="Kartadokumenta">
    <w:name w:val="Document Map"/>
    <w:basedOn w:val="Normal"/>
    <w:link w:val="KartadokumentaChar"/>
    <w:semiHidden/>
    <w:rsid w:val="004E428B"/>
    <w:pPr>
      <w:shd w:val="clear" w:color="auto" w:fill="000080"/>
    </w:pPr>
    <w:rPr>
      <w:rFonts w:ascii="Tahoma" w:hAnsi="Tahoma" w:cs="Tahoma"/>
    </w:rPr>
  </w:style>
  <w:style w:type="character" w:customStyle="1" w:styleId="KartadokumentaChar">
    <w:name w:val="Karta dokumenta Char"/>
    <w:basedOn w:val="Zadanifontodlomka"/>
    <w:link w:val="Kartadokumenta"/>
    <w:semiHidden/>
    <w:rsid w:val="004E428B"/>
    <w:rPr>
      <w:rFonts w:ascii="Tahoma" w:eastAsia="Times New Roman" w:hAnsi="Tahoma" w:cs="Tahoma"/>
      <w:sz w:val="20"/>
      <w:szCs w:val="24"/>
      <w:shd w:val="clear" w:color="auto" w:fill="000080"/>
      <w:lang w:val="en-US" w:eastAsia="hr-HR"/>
    </w:rPr>
  </w:style>
  <w:style w:type="paragraph" w:customStyle="1" w:styleId="BodyText22">
    <w:name w:val="Body Text 22"/>
    <w:basedOn w:val="Normal"/>
    <w:rsid w:val="004E428B"/>
    <w:pPr>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s>
      <w:overflowPunct w:val="0"/>
      <w:jc w:val="both"/>
      <w:textAlignment w:val="baseline"/>
    </w:pPr>
    <w:rPr>
      <w:sz w:val="22"/>
      <w:szCs w:val="20"/>
    </w:rPr>
  </w:style>
  <w:style w:type="paragraph" w:customStyle="1" w:styleId="BodyText32">
    <w:name w:val="Body Text 32"/>
    <w:basedOn w:val="Normal"/>
    <w:rsid w:val="004E428B"/>
    <w:pPr>
      <w:widowControl/>
      <w:tabs>
        <w:tab w:val="left" w:pos="-993"/>
      </w:tabs>
      <w:overflowPunct w:val="0"/>
      <w:jc w:val="both"/>
      <w:textAlignment w:val="baseline"/>
    </w:pPr>
    <w:rPr>
      <w:color w:val="0000FF"/>
      <w:szCs w:val="20"/>
    </w:rPr>
  </w:style>
  <w:style w:type="paragraph" w:styleId="Tijeloteksta2">
    <w:name w:val="Body Text 2"/>
    <w:basedOn w:val="Normal"/>
    <w:link w:val="Tijeloteksta2Char"/>
    <w:rsid w:val="004E428B"/>
    <w:pPr>
      <w:jc w:val="both"/>
    </w:pPr>
    <w:rPr>
      <w:bCs/>
    </w:rPr>
  </w:style>
  <w:style w:type="character" w:customStyle="1" w:styleId="Tijeloteksta2Char">
    <w:name w:val="Tijelo teksta 2 Char"/>
    <w:basedOn w:val="Zadanifontodlomka"/>
    <w:link w:val="Tijeloteksta2"/>
    <w:rsid w:val="004E428B"/>
    <w:rPr>
      <w:rFonts w:ascii="Arial" w:eastAsia="Times New Roman" w:hAnsi="Arial" w:cs="Times New Roman"/>
      <w:bCs/>
      <w:sz w:val="20"/>
      <w:szCs w:val="24"/>
      <w:lang w:eastAsia="hr-HR"/>
    </w:rPr>
  </w:style>
  <w:style w:type="paragraph" w:styleId="Tijeloteksta-uvlaka2">
    <w:name w:val="Body Text Indent 2"/>
    <w:aliases w:val="  uvlaka 2"/>
    <w:basedOn w:val="Normal"/>
    <w:link w:val="Tijeloteksta-uvlaka2Char"/>
    <w:rsid w:val="004E428B"/>
    <w:pPr>
      <w:ind w:left="284" w:hanging="284"/>
      <w:jc w:val="both"/>
    </w:pPr>
    <w:rPr>
      <w:rFonts w:cs="Arial"/>
    </w:rPr>
  </w:style>
  <w:style w:type="character" w:customStyle="1" w:styleId="Tijeloteksta-uvlaka2Char">
    <w:name w:val="Tijelo teksta - uvlaka 2 Char"/>
    <w:aliases w:val="  uvlaka 2 Char"/>
    <w:basedOn w:val="Zadanifontodlomka"/>
    <w:link w:val="Tijeloteksta-uvlaka2"/>
    <w:rsid w:val="004E428B"/>
    <w:rPr>
      <w:rFonts w:ascii="Arial" w:eastAsia="Times New Roman" w:hAnsi="Arial" w:cs="Arial"/>
      <w:sz w:val="20"/>
      <w:szCs w:val="24"/>
      <w:lang w:val="en-US" w:eastAsia="hr-HR"/>
    </w:rPr>
  </w:style>
  <w:style w:type="paragraph" w:styleId="Tijeloteksta-uvlaka3">
    <w:name w:val="Body Text Indent 3"/>
    <w:aliases w:val=" uvlaka 3"/>
    <w:basedOn w:val="Normal"/>
    <w:link w:val="Tijeloteksta-uvlaka3Char"/>
    <w:rsid w:val="004E428B"/>
    <w:pPr>
      <w:ind w:left="284"/>
      <w:jc w:val="both"/>
    </w:pPr>
    <w:rPr>
      <w:rFonts w:cs="Arial"/>
      <w:noProof/>
      <w:szCs w:val="20"/>
    </w:rPr>
  </w:style>
  <w:style w:type="character" w:customStyle="1" w:styleId="Tijeloteksta-uvlaka3Char">
    <w:name w:val="Tijelo teksta - uvlaka 3 Char"/>
    <w:aliases w:val=" uvlaka 3 Char"/>
    <w:basedOn w:val="Zadanifontodlomka"/>
    <w:link w:val="Tijeloteksta-uvlaka3"/>
    <w:rsid w:val="004E428B"/>
    <w:rPr>
      <w:rFonts w:ascii="Arial" w:eastAsia="Times New Roman" w:hAnsi="Arial" w:cs="Arial"/>
      <w:noProof/>
      <w:sz w:val="20"/>
      <w:szCs w:val="20"/>
      <w:lang w:eastAsia="hr-HR"/>
    </w:rPr>
  </w:style>
  <w:style w:type="paragraph" w:customStyle="1" w:styleId="clanak">
    <w:name w:val="clanak"/>
    <w:basedOn w:val="Normal"/>
    <w:rsid w:val="004E428B"/>
    <w:pPr>
      <w:keepNext/>
      <w:widowControl/>
      <w:overflowPunct w:val="0"/>
      <w:spacing w:before="160" w:after="60"/>
      <w:jc w:val="both"/>
      <w:textAlignment w:val="baseline"/>
    </w:pPr>
    <w:rPr>
      <w:szCs w:val="20"/>
    </w:rPr>
  </w:style>
  <w:style w:type="paragraph" w:styleId="Povratnaomotnica">
    <w:name w:val="envelope return"/>
    <w:basedOn w:val="Normal"/>
    <w:rsid w:val="004E428B"/>
    <w:pPr>
      <w:widowControl/>
      <w:overflowPunct w:val="0"/>
      <w:textAlignment w:val="baseline"/>
    </w:pPr>
    <w:rPr>
      <w:sz w:val="22"/>
      <w:szCs w:val="20"/>
      <w:lang w:val="en-AU"/>
    </w:rPr>
  </w:style>
  <w:style w:type="paragraph" w:customStyle="1" w:styleId="Normal-odredbe">
    <w:name w:val="Normal - odredbe"/>
    <w:basedOn w:val="Normal"/>
    <w:rsid w:val="004E428B"/>
    <w:pPr>
      <w:widowControl/>
      <w:overflowPunct w:val="0"/>
      <w:spacing w:after="80"/>
      <w:jc w:val="both"/>
      <w:textAlignment w:val="baseline"/>
    </w:pPr>
    <w:rPr>
      <w:szCs w:val="20"/>
    </w:rPr>
  </w:style>
  <w:style w:type="paragraph" w:styleId="Tablicaslika">
    <w:name w:val="table of figures"/>
    <w:basedOn w:val="Normal"/>
    <w:next w:val="Normal"/>
    <w:semiHidden/>
    <w:rsid w:val="004E428B"/>
    <w:pPr>
      <w:widowControl/>
      <w:tabs>
        <w:tab w:val="right" w:leader="dot" w:pos="9069"/>
      </w:tabs>
      <w:autoSpaceDE/>
      <w:autoSpaceDN/>
      <w:adjustRightInd/>
      <w:ind w:left="403" w:hanging="403"/>
    </w:pPr>
    <w:rPr>
      <w:rFonts w:cs="Arial"/>
      <w:smallCaps/>
    </w:rPr>
  </w:style>
  <w:style w:type="paragraph" w:customStyle="1" w:styleId="T-98-2">
    <w:name w:val="T-9/8-2"/>
    <w:rsid w:val="004E428B"/>
    <w:pPr>
      <w:widowControl w:val="0"/>
      <w:tabs>
        <w:tab w:val="left" w:pos="2153"/>
      </w:tabs>
      <w:autoSpaceDE w:val="0"/>
      <w:autoSpaceDN w:val="0"/>
      <w:adjustRightInd w:val="0"/>
      <w:spacing w:after="43" w:line="240" w:lineRule="auto"/>
      <w:ind w:firstLine="342"/>
      <w:jc w:val="both"/>
    </w:pPr>
    <w:rPr>
      <w:rFonts w:ascii="Times-NewRoman" w:eastAsia="Times New Roman" w:hAnsi="Times-NewRoman" w:cs="Times New Roman"/>
      <w:sz w:val="19"/>
      <w:szCs w:val="20"/>
      <w:lang w:eastAsia="hr-HR"/>
    </w:rPr>
  </w:style>
  <w:style w:type="paragraph" w:customStyle="1" w:styleId="Cell">
    <w:name w:val="Cell"/>
    <w:basedOn w:val="Normal"/>
    <w:rsid w:val="004E428B"/>
    <w:pPr>
      <w:autoSpaceDE/>
      <w:autoSpaceDN/>
      <w:adjustRightInd/>
    </w:pPr>
    <w:rPr>
      <w:rFonts w:ascii="Times" w:hAnsi="Times"/>
      <w:noProof/>
      <w:color w:val="000000"/>
      <w:szCs w:val="20"/>
      <w:lang w:val="en-AU"/>
    </w:rPr>
  </w:style>
  <w:style w:type="character" w:customStyle="1" w:styleId="grame">
    <w:name w:val="grame"/>
    <w:basedOn w:val="Zadanifontodlomka"/>
    <w:rsid w:val="004E428B"/>
  </w:style>
  <w:style w:type="paragraph" w:customStyle="1" w:styleId="Style1">
    <w:name w:val="Style1"/>
    <w:basedOn w:val="Normal"/>
    <w:rsid w:val="004E428B"/>
    <w:pPr>
      <w:widowControl/>
      <w:autoSpaceDE/>
      <w:autoSpaceDN/>
      <w:adjustRightInd/>
      <w:ind w:left="850" w:hanging="283"/>
      <w:jc w:val="both"/>
    </w:pPr>
    <w:rPr>
      <w:rFonts w:cs="Arial"/>
    </w:rPr>
  </w:style>
  <w:style w:type="table" w:styleId="Reetkatablice">
    <w:name w:val="Table Grid"/>
    <w:basedOn w:val="Obinatablica"/>
    <w:rsid w:val="004E428B"/>
    <w:pPr>
      <w:widowControl w:val="0"/>
      <w:autoSpaceDE w:val="0"/>
      <w:autoSpaceDN w:val="0"/>
      <w:adjustRightInd w:val="0"/>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4E428B"/>
    <w:pPr>
      <w:widowControl/>
      <w:overflowPunct w:val="0"/>
      <w:jc w:val="both"/>
      <w:textAlignment w:val="baseline"/>
    </w:pPr>
    <w:rPr>
      <w:sz w:val="22"/>
      <w:szCs w:val="20"/>
    </w:rPr>
  </w:style>
  <w:style w:type="paragraph" w:customStyle="1" w:styleId="BodyText31">
    <w:name w:val="Body Text 31"/>
    <w:basedOn w:val="Normal"/>
    <w:rsid w:val="004E428B"/>
    <w:pPr>
      <w:widowControl/>
      <w:overflowPunct w:val="0"/>
      <w:textAlignment w:val="baseline"/>
    </w:pPr>
    <w:rPr>
      <w:rFonts w:ascii="Humnst777 BT" w:hAnsi="Humnst777 BT"/>
      <w:sz w:val="22"/>
      <w:szCs w:val="20"/>
    </w:rPr>
  </w:style>
  <w:style w:type="paragraph" w:styleId="Obinitekst">
    <w:name w:val="Plain Text"/>
    <w:aliases w:val=" Char Char,Char Char"/>
    <w:basedOn w:val="Normal"/>
    <w:link w:val="ObinitekstChar"/>
    <w:rsid w:val="004E428B"/>
    <w:pPr>
      <w:widowControl/>
      <w:autoSpaceDE/>
      <w:autoSpaceDN/>
      <w:adjustRightInd/>
      <w:spacing w:before="100" w:beforeAutospacing="1" w:after="100" w:afterAutospacing="1"/>
    </w:pPr>
    <w:rPr>
      <w:rFonts w:ascii="Times New Roman" w:hAnsi="Times New Roman"/>
    </w:rPr>
  </w:style>
  <w:style w:type="character" w:customStyle="1" w:styleId="ObinitekstChar">
    <w:name w:val="Obični tekst Char"/>
    <w:aliases w:val=" Char Char Char,Char Char Char"/>
    <w:basedOn w:val="Zadanifontodlomka"/>
    <w:link w:val="Obinitekst"/>
    <w:rsid w:val="004E428B"/>
    <w:rPr>
      <w:rFonts w:ascii="Times New Roman" w:eastAsia="Times New Roman" w:hAnsi="Times New Roman" w:cs="Times New Roman"/>
      <w:sz w:val="20"/>
      <w:szCs w:val="24"/>
    </w:rPr>
  </w:style>
  <w:style w:type="character" w:customStyle="1" w:styleId="spelle">
    <w:name w:val="spelle"/>
    <w:basedOn w:val="Zadanifontodlomka"/>
    <w:rsid w:val="004E428B"/>
  </w:style>
  <w:style w:type="paragraph" w:styleId="Predmetkomentara">
    <w:name w:val="annotation subject"/>
    <w:basedOn w:val="Tekstkomentara"/>
    <w:next w:val="Tekstkomentara"/>
    <w:link w:val="PredmetkomentaraChar"/>
    <w:rsid w:val="004E428B"/>
    <w:rPr>
      <w:b/>
      <w:bCs/>
    </w:rPr>
  </w:style>
  <w:style w:type="character" w:customStyle="1" w:styleId="PredmetkomentaraChar">
    <w:name w:val="Predmet komentara Char"/>
    <w:basedOn w:val="TekstkomentaraChar"/>
    <w:link w:val="Predmetkomentara"/>
    <w:rsid w:val="004E428B"/>
    <w:rPr>
      <w:rFonts w:ascii="Arial" w:eastAsia="Times New Roman" w:hAnsi="Arial" w:cs="Times New Roman"/>
      <w:b/>
      <w:bCs/>
      <w:sz w:val="20"/>
      <w:szCs w:val="20"/>
      <w:lang w:val="en-US" w:eastAsia="hr-HR"/>
    </w:rPr>
  </w:style>
  <w:style w:type="paragraph" w:styleId="Tekstbalonia">
    <w:name w:val="Balloon Text"/>
    <w:basedOn w:val="Normal"/>
    <w:link w:val="TekstbaloniaChar"/>
    <w:rsid w:val="004E428B"/>
    <w:rPr>
      <w:rFonts w:ascii="Tahoma" w:hAnsi="Tahoma" w:cs="Tahoma"/>
      <w:sz w:val="16"/>
      <w:szCs w:val="16"/>
    </w:rPr>
  </w:style>
  <w:style w:type="character" w:customStyle="1" w:styleId="TekstbaloniaChar">
    <w:name w:val="Tekst balončića Char"/>
    <w:basedOn w:val="Zadanifontodlomka"/>
    <w:link w:val="Tekstbalonia"/>
    <w:rsid w:val="004E428B"/>
    <w:rPr>
      <w:rFonts w:ascii="Tahoma" w:eastAsia="Times New Roman" w:hAnsi="Tahoma" w:cs="Tahoma"/>
      <w:sz w:val="16"/>
      <w:szCs w:val="16"/>
      <w:lang w:val="en-US" w:eastAsia="hr-HR"/>
    </w:rPr>
  </w:style>
  <w:style w:type="paragraph" w:customStyle="1" w:styleId="Tekst">
    <w:name w:val="Tekst"/>
    <w:basedOn w:val="Tijeloteksta"/>
    <w:rsid w:val="004E428B"/>
    <w:pPr>
      <w:widowControl/>
      <w:autoSpaceDE/>
      <w:autoSpaceDN/>
      <w:adjustRightInd/>
      <w:spacing w:line="300" w:lineRule="exact"/>
    </w:pPr>
    <w:rPr>
      <w:rFonts w:ascii="Trebuchet MS" w:hAnsi="Trebuchet MS"/>
      <w:spacing w:val="0"/>
      <w:szCs w:val="20"/>
    </w:rPr>
  </w:style>
  <w:style w:type="paragraph" w:customStyle="1" w:styleId="Default">
    <w:name w:val="Default"/>
    <w:rsid w:val="004E428B"/>
    <w:pPr>
      <w:autoSpaceDE w:val="0"/>
      <w:autoSpaceDN w:val="0"/>
      <w:adjustRightInd w:val="0"/>
      <w:spacing w:after="0" w:line="240" w:lineRule="auto"/>
    </w:pPr>
    <w:rPr>
      <w:rFonts w:ascii="Arial" w:eastAsia="Times New Roman" w:hAnsi="Arial" w:cs="Arial"/>
      <w:color w:val="000000"/>
      <w:sz w:val="24"/>
      <w:szCs w:val="24"/>
      <w:lang w:eastAsia="hr-HR"/>
    </w:rPr>
  </w:style>
  <w:style w:type="paragraph" w:customStyle="1" w:styleId="BodyTextCharChar">
    <w:name w:val="Body Text Char Char"/>
    <w:basedOn w:val="Normal"/>
    <w:rsid w:val="004E428B"/>
    <w:pPr>
      <w:widowControl/>
      <w:tabs>
        <w:tab w:val="left" w:pos="426"/>
        <w:tab w:val="right" w:pos="8222"/>
      </w:tabs>
      <w:autoSpaceDE/>
      <w:autoSpaceDN/>
      <w:adjustRightInd/>
      <w:spacing w:before="60" w:after="120" w:line="276" w:lineRule="auto"/>
      <w:ind w:firstLine="142"/>
      <w:jc w:val="both"/>
    </w:pPr>
    <w:rPr>
      <w:rFonts w:ascii="Arial Narrow" w:hAnsi="Arial Narrow"/>
      <w:sz w:val="22"/>
      <w:szCs w:val="22"/>
      <w:lang w:eastAsia="zh-CN"/>
    </w:rPr>
  </w:style>
  <w:style w:type="paragraph" w:styleId="Odlomakpopisa">
    <w:name w:val="List Paragraph"/>
    <w:basedOn w:val="Normal"/>
    <w:uiPriority w:val="34"/>
    <w:qFormat/>
    <w:rsid w:val="004E428B"/>
    <w:pPr>
      <w:autoSpaceDE/>
      <w:autoSpaceDN/>
      <w:adjustRightInd/>
      <w:spacing w:after="200" w:line="276" w:lineRule="auto"/>
      <w:ind w:left="720"/>
      <w:contextualSpacing/>
    </w:pPr>
    <w:rPr>
      <w:rFonts w:ascii="Calibri" w:eastAsia="Calibri" w:hAnsi="Calibri" w:cs="Arial"/>
      <w:sz w:val="22"/>
      <w:szCs w:val="22"/>
      <w:lang w:eastAsia="en-US"/>
    </w:rPr>
  </w:style>
  <w:style w:type="paragraph" w:styleId="Bezproreda">
    <w:name w:val="No Spacing"/>
    <w:uiPriority w:val="1"/>
    <w:qFormat/>
    <w:rsid w:val="004E428B"/>
    <w:pPr>
      <w:spacing w:after="0" w:line="240" w:lineRule="auto"/>
    </w:pPr>
    <w:rPr>
      <w:rFonts w:ascii="Calibri" w:eastAsia="Calibri" w:hAnsi="Calibri" w:cs="Times New Roman"/>
    </w:rPr>
  </w:style>
  <w:style w:type="paragraph" w:customStyle="1" w:styleId="t-9-8">
    <w:name w:val="t-9-8"/>
    <w:basedOn w:val="Normal"/>
    <w:uiPriority w:val="99"/>
    <w:rsid w:val="004E428B"/>
    <w:pPr>
      <w:widowControl/>
      <w:autoSpaceDE/>
      <w:autoSpaceDN/>
      <w:adjustRightInd/>
      <w:spacing w:before="100" w:beforeAutospacing="1" w:after="100" w:afterAutospacing="1"/>
    </w:pPr>
    <w:rPr>
      <w:rFonts w:ascii="Times New Roman" w:hAnsi="Times New Roman"/>
      <w:sz w:val="24"/>
      <w:lang w:bidi="he-IL"/>
    </w:rPr>
  </w:style>
  <w:style w:type="character" w:customStyle="1" w:styleId="googqs-tidbit1">
    <w:name w:val="goog_qs-tidbit1"/>
    <w:rsid w:val="004E428B"/>
    <w:rPr>
      <w:vanish w:val="0"/>
      <w:webHidden w:val="0"/>
      <w:specVanish w:val="0"/>
    </w:rPr>
  </w:style>
  <w:style w:type="paragraph" w:styleId="Opisslike">
    <w:name w:val="caption"/>
    <w:basedOn w:val="Normal"/>
    <w:next w:val="Normal"/>
    <w:uiPriority w:val="35"/>
    <w:unhideWhenUsed/>
    <w:qFormat/>
    <w:rsid w:val="006D6D89"/>
    <w:pPr>
      <w:widowControl/>
      <w:autoSpaceDE/>
      <w:autoSpaceDN/>
      <w:adjustRightInd/>
    </w:pPr>
    <w:rPr>
      <w:rFonts w:ascii="Calibri" w:eastAsia="Calibri" w:hAnsi="Calibri"/>
      <w:b/>
      <w:bCs/>
      <w:szCs w:val="20"/>
      <w:lang w:eastAsia="en-US"/>
    </w:rPr>
  </w:style>
  <w:style w:type="paragraph" w:customStyle="1" w:styleId="T-98">
    <w:name w:val="T-9/8"/>
    <w:rsid w:val="006D6D89"/>
    <w:pPr>
      <w:widowControl w:val="0"/>
      <w:autoSpaceDE w:val="0"/>
      <w:autoSpaceDN w:val="0"/>
      <w:adjustRightInd w:val="0"/>
      <w:spacing w:after="0" w:line="240" w:lineRule="auto"/>
      <w:jc w:val="both"/>
    </w:pPr>
    <w:rPr>
      <w:rFonts w:ascii="Times-NewRoman" w:eastAsia="Times New Roman" w:hAnsi="Times-NewRoman" w:cs="Times New Roman"/>
      <w:color w:val="000000"/>
      <w:sz w:val="19"/>
      <w:szCs w:val="19"/>
      <w:lang w:eastAsia="hr-HR"/>
    </w:rPr>
  </w:style>
  <w:style w:type="paragraph" w:customStyle="1" w:styleId="Naslovi">
    <w:name w:val="Naslovi"/>
    <w:basedOn w:val="Tijeloteksta"/>
    <w:rsid w:val="006D6D89"/>
    <w:pPr>
      <w:widowControl/>
      <w:autoSpaceDE/>
      <w:autoSpaceDN/>
      <w:adjustRightInd/>
      <w:spacing w:after="120"/>
      <w:jc w:val="left"/>
    </w:pPr>
    <w:rPr>
      <w:rFonts w:ascii="Humanst521 BT" w:hAnsi="Humanst521 BT" w:cs="Arial"/>
      <w:spacing w:val="0"/>
      <w:sz w:val="22"/>
      <w:lang w:eastAsia="en-US"/>
    </w:rPr>
  </w:style>
  <w:style w:type="character" w:customStyle="1" w:styleId="FontStyle44">
    <w:name w:val="Font Style44"/>
    <w:uiPriority w:val="99"/>
    <w:rsid w:val="006D6D89"/>
    <w:rPr>
      <w:rFonts w:ascii="Arial" w:hAnsi="Arial" w:cs="Arial"/>
      <w:b/>
      <w:bCs/>
      <w:sz w:val="18"/>
      <w:szCs w:val="18"/>
    </w:rPr>
  </w:style>
  <w:style w:type="paragraph" w:customStyle="1" w:styleId="Heading11">
    <w:name w:val="Heading 11"/>
    <w:basedOn w:val="Normal"/>
    <w:uiPriority w:val="1"/>
    <w:qFormat/>
    <w:rsid w:val="00771E11"/>
    <w:pPr>
      <w:ind w:left="116"/>
      <w:outlineLvl w:val="0"/>
    </w:pPr>
    <w:rPr>
      <w:rFonts w:ascii="Calibri" w:hAnsi="Calibri" w:cs="Calibri"/>
      <w:b/>
      <w:bCs/>
      <w:sz w:val="22"/>
      <w:szCs w:val="22"/>
      <w:lang w:bidi="he-IL"/>
    </w:rPr>
  </w:style>
  <w:style w:type="paragraph" w:customStyle="1" w:styleId="TableParagraph">
    <w:name w:val="Table Paragraph"/>
    <w:basedOn w:val="Normal"/>
    <w:uiPriority w:val="1"/>
    <w:qFormat/>
    <w:rsid w:val="00771E11"/>
    <w:rPr>
      <w:rFonts w:ascii="Times New Roman" w:hAnsi="Times New Roman"/>
      <w:sz w:val="24"/>
      <w:lang w:bidi="he-IL"/>
    </w:rPr>
  </w:style>
  <w:style w:type="paragraph" w:customStyle="1" w:styleId="mainheading">
    <w:name w:val="main heading"/>
    <w:basedOn w:val="Naslov2"/>
    <w:rsid w:val="00771E11"/>
    <w:pPr>
      <w:widowControl/>
      <w:numPr>
        <w:ilvl w:val="1"/>
        <w:numId w:val="7"/>
      </w:numPr>
      <w:autoSpaceDE/>
      <w:autoSpaceDN/>
      <w:adjustRightInd/>
      <w:spacing w:after="0" w:line="300" w:lineRule="atLeast"/>
      <w:jc w:val="both"/>
    </w:pPr>
    <w:rPr>
      <w:rFonts w:ascii="Arial Black" w:hAnsi="Arial Black"/>
      <w:b w:val="0"/>
      <w:iCs/>
      <w:caps/>
      <w:sz w:val="36"/>
      <w:szCs w:val="28"/>
      <w:lang w:val="x-none" w:eastAsia="x-none" w:bidi="he-IL"/>
    </w:rPr>
  </w:style>
  <w:style w:type="character" w:styleId="Istaknuto">
    <w:name w:val="Emphasis"/>
    <w:qFormat/>
    <w:rsid w:val="00771E11"/>
    <w:rPr>
      <w:i/>
      <w:iCs/>
    </w:rPr>
  </w:style>
  <w:style w:type="character" w:customStyle="1" w:styleId="kurziv">
    <w:name w:val="kurziv"/>
    <w:basedOn w:val="Zadanifontodlomka"/>
    <w:rsid w:val="00771E11"/>
  </w:style>
  <w:style w:type="paragraph" w:styleId="StandardWeb">
    <w:name w:val="Normal (Web)"/>
    <w:basedOn w:val="Normal"/>
    <w:rsid w:val="004776ED"/>
    <w:pPr>
      <w:widowControl/>
      <w:autoSpaceDE/>
      <w:autoSpaceDN/>
      <w:adjustRightInd/>
      <w:spacing w:before="100" w:beforeAutospacing="1" w:after="100" w:afterAutospacing="1"/>
    </w:pPr>
    <w:rPr>
      <w:rFonts w:ascii="Times New Roman" w:hAnsi="Times New Roman"/>
      <w:sz w:val="24"/>
    </w:rPr>
  </w:style>
  <w:style w:type="paragraph" w:customStyle="1" w:styleId="Style">
    <w:name w:val="Style"/>
    <w:rsid w:val="004776ED"/>
    <w:pPr>
      <w:widowControl w:val="0"/>
      <w:autoSpaceDE w:val="0"/>
      <w:autoSpaceDN w:val="0"/>
      <w:adjustRightInd w:val="0"/>
      <w:spacing w:after="0" w:line="240" w:lineRule="auto"/>
    </w:pPr>
    <w:rPr>
      <w:rFonts w:ascii="Arial" w:eastAsia="Times New Roman" w:hAnsi="Arial" w:cs="Arial"/>
      <w:sz w:val="20"/>
      <w:szCs w:val="24"/>
      <w:lang w:val="en-US"/>
    </w:rPr>
  </w:style>
  <w:style w:type="paragraph" w:styleId="Tekstfusnote">
    <w:name w:val="footnote text"/>
    <w:basedOn w:val="Normal"/>
    <w:link w:val="TekstfusnoteChar"/>
    <w:semiHidden/>
    <w:rsid w:val="004776ED"/>
    <w:pPr>
      <w:widowControl/>
      <w:autoSpaceDE/>
      <w:autoSpaceDN/>
      <w:adjustRightInd/>
    </w:pPr>
    <w:rPr>
      <w:rFonts w:ascii="Times New Roman" w:hAnsi="Times New Roman"/>
      <w:szCs w:val="20"/>
      <w:lang w:val="en-GB" w:eastAsia="en-US"/>
    </w:rPr>
  </w:style>
  <w:style w:type="character" w:customStyle="1" w:styleId="TekstfusnoteChar">
    <w:name w:val="Tekst fusnote Char"/>
    <w:basedOn w:val="Zadanifontodlomka"/>
    <w:link w:val="Tekstfusnote"/>
    <w:semiHidden/>
    <w:rsid w:val="004776ED"/>
    <w:rPr>
      <w:rFonts w:ascii="Times New Roman" w:eastAsia="Times New Roman" w:hAnsi="Times New Roman" w:cs="Times New Roman"/>
      <w:sz w:val="20"/>
      <w:szCs w:val="20"/>
      <w:lang w:val="en-GB"/>
    </w:rPr>
  </w:style>
  <w:style w:type="paragraph" w:customStyle="1" w:styleId="xl26">
    <w:name w:val="xl26"/>
    <w:basedOn w:val="Normal"/>
    <w:rsid w:val="004776ED"/>
    <w:pPr>
      <w:widowControl/>
      <w:autoSpaceDE/>
      <w:autoSpaceDN/>
      <w:adjustRightInd/>
      <w:spacing w:before="100" w:after="100"/>
    </w:pPr>
    <w:rPr>
      <w:noProof/>
      <w:sz w:val="24"/>
      <w:szCs w:val="20"/>
      <w:lang w:val="en-AU" w:eastAsia="en-US"/>
    </w:rPr>
  </w:style>
  <w:style w:type="character" w:customStyle="1" w:styleId="FontStyle20">
    <w:name w:val="Font Style20"/>
    <w:basedOn w:val="Zadanifontodlomka"/>
    <w:rsid w:val="004776ED"/>
    <w:rPr>
      <w:rFonts w:ascii="Times New Roman" w:hAnsi="Times New Roman" w:cs="Times New Roman"/>
      <w:spacing w:val="-10"/>
      <w:sz w:val="22"/>
      <w:szCs w:val="22"/>
    </w:rPr>
  </w:style>
  <w:style w:type="character" w:customStyle="1" w:styleId="FontStyle21">
    <w:name w:val="Font Style21"/>
    <w:basedOn w:val="Zadanifontodlomka"/>
    <w:rsid w:val="004776ED"/>
    <w:rPr>
      <w:rFonts w:ascii="Times New Roman" w:hAnsi="Times New Roman" w:cs="Times New Roman"/>
      <w:i/>
      <w:iCs/>
      <w:spacing w:val="-10"/>
      <w:sz w:val="22"/>
      <w:szCs w:val="22"/>
    </w:rPr>
  </w:style>
  <w:style w:type="character" w:styleId="Naglaeno">
    <w:name w:val="Strong"/>
    <w:basedOn w:val="Zadanifontodlomka"/>
    <w:uiPriority w:val="22"/>
    <w:qFormat/>
    <w:rsid w:val="004776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53081">
      <w:bodyDiv w:val="1"/>
      <w:marLeft w:val="0"/>
      <w:marRight w:val="0"/>
      <w:marTop w:val="0"/>
      <w:marBottom w:val="0"/>
      <w:divBdr>
        <w:top w:val="none" w:sz="0" w:space="0" w:color="auto"/>
        <w:left w:val="none" w:sz="0" w:space="0" w:color="auto"/>
        <w:bottom w:val="none" w:sz="0" w:space="0" w:color="auto"/>
        <w:right w:val="none" w:sz="0" w:space="0" w:color="auto"/>
      </w:divBdr>
    </w:div>
    <w:div w:id="52584937">
      <w:bodyDiv w:val="1"/>
      <w:marLeft w:val="0"/>
      <w:marRight w:val="0"/>
      <w:marTop w:val="0"/>
      <w:marBottom w:val="0"/>
      <w:divBdr>
        <w:top w:val="none" w:sz="0" w:space="0" w:color="auto"/>
        <w:left w:val="none" w:sz="0" w:space="0" w:color="auto"/>
        <w:bottom w:val="none" w:sz="0" w:space="0" w:color="auto"/>
        <w:right w:val="none" w:sz="0" w:space="0" w:color="auto"/>
      </w:divBdr>
    </w:div>
    <w:div w:id="66076497">
      <w:bodyDiv w:val="1"/>
      <w:marLeft w:val="0"/>
      <w:marRight w:val="0"/>
      <w:marTop w:val="0"/>
      <w:marBottom w:val="0"/>
      <w:divBdr>
        <w:top w:val="none" w:sz="0" w:space="0" w:color="auto"/>
        <w:left w:val="none" w:sz="0" w:space="0" w:color="auto"/>
        <w:bottom w:val="none" w:sz="0" w:space="0" w:color="auto"/>
        <w:right w:val="none" w:sz="0" w:space="0" w:color="auto"/>
      </w:divBdr>
    </w:div>
    <w:div w:id="143280722">
      <w:bodyDiv w:val="1"/>
      <w:marLeft w:val="0"/>
      <w:marRight w:val="0"/>
      <w:marTop w:val="0"/>
      <w:marBottom w:val="0"/>
      <w:divBdr>
        <w:top w:val="none" w:sz="0" w:space="0" w:color="auto"/>
        <w:left w:val="none" w:sz="0" w:space="0" w:color="auto"/>
        <w:bottom w:val="none" w:sz="0" w:space="0" w:color="auto"/>
        <w:right w:val="none" w:sz="0" w:space="0" w:color="auto"/>
      </w:divBdr>
    </w:div>
    <w:div w:id="183251772">
      <w:bodyDiv w:val="1"/>
      <w:marLeft w:val="0"/>
      <w:marRight w:val="0"/>
      <w:marTop w:val="0"/>
      <w:marBottom w:val="0"/>
      <w:divBdr>
        <w:top w:val="none" w:sz="0" w:space="0" w:color="auto"/>
        <w:left w:val="none" w:sz="0" w:space="0" w:color="auto"/>
        <w:bottom w:val="none" w:sz="0" w:space="0" w:color="auto"/>
        <w:right w:val="none" w:sz="0" w:space="0" w:color="auto"/>
      </w:divBdr>
    </w:div>
    <w:div w:id="192160726">
      <w:bodyDiv w:val="1"/>
      <w:marLeft w:val="0"/>
      <w:marRight w:val="0"/>
      <w:marTop w:val="0"/>
      <w:marBottom w:val="0"/>
      <w:divBdr>
        <w:top w:val="none" w:sz="0" w:space="0" w:color="auto"/>
        <w:left w:val="none" w:sz="0" w:space="0" w:color="auto"/>
        <w:bottom w:val="none" w:sz="0" w:space="0" w:color="auto"/>
        <w:right w:val="none" w:sz="0" w:space="0" w:color="auto"/>
      </w:divBdr>
    </w:div>
    <w:div w:id="219369459">
      <w:bodyDiv w:val="1"/>
      <w:marLeft w:val="0"/>
      <w:marRight w:val="0"/>
      <w:marTop w:val="0"/>
      <w:marBottom w:val="0"/>
      <w:divBdr>
        <w:top w:val="none" w:sz="0" w:space="0" w:color="auto"/>
        <w:left w:val="none" w:sz="0" w:space="0" w:color="auto"/>
        <w:bottom w:val="none" w:sz="0" w:space="0" w:color="auto"/>
        <w:right w:val="none" w:sz="0" w:space="0" w:color="auto"/>
      </w:divBdr>
    </w:div>
    <w:div w:id="249438237">
      <w:bodyDiv w:val="1"/>
      <w:marLeft w:val="0"/>
      <w:marRight w:val="0"/>
      <w:marTop w:val="0"/>
      <w:marBottom w:val="0"/>
      <w:divBdr>
        <w:top w:val="none" w:sz="0" w:space="0" w:color="auto"/>
        <w:left w:val="none" w:sz="0" w:space="0" w:color="auto"/>
        <w:bottom w:val="none" w:sz="0" w:space="0" w:color="auto"/>
        <w:right w:val="none" w:sz="0" w:space="0" w:color="auto"/>
      </w:divBdr>
    </w:div>
    <w:div w:id="310446083">
      <w:bodyDiv w:val="1"/>
      <w:marLeft w:val="0"/>
      <w:marRight w:val="0"/>
      <w:marTop w:val="0"/>
      <w:marBottom w:val="0"/>
      <w:divBdr>
        <w:top w:val="none" w:sz="0" w:space="0" w:color="auto"/>
        <w:left w:val="none" w:sz="0" w:space="0" w:color="auto"/>
        <w:bottom w:val="none" w:sz="0" w:space="0" w:color="auto"/>
        <w:right w:val="none" w:sz="0" w:space="0" w:color="auto"/>
      </w:divBdr>
    </w:div>
    <w:div w:id="348334203">
      <w:bodyDiv w:val="1"/>
      <w:marLeft w:val="0"/>
      <w:marRight w:val="0"/>
      <w:marTop w:val="0"/>
      <w:marBottom w:val="0"/>
      <w:divBdr>
        <w:top w:val="none" w:sz="0" w:space="0" w:color="auto"/>
        <w:left w:val="none" w:sz="0" w:space="0" w:color="auto"/>
        <w:bottom w:val="none" w:sz="0" w:space="0" w:color="auto"/>
        <w:right w:val="none" w:sz="0" w:space="0" w:color="auto"/>
      </w:divBdr>
    </w:div>
    <w:div w:id="388723298">
      <w:bodyDiv w:val="1"/>
      <w:marLeft w:val="0"/>
      <w:marRight w:val="0"/>
      <w:marTop w:val="0"/>
      <w:marBottom w:val="0"/>
      <w:divBdr>
        <w:top w:val="none" w:sz="0" w:space="0" w:color="auto"/>
        <w:left w:val="none" w:sz="0" w:space="0" w:color="auto"/>
        <w:bottom w:val="none" w:sz="0" w:space="0" w:color="auto"/>
        <w:right w:val="none" w:sz="0" w:space="0" w:color="auto"/>
      </w:divBdr>
    </w:div>
    <w:div w:id="478377981">
      <w:bodyDiv w:val="1"/>
      <w:marLeft w:val="0"/>
      <w:marRight w:val="0"/>
      <w:marTop w:val="0"/>
      <w:marBottom w:val="0"/>
      <w:divBdr>
        <w:top w:val="none" w:sz="0" w:space="0" w:color="auto"/>
        <w:left w:val="none" w:sz="0" w:space="0" w:color="auto"/>
        <w:bottom w:val="none" w:sz="0" w:space="0" w:color="auto"/>
        <w:right w:val="none" w:sz="0" w:space="0" w:color="auto"/>
      </w:divBdr>
    </w:div>
    <w:div w:id="513148151">
      <w:bodyDiv w:val="1"/>
      <w:marLeft w:val="0"/>
      <w:marRight w:val="0"/>
      <w:marTop w:val="0"/>
      <w:marBottom w:val="0"/>
      <w:divBdr>
        <w:top w:val="none" w:sz="0" w:space="0" w:color="auto"/>
        <w:left w:val="none" w:sz="0" w:space="0" w:color="auto"/>
        <w:bottom w:val="none" w:sz="0" w:space="0" w:color="auto"/>
        <w:right w:val="none" w:sz="0" w:space="0" w:color="auto"/>
      </w:divBdr>
    </w:div>
    <w:div w:id="526529938">
      <w:bodyDiv w:val="1"/>
      <w:marLeft w:val="0"/>
      <w:marRight w:val="0"/>
      <w:marTop w:val="0"/>
      <w:marBottom w:val="0"/>
      <w:divBdr>
        <w:top w:val="none" w:sz="0" w:space="0" w:color="auto"/>
        <w:left w:val="none" w:sz="0" w:space="0" w:color="auto"/>
        <w:bottom w:val="none" w:sz="0" w:space="0" w:color="auto"/>
        <w:right w:val="none" w:sz="0" w:space="0" w:color="auto"/>
      </w:divBdr>
    </w:div>
    <w:div w:id="601299349">
      <w:bodyDiv w:val="1"/>
      <w:marLeft w:val="0"/>
      <w:marRight w:val="0"/>
      <w:marTop w:val="0"/>
      <w:marBottom w:val="0"/>
      <w:divBdr>
        <w:top w:val="none" w:sz="0" w:space="0" w:color="auto"/>
        <w:left w:val="none" w:sz="0" w:space="0" w:color="auto"/>
        <w:bottom w:val="none" w:sz="0" w:space="0" w:color="auto"/>
        <w:right w:val="none" w:sz="0" w:space="0" w:color="auto"/>
      </w:divBdr>
    </w:div>
    <w:div w:id="606740816">
      <w:bodyDiv w:val="1"/>
      <w:marLeft w:val="0"/>
      <w:marRight w:val="0"/>
      <w:marTop w:val="0"/>
      <w:marBottom w:val="0"/>
      <w:divBdr>
        <w:top w:val="none" w:sz="0" w:space="0" w:color="auto"/>
        <w:left w:val="none" w:sz="0" w:space="0" w:color="auto"/>
        <w:bottom w:val="none" w:sz="0" w:space="0" w:color="auto"/>
        <w:right w:val="none" w:sz="0" w:space="0" w:color="auto"/>
      </w:divBdr>
    </w:div>
    <w:div w:id="652758701">
      <w:bodyDiv w:val="1"/>
      <w:marLeft w:val="0"/>
      <w:marRight w:val="0"/>
      <w:marTop w:val="0"/>
      <w:marBottom w:val="0"/>
      <w:divBdr>
        <w:top w:val="none" w:sz="0" w:space="0" w:color="auto"/>
        <w:left w:val="none" w:sz="0" w:space="0" w:color="auto"/>
        <w:bottom w:val="none" w:sz="0" w:space="0" w:color="auto"/>
        <w:right w:val="none" w:sz="0" w:space="0" w:color="auto"/>
      </w:divBdr>
    </w:div>
    <w:div w:id="675615110">
      <w:bodyDiv w:val="1"/>
      <w:marLeft w:val="0"/>
      <w:marRight w:val="0"/>
      <w:marTop w:val="0"/>
      <w:marBottom w:val="0"/>
      <w:divBdr>
        <w:top w:val="none" w:sz="0" w:space="0" w:color="auto"/>
        <w:left w:val="none" w:sz="0" w:space="0" w:color="auto"/>
        <w:bottom w:val="none" w:sz="0" w:space="0" w:color="auto"/>
        <w:right w:val="none" w:sz="0" w:space="0" w:color="auto"/>
      </w:divBdr>
    </w:div>
    <w:div w:id="731930331">
      <w:bodyDiv w:val="1"/>
      <w:marLeft w:val="0"/>
      <w:marRight w:val="0"/>
      <w:marTop w:val="0"/>
      <w:marBottom w:val="0"/>
      <w:divBdr>
        <w:top w:val="none" w:sz="0" w:space="0" w:color="auto"/>
        <w:left w:val="none" w:sz="0" w:space="0" w:color="auto"/>
        <w:bottom w:val="none" w:sz="0" w:space="0" w:color="auto"/>
        <w:right w:val="none" w:sz="0" w:space="0" w:color="auto"/>
      </w:divBdr>
    </w:div>
    <w:div w:id="750739340">
      <w:bodyDiv w:val="1"/>
      <w:marLeft w:val="0"/>
      <w:marRight w:val="0"/>
      <w:marTop w:val="0"/>
      <w:marBottom w:val="0"/>
      <w:divBdr>
        <w:top w:val="none" w:sz="0" w:space="0" w:color="auto"/>
        <w:left w:val="none" w:sz="0" w:space="0" w:color="auto"/>
        <w:bottom w:val="none" w:sz="0" w:space="0" w:color="auto"/>
        <w:right w:val="none" w:sz="0" w:space="0" w:color="auto"/>
      </w:divBdr>
    </w:div>
    <w:div w:id="774062739">
      <w:bodyDiv w:val="1"/>
      <w:marLeft w:val="0"/>
      <w:marRight w:val="0"/>
      <w:marTop w:val="0"/>
      <w:marBottom w:val="0"/>
      <w:divBdr>
        <w:top w:val="none" w:sz="0" w:space="0" w:color="auto"/>
        <w:left w:val="none" w:sz="0" w:space="0" w:color="auto"/>
        <w:bottom w:val="none" w:sz="0" w:space="0" w:color="auto"/>
        <w:right w:val="none" w:sz="0" w:space="0" w:color="auto"/>
      </w:divBdr>
    </w:div>
    <w:div w:id="814028627">
      <w:bodyDiv w:val="1"/>
      <w:marLeft w:val="0"/>
      <w:marRight w:val="0"/>
      <w:marTop w:val="0"/>
      <w:marBottom w:val="0"/>
      <w:divBdr>
        <w:top w:val="none" w:sz="0" w:space="0" w:color="auto"/>
        <w:left w:val="none" w:sz="0" w:space="0" w:color="auto"/>
        <w:bottom w:val="none" w:sz="0" w:space="0" w:color="auto"/>
        <w:right w:val="none" w:sz="0" w:space="0" w:color="auto"/>
      </w:divBdr>
    </w:div>
    <w:div w:id="863177212">
      <w:bodyDiv w:val="1"/>
      <w:marLeft w:val="0"/>
      <w:marRight w:val="0"/>
      <w:marTop w:val="0"/>
      <w:marBottom w:val="0"/>
      <w:divBdr>
        <w:top w:val="none" w:sz="0" w:space="0" w:color="auto"/>
        <w:left w:val="none" w:sz="0" w:space="0" w:color="auto"/>
        <w:bottom w:val="none" w:sz="0" w:space="0" w:color="auto"/>
        <w:right w:val="none" w:sz="0" w:space="0" w:color="auto"/>
      </w:divBdr>
    </w:div>
    <w:div w:id="922297293">
      <w:bodyDiv w:val="1"/>
      <w:marLeft w:val="0"/>
      <w:marRight w:val="0"/>
      <w:marTop w:val="0"/>
      <w:marBottom w:val="0"/>
      <w:divBdr>
        <w:top w:val="none" w:sz="0" w:space="0" w:color="auto"/>
        <w:left w:val="none" w:sz="0" w:space="0" w:color="auto"/>
        <w:bottom w:val="none" w:sz="0" w:space="0" w:color="auto"/>
        <w:right w:val="none" w:sz="0" w:space="0" w:color="auto"/>
      </w:divBdr>
    </w:div>
    <w:div w:id="952321056">
      <w:bodyDiv w:val="1"/>
      <w:marLeft w:val="0"/>
      <w:marRight w:val="0"/>
      <w:marTop w:val="0"/>
      <w:marBottom w:val="0"/>
      <w:divBdr>
        <w:top w:val="none" w:sz="0" w:space="0" w:color="auto"/>
        <w:left w:val="none" w:sz="0" w:space="0" w:color="auto"/>
        <w:bottom w:val="none" w:sz="0" w:space="0" w:color="auto"/>
        <w:right w:val="none" w:sz="0" w:space="0" w:color="auto"/>
      </w:divBdr>
    </w:div>
    <w:div w:id="985626229">
      <w:bodyDiv w:val="1"/>
      <w:marLeft w:val="0"/>
      <w:marRight w:val="0"/>
      <w:marTop w:val="0"/>
      <w:marBottom w:val="0"/>
      <w:divBdr>
        <w:top w:val="none" w:sz="0" w:space="0" w:color="auto"/>
        <w:left w:val="none" w:sz="0" w:space="0" w:color="auto"/>
        <w:bottom w:val="none" w:sz="0" w:space="0" w:color="auto"/>
        <w:right w:val="none" w:sz="0" w:space="0" w:color="auto"/>
      </w:divBdr>
    </w:div>
    <w:div w:id="989862891">
      <w:bodyDiv w:val="1"/>
      <w:marLeft w:val="0"/>
      <w:marRight w:val="0"/>
      <w:marTop w:val="0"/>
      <w:marBottom w:val="0"/>
      <w:divBdr>
        <w:top w:val="none" w:sz="0" w:space="0" w:color="auto"/>
        <w:left w:val="none" w:sz="0" w:space="0" w:color="auto"/>
        <w:bottom w:val="none" w:sz="0" w:space="0" w:color="auto"/>
        <w:right w:val="none" w:sz="0" w:space="0" w:color="auto"/>
      </w:divBdr>
    </w:div>
    <w:div w:id="1113286541">
      <w:bodyDiv w:val="1"/>
      <w:marLeft w:val="0"/>
      <w:marRight w:val="0"/>
      <w:marTop w:val="0"/>
      <w:marBottom w:val="0"/>
      <w:divBdr>
        <w:top w:val="none" w:sz="0" w:space="0" w:color="auto"/>
        <w:left w:val="none" w:sz="0" w:space="0" w:color="auto"/>
        <w:bottom w:val="none" w:sz="0" w:space="0" w:color="auto"/>
        <w:right w:val="none" w:sz="0" w:space="0" w:color="auto"/>
      </w:divBdr>
    </w:div>
    <w:div w:id="1133405882">
      <w:bodyDiv w:val="1"/>
      <w:marLeft w:val="0"/>
      <w:marRight w:val="0"/>
      <w:marTop w:val="0"/>
      <w:marBottom w:val="0"/>
      <w:divBdr>
        <w:top w:val="none" w:sz="0" w:space="0" w:color="auto"/>
        <w:left w:val="none" w:sz="0" w:space="0" w:color="auto"/>
        <w:bottom w:val="none" w:sz="0" w:space="0" w:color="auto"/>
        <w:right w:val="none" w:sz="0" w:space="0" w:color="auto"/>
      </w:divBdr>
    </w:div>
    <w:div w:id="1156265947">
      <w:bodyDiv w:val="1"/>
      <w:marLeft w:val="0"/>
      <w:marRight w:val="0"/>
      <w:marTop w:val="0"/>
      <w:marBottom w:val="0"/>
      <w:divBdr>
        <w:top w:val="none" w:sz="0" w:space="0" w:color="auto"/>
        <w:left w:val="none" w:sz="0" w:space="0" w:color="auto"/>
        <w:bottom w:val="none" w:sz="0" w:space="0" w:color="auto"/>
        <w:right w:val="none" w:sz="0" w:space="0" w:color="auto"/>
      </w:divBdr>
    </w:div>
    <w:div w:id="1179202761">
      <w:bodyDiv w:val="1"/>
      <w:marLeft w:val="0"/>
      <w:marRight w:val="0"/>
      <w:marTop w:val="0"/>
      <w:marBottom w:val="0"/>
      <w:divBdr>
        <w:top w:val="none" w:sz="0" w:space="0" w:color="auto"/>
        <w:left w:val="none" w:sz="0" w:space="0" w:color="auto"/>
        <w:bottom w:val="none" w:sz="0" w:space="0" w:color="auto"/>
        <w:right w:val="none" w:sz="0" w:space="0" w:color="auto"/>
      </w:divBdr>
    </w:div>
    <w:div w:id="1214539194">
      <w:bodyDiv w:val="1"/>
      <w:marLeft w:val="0"/>
      <w:marRight w:val="0"/>
      <w:marTop w:val="0"/>
      <w:marBottom w:val="0"/>
      <w:divBdr>
        <w:top w:val="none" w:sz="0" w:space="0" w:color="auto"/>
        <w:left w:val="none" w:sz="0" w:space="0" w:color="auto"/>
        <w:bottom w:val="none" w:sz="0" w:space="0" w:color="auto"/>
        <w:right w:val="none" w:sz="0" w:space="0" w:color="auto"/>
      </w:divBdr>
    </w:div>
    <w:div w:id="1215852284">
      <w:bodyDiv w:val="1"/>
      <w:marLeft w:val="0"/>
      <w:marRight w:val="0"/>
      <w:marTop w:val="0"/>
      <w:marBottom w:val="0"/>
      <w:divBdr>
        <w:top w:val="none" w:sz="0" w:space="0" w:color="auto"/>
        <w:left w:val="none" w:sz="0" w:space="0" w:color="auto"/>
        <w:bottom w:val="none" w:sz="0" w:space="0" w:color="auto"/>
        <w:right w:val="none" w:sz="0" w:space="0" w:color="auto"/>
      </w:divBdr>
    </w:div>
    <w:div w:id="1253976718">
      <w:bodyDiv w:val="1"/>
      <w:marLeft w:val="0"/>
      <w:marRight w:val="0"/>
      <w:marTop w:val="0"/>
      <w:marBottom w:val="0"/>
      <w:divBdr>
        <w:top w:val="none" w:sz="0" w:space="0" w:color="auto"/>
        <w:left w:val="none" w:sz="0" w:space="0" w:color="auto"/>
        <w:bottom w:val="none" w:sz="0" w:space="0" w:color="auto"/>
        <w:right w:val="none" w:sz="0" w:space="0" w:color="auto"/>
      </w:divBdr>
    </w:div>
    <w:div w:id="1275743825">
      <w:bodyDiv w:val="1"/>
      <w:marLeft w:val="0"/>
      <w:marRight w:val="0"/>
      <w:marTop w:val="0"/>
      <w:marBottom w:val="0"/>
      <w:divBdr>
        <w:top w:val="none" w:sz="0" w:space="0" w:color="auto"/>
        <w:left w:val="none" w:sz="0" w:space="0" w:color="auto"/>
        <w:bottom w:val="none" w:sz="0" w:space="0" w:color="auto"/>
        <w:right w:val="none" w:sz="0" w:space="0" w:color="auto"/>
      </w:divBdr>
    </w:div>
    <w:div w:id="1293440498">
      <w:bodyDiv w:val="1"/>
      <w:marLeft w:val="0"/>
      <w:marRight w:val="0"/>
      <w:marTop w:val="0"/>
      <w:marBottom w:val="0"/>
      <w:divBdr>
        <w:top w:val="none" w:sz="0" w:space="0" w:color="auto"/>
        <w:left w:val="none" w:sz="0" w:space="0" w:color="auto"/>
        <w:bottom w:val="none" w:sz="0" w:space="0" w:color="auto"/>
        <w:right w:val="none" w:sz="0" w:space="0" w:color="auto"/>
      </w:divBdr>
    </w:div>
    <w:div w:id="1306467995">
      <w:bodyDiv w:val="1"/>
      <w:marLeft w:val="0"/>
      <w:marRight w:val="0"/>
      <w:marTop w:val="0"/>
      <w:marBottom w:val="0"/>
      <w:divBdr>
        <w:top w:val="none" w:sz="0" w:space="0" w:color="auto"/>
        <w:left w:val="none" w:sz="0" w:space="0" w:color="auto"/>
        <w:bottom w:val="none" w:sz="0" w:space="0" w:color="auto"/>
        <w:right w:val="none" w:sz="0" w:space="0" w:color="auto"/>
      </w:divBdr>
    </w:div>
    <w:div w:id="1336810723">
      <w:bodyDiv w:val="1"/>
      <w:marLeft w:val="0"/>
      <w:marRight w:val="0"/>
      <w:marTop w:val="0"/>
      <w:marBottom w:val="0"/>
      <w:divBdr>
        <w:top w:val="none" w:sz="0" w:space="0" w:color="auto"/>
        <w:left w:val="none" w:sz="0" w:space="0" w:color="auto"/>
        <w:bottom w:val="none" w:sz="0" w:space="0" w:color="auto"/>
        <w:right w:val="none" w:sz="0" w:space="0" w:color="auto"/>
      </w:divBdr>
    </w:div>
    <w:div w:id="1360548605">
      <w:bodyDiv w:val="1"/>
      <w:marLeft w:val="0"/>
      <w:marRight w:val="0"/>
      <w:marTop w:val="0"/>
      <w:marBottom w:val="0"/>
      <w:divBdr>
        <w:top w:val="none" w:sz="0" w:space="0" w:color="auto"/>
        <w:left w:val="none" w:sz="0" w:space="0" w:color="auto"/>
        <w:bottom w:val="none" w:sz="0" w:space="0" w:color="auto"/>
        <w:right w:val="none" w:sz="0" w:space="0" w:color="auto"/>
      </w:divBdr>
    </w:div>
    <w:div w:id="1473250871">
      <w:bodyDiv w:val="1"/>
      <w:marLeft w:val="0"/>
      <w:marRight w:val="0"/>
      <w:marTop w:val="0"/>
      <w:marBottom w:val="0"/>
      <w:divBdr>
        <w:top w:val="none" w:sz="0" w:space="0" w:color="auto"/>
        <w:left w:val="none" w:sz="0" w:space="0" w:color="auto"/>
        <w:bottom w:val="none" w:sz="0" w:space="0" w:color="auto"/>
        <w:right w:val="none" w:sz="0" w:space="0" w:color="auto"/>
      </w:divBdr>
    </w:div>
    <w:div w:id="1481997857">
      <w:bodyDiv w:val="1"/>
      <w:marLeft w:val="0"/>
      <w:marRight w:val="0"/>
      <w:marTop w:val="0"/>
      <w:marBottom w:val="0"/>
      <w:divBdr>
        <w:top w:val="none" w:sz="0" w:space="0" w:color="auto"/>
        <w:left w:val="none" w:sz="0" w:space="0" w:color="auto"/>
        <w:bottom w:val="none" w:sz="0" w:space="0" w:color="auto"/>
        <w:right w:val="none" w:sz="0" w:space="0" w:color="auto"/>
      </w:divBdr>
    </w:div>
    <w:div w:id="1514225283">
      <w:bodyDiv w:val="1"/>
      <w:marLeft w:val="0"/>
      <w:marRight w:val="0"/>
      <w:marTop w:val="0"/>
      <w:marBottom w:val="0"/>
      <w:divBdr>
        <w:top w:val="none" w:sz="0" w:space="0" w:color="auto"/>
        <w:left w:val="none" w:sz="0" w:space="0" w:color="auto"/>
        <w:bottom w:val="none" w:sz="0" w:space="0" w:color="auto"/>
        <w:right w:val="none" w:sz="0" w:space="0" w:color="auto"/>
      </w:divBdr>
    </w:div>
    <w:div w:id="1605334457">
      <w:bodyDiv w:val="1"/>
      <w:marLeft w:val="0"/>
      <w:marRight w:val="0"/>
      <w:marTop w:val="0"/>
      <w:marBottom w:val="0"/>
      <w:divBdr>
        <w:top w:val="none" w:sz="0" w:space="0" w:color="auto"/>
        <w:left w:val="none" w:sz="0" w:space="0" w:color="auto"/>
        <w:bottom w:val="none" w:sz="0" w:space="0" w:color="auto"/>
        <w:right w:val="none" w:sz="0" w:space="0" w:color="auto"/>
      </w:divBdr>
    </w:div>
    <w:div w:id="1643778264">
      <w:bodyDiv w:val="1"/>
      <w:marLeft w:val="0"/>
      <w:marRight w:val="0"/>
      <w:marTop w:val="0"/>
      <w:marBottom w:val="0"/>
      <w:divBdr>
        <w:top w:val="none" w:sz="0" w:space="0" w:color="auto"/>
        <w:left w:val="none" w:sz="0" w:space="0" w:color="auto"/>
        <w:bottom w:val="none" w:sz="0" w:space="0" w:color="auto"/>
        <w:right w:val="none" w:sz="0" w:space="0" w:color="auto"/>
      </w:divBdr>
    </w:div>
    <w:div w:id="1653682179">
      <w:bodyDiv w:val="1"/>
      <w:marLeft w:val="0"/>
      <w:marRight w:val="0"/>
      <w:marTop w:val="0"/>
      <w:marBottom w:val="0"/>
      <w:divBdr>
        <w:top w:val="none" w:sz="0" w:space="0" w:color="auto"/>
        <w:left w:val="none" w:sz="0" w:space="0" w:color="auto"/>
        <w:bottom w:val="none" w:sz="0" w:space="0" w:color="auto"/>
        <w:right w:val="none" w:sz="0" w:space="0" w:color="auto"/>
      </w:divBdr>
    </w:div>
    <w:div w:id="1659335427">
      <w:bodyDiv w:val="1"/>
      <w:marLeft w:val="0"/>
      <w:marRight w:val="0"/>
      <w:marTop w:val="0"/>
      <w:marBottom w:val="0"/>
      <w:divBdr>
        <w:top w:val="none" w:sz="0" w:space="0" w:color="auto"/>
        <w:left w:val="none" w:sz="0" w:space="0" w:color="auto"/>
        <w:bottom w:val="none" w:sz="0" w:space="0" w:color="auto"/>
        <w:right w:val="none" w:sz="0" w:space="0" w:color="auto"/>
      </w:divBdr>
    </w:div>
    <w:div w:id="1681396467">
      <w:bodyDiv w:val="1"/>
      <w:marLeft w:val="0"/>
      <w:marRight w:val="0"/>
      <w:marTop w:val="0"/>
      <w:marBottom w:val="0"/>
      <w:divBdr>
        <w:top w:val="none" w:sz="0" w:space="0" w:color="auto"/>
        <w:left w:val="none" w:sz="0" w:space="0" w:color="auto"/>
        <w:bottom w:val="none" w:sz="0" w:space="0" w:color="auto"/>
        <w:right w:val="none" w:sz="0" w:space="0" w:color="auto"/>
      </w:divBdr>
    </w:div>
    <w:div w:id="1746755683">
      <w:bodyDiv w:val="1"/>
      <w:marLeft w:val="0"/>
      <w:marRight w:val="0"/>
      <w:marTop w:val="0"/>
      <w:marBottom w:val="0"/>
      <w:divBdr>
        <w:top w:val="none" w:sz="0" w:space="0" w:color="auto"/>
        <w:left w:val="none" w:sz="0" w:space="0" w:color="auto"/>
        <w:bottom w:val="none" w:sz="0" w:space="0" w:color="auto"/>
        <w:right w:val="none" w:sz="0" w:space="0" w:color="auto"/>
      </w:divBdr>
    </w:div>
    <w:div w:id="1792093743">
      <w:bodyDiv w:val="1"/>
      <w:marLeft w:val="0"/>
      <w:marRight w:val="0"/>
      <w:marTop w:val="0"/>
      <w:marBottom w:val="0"/>
      <w:divBdr>
        <w:top w:val="none" w:sz="0" w:space="0" w:color="auto"/>
        <w:left w:val="none" w:sz="0" w:space="0" w:color="auto"/>
        <w:bottom w:val="none" w:sz="0" w:space="0" w:color="auto"/>
        <w:right w:val="none" w:sz="0" w:space="0" w:color="auto"/>
      </w:divBdr>
    </w:div>
    <w:div w:id="1817529480">
      <w:bodyDiv w:val="1"/>
      <w:marLeft w:val="0"/>
      <w:marRight w:val="0"/>
      <w:marTop w:val="0"/>
      <w:marBottom w:val="0"/>
      <w:divBdr>
        <w:top w:val="none" w:sz="0" w:space="0" w:color="auto"/>
        <w:left w:val="none" w:sz="0" w:space="0" w:color="auto"/>
        <w:bottom w:val="none" w:sz="0" w:space="0" w:color="auto"/>
        <w:right w:val="none" w:sz="0" w:space="0" w:color="auto"/>
      </w:divBdr>
    </w:div>
    <w:div w:id="1830823548">
      <w:bodyDiv w:val="1"/>
      <w:marLeft w:val="0"/>
      <w:marRight w:val="0"/>
      <w:marTop w:val="0"/>
      <w:marBottom w:val="0"/>
      <w:divBdr>
        <w:top w:val="none" w:sz="0" w:space="0" w:color="auto"/>
        <w:left w:val="none" w:sz="0" w:space="0" w:color="auto"/>
        <w:bottom w:val="none" w:sz="0" w:space="0" w:color="auto"/>
        <w:right w:val="none" w:sz="0" w:space="0" w:color="auto"/>
      </w:divBdr>
    </w:div>
    <w:div w:id="1910529895">
      <w:bodyDiv w:val="1"/>
      <w:marLeft w:val="0"/>
      <w:marRight w:val="0"/>
      <w:marTop w:val="0"/>
      <w:marBottom w:val="0"/>
      <w:divBdr>
        <w:top w:val="none" w:sz="0" w:space="0" w:color="auto"/>
        <w:left w:val="none" w:sz="0" w:space="0" w:color="auto"/>
        <w:bottom w:val="none" w:sz="0" w:space="0" w:color="auto"/>
        <w:right w:val="none" w:sz="0" w:space="0" w:color="auto"/>
      </w:divBdr>
    </w:div>
    <w:div w:id="1927304737">
      <w:bodyDiv w:val="1"/>
      <w:marLeft w:val="0"/>
      <w:marRight w:val="0"/>
      <w:marTop w:val="0"/>
      <w:marBottom w:val="0"/>
      <w:divBdr>
        <w:top w:val="none" w:sz="0" w:space="0" w:color="auto"/>
        <w:left w:val="none" w:sz="0" w:space="0" w:color="auto"/>
        <w:bottom w:val="none" w:sz="0" w:space="0" w:color="auto"/>
        <w:right w:val="none" w:sz="0" w:space="0" w:color="auto"/>
      </w:divBdr>
    </w:div>
    <w:div w:id="1929727404">
      <w:bodyDiv w:val="1"/>
      <w:marLeft w:val="0"/>
      <w:marRight w:val="0"/>
      <w:marTop w:val="0"/>
      <w:marBottom w:val="0"/>
      <w:divBdr>
        <w:top w:val="none" w:sz="0" w:space="0" w:color="auto"/>
        <w:left w:val="none" w:sz="0" w:space="0" w:color="auto"/>
        <w:bottom w:val="none" w:sz="0" w:space="0" w:color="auto"/>
        <w:right w:val="none" w:sz="0" w:space="0" w:color="auto"/>
      </w:divBdr>
    </w:div>
    <w:div w:id="1981224119">
      <w:bodyDiv w:val="1"/>
      <w:marLeft w:val="0"/>
      <w:marRight w:val="0"/>
      <w:marTop w:val="0"/>
      <w:marBottom w:val="0"/>
      <w:divBdr>
        <w:top w:val="none" w:sz="0" w:space="0" w:color="auto"/>
        <w:left w:val="none" w:sz="0" w:space="0" w:color="auto"/>
        <w:bottom w:val="none" w:sz="0" w:space="0" w:color="auto"/>
        <w:right w:val="none" w:sz="0" w:space="0" w:color="auto"/>
      </w:divBdr>
    </w:div>
    <w:div w:id="1995839429">
      <w:bodyDiv w:val="1"/>
      <w:marLeft w:val="0"/>
      <w:marRight w:val="0"/>
      <w:marTop w:val="0"/>
      <w:marBottom w:val="0"/>
      <w:divBdr>
        <w:top w:val="none" w:sz="0" w:space="0" w:color="auto"/>
        <w:left w:val="none" w:sz="0" w:space="0" w:color="auto"/>
        <w:bottom w:val="none" w:sz="0" w:space="0" w:color="auto"/>
        <w:right w:val="none" w:sz="0" w:space="0" w:color="auto"/>
      </w:divBdr>
    </w:div>
    <w:div w:id="2029408830">
      <w:bodyDiv w:val="1"/>
      <w:marLeft w:val="0"/>
      <w:marRight w:val="0"/>
      <w:marTop w:val="0"/>
      <w:marBottom w:val="0"/>
      <w:divBdr>
        <w:top w:val="none" w:sz="0" w:space="0" w:color="auto"/>
        <w:left w:val="none" w:sz="0" w:space="0" w:color="auto"/>
        <w:bottom w:val="none" w:sz="0" w:space="0" w:color="auto"/>
        <w:right w:val="none" w:sz="0" w:space="0" w:color="auto"/>
      </w:divBdr>
    </w:div>
    <w:div w:id="2087142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arodne-novine.nn.hr/clanci/sluzbeni/2014_05_61_1138.html" TargetMode="External"/><Relationship Id="rId13" Type="http://schemas.openxmlformats.org/officeDocument/2006/relationships/hyperlink" Target="https://narodne-novine.nn.hr/clanci/sluzbeni/2018_02_12_264.html" TargetMode="External"/><Relationship Id="rId18" Type="http://schemas.openxmlformats.org/officeDocument/2006/relationships/hyperlink" Target="http://narodne-novine.nn.hr/clanci/sluzbeni/2011_11_130_2601.htm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narodne-novine.nn.hr/clanci/sluzbeni/2018_12_118_2346.html" TargetMode="External"/><Relationship Id="rId7" Type="http://schemas.openxmlformats.org/officeDocument/2006/relationships/endnotes" Target="endnotes.xml"/><Relationship Id="rId12" Type="http://schemas.openxmlformats.org/officeDocument/2006/relationships/hyperlink" Target="https://narodne-novine.nn.hr/clanci/sluzbeni/2015_07_78_1498.html" TargetMode="External"/><Relationship Id="rId17" Type="http://schemas.openxmlformats.org/officeDocument/2006/relationships/hyperlink" Target="https://narodne-novine.nn.hr/clanci/sluzbeni/2019_02_14_276.htm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narodne-novine.nn.hr/clanci/sluzbeni/2018_02_15_316.html" TargetMode="External"/><Relationship Id="rId20" Type="http://schemas.openxmlformats.org/officeDocument/2006/relationships/hyperlink" Target="http://narodne-novine.nn.hr/clanci/sluzbeni/2017_06_61_1381.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rodne-novine.nn.hr/clanci/sluzbeni/2013_12_153_3221.html"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narodne-novine.nn.hr/clanci/sluzbeni/2013_06_80_1658.html" TargetMode="External"/><Relationship Id="rId23" Type="http://schemas.openxmlformats.org/officeDocument/2006/relationships/hyperlink" Target="http://narodne-novine.nn.hr/clanci/sluzbeni/2017_08_87_2073.html" TargetMode="External"/><Relationship Id="rId10" Type="http://schemas.openxmlformats.org/officeDocument/2006/relationships/hyperlink" Target="https://narodne-novine.nn.hr/clanci/sluzbeni/2013_06_80_1659.html" TargetMode="External"/><Relationship Id="rId19" Type="http://schemas.openxmlformats.org/officeDocument/2006/relationships/hyperlink" Target="http://narodne-novine.nn.hr/clanci/sluzbeni/2014_04_47_874.html" TargetMode="External"/><Relationship Id="rId4" Type="http://schemas.openxmlformats.org/officeDocument/2006/relationships/settings" Target="settings.xml"/><Relationship Id="rId9" Type="http://schemas.openxmlformats.org/officeDocument/2006/relationships/hyperlink" Target="http://narodne-novine.nn.hr/clanci/sluzbeni/2017_01_3_118.html" TargetMode="External"/><Relationship Id="rId14" Type="http://schemas.openxmlformats.org/officeDocument/2006/relationships/hyperlink" Target="https://narodne-novine.nn.hr/clanci/sluzbeni/2018_12_118_2345.html" TargetMode="External"/><Relationship Id="rId22" Type="http://schemas.openxmlformats.org/officeDocument/2006/relationships/hyperlink" Target="http://narodne-novine.nn.hr/clanci/sluzbeni/2017_08_79_196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E335D4-DE8A-42C5-961E-DDAEEE501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9966</Words>
  <Characters>56811</Characters>
  <Application>Microsoft Office Word</Application>
  <DocSecurity>0</DocSecurity>
  <Lines>473</Lines>
  <Paragraphs>133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66644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Marin Diklan</cp:lastModifiedBy>
  <cp:revision>3</cp:revision>
  <dcterms:created xsi:type="dcterms:W3CDTF">2022-03-30T07:04:00Z</dcterms:created>
  <dcterms:modified xsi:type="dcterms:W3CDTF">2025-11-20T11:32:00Z</dcterms:modified>
</cp:coreProperties>
</file>